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D7" w:rsidRPr="00C03949" w:rsidRDefault="00E731D7" w:rsidP="00E731D7">
      <w:pPr>
        <w:autoSpaceDE w:val="0"/>
        <w:autoSpaceDN w:val="0"/>
        <w:adjustRightInd w:val="0"/>
        <w:spacing w:after="0" w:line="240" w:lineRule="auto"/>
        <w:jc w:val="center"/>
        <w:rPr>
          <w:rFonts w:ascii="TTE2794448t00" w:hAnsi="TTE2794448t00" w:cs="TTE2794448t00"/>
          <w:b/>
          <w:sz w:val="32"/>
          <w:szCs w:val="32"/>
        </w:rPr>
      </w:pPr>
      <w:r w:rsidRPr="00C03949">
        <w:rPr>
          <w:rFonts w:ascii="TTE2794448t00" w:hAnsi="TTE2794448t00" w:cs="TTE2794448t00"/>
          <w:b/>
          <w:sz w:val="32"/>
          <w:szCs w:val="32"/>
        </w:rPr>
        <w:t>REGIONE ABRUZZO</w:t>
      </w:r>
    </w:p>
    <w:p w:rsidR="00E731D7" w:rsidRPr="00C03949" w:rsidRDefault="00E731D7" w:rsidP="00E731D7">
      <w:pPr>
        <w:autoSpaceDE w:val="0"/>
        <w:autoSpaceDN w:val="0"/>
        <w:adjustRightInd w:val="0"/>
        <w:spacing w:after="0" w:line="240" w:lineRule="auto"/>
        <w:jc w:val="center"/>
        <w:rPr>
          <w:rFonts w:ascii="TTE2794448t00" w:hAnsi="TTE2794448t00" w:cs="TTE2794448t00"/>
          <w:b/>
          <w:sz w:val="26"/>
          <w:szCs w:val="26"/>
        </w:rPr>
      </w:pPr>
      <w:r w:rsidRPr="00C03949">
        <w:rPr>
          <w:rFonts w:ascii="TTE2794448t00" w:hAnsi="TTE2794448t00" w:cs="TTE2794448t00"/>
          <w:b/>
          <w:sz w:val="26"/>
          <w:szCs w:val="26"/>
        </w:rPr>
        <w:t>DIREZIONE POLITICHE AGRICOLE E DI SVILUPPO RURALE, FORESTALE, CACCIA E PESCA EMIGRAZIONE</w:t>
      </w:r>
    </w:p>
    <w:p w:rsidR="00E731D7" w:rsidRPr="00C03949" w:rsidRDefault="00E731D7" w:rsidP="00E731D7">
      <w:pPr>
        <w:autoSpaceDE w:val="0"/>
        <w:autoSpaceDN w:val="0"/>
        <w:adjustRightInd w:val="0"/>
        <w:spacing w:after="0" w:line="240" w:lineRule="auto"/>
        <w:jc w:val="center"/>
        <w:rPr>
          <w:rFonts w:ascii="TTE2794448t00" w:hAnsi="TTE2794448t00" w:cs="TTE2794448t00"/>
          <w:b/>
          <w:sz w:val="24"/>
          <w:szCs w:val="24"/>
        </w:rPr>
      </w:pPr>
      <w:r w:rsidRPr="00C03949">
        <w:rPr>
          <w:rFonts w:ascii="TTE2794448t00" w:hAnsi="TTE2794448t00" w:cs="TTE2794448t00"/>
          <w:b/>
          <w:sz w:val="24"/>
          <w:szCs w:val="24"/>
        </w:rPr>
        <w:t>Servizio Politiche Forestali Demanio Civico ed A</w:t>
      </w:r>
      <w:r w:rsidR="00CC12C4">
        <w:rPr>
          <w:rFonts w:ascii="TTE2794448t00" w:hAnsi="TTE2794448t00" w:cs="TTE2794448t00"/>
          <w:b/>
          <w:sz w:val="24"/>
          <w:szCs w:val="24"/>
        </w:rPr>
        <w:t>r</w:t>
      </w:r>
      <w:r w:rsidRPr="00C03949">
        <w:rPr>
          <w:rFonts w:ascii="TTE2794448t00" w:hAnsi="TTE2794448t00" w:cs="TTE2794448t00"/>
          <w:b/>
          <w:sz w:val="24"/>
          <w:szCs w:val="24"/>
        </w:rPr>
        <w:t>mentizio</w:t>
      </w:r>
    </w:p>
    <w:p w:rsidR="00E731D7" w:rsidRPr="00C03949" w:rsidRDefault="00A766D5" w:rsidP="00E73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CRITERI</w:t>
      </w:r>
      <w:r w:rsidR="00E731D7" w:rsidRPr="00C03949">
        <w:rPr>
          <w:rFonts w:ascii="Times-Bold" w:hAnsi="Times-Bold" w:cs="Times-Bold"/>
          <w:b/>
          <w:bCs/>
          <w:sz w:val="26"/>
          <w:szCs w:val="26"/>
        </w:rPr>
        <w:t xml:space="preserve"> PER IL RICONOSCIMENTO DELLE</w:t>
      </w:r>
    </w:p>
    <w:p w:rsidR="00E731D7" w:rsidRPr="00C03949" w:rsidRDefault="00E731D7" w:rsidP="00E73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 w:rsidRPr="00C03949">
        <w:rPr>
          <w:rFonts w:ascii="Times-Bold" w:hAnsi="Times-Bold" w:cs="Times-Bold"/>
          <w:b/>
          <w:bCs/>
          <w:sz w:val="26"/>
          <w:szCs w:val="26"/>
        </w:rPr>
        <w:t>ASSOCIAZIONI TARTUFICOLE REGIONALI</w:t>
      </w:r>
    </w:p>
    <w:p w:rsidR="00E731D7" w:rsidRPr="00C03949" w:rsidRDefault="00800EB8" w:rsidP="00E73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18"/>
        </w:rPr>
      </w:pPr>
      <w:r w:rsidRPr="00C03949">
        <w:rPr>
          <w:rFonts w:ascii="Times-Bold" w:hAnsi="Times-Bold" w:cs="Times-Bold"/>
          <w:b/>
          <w:bCs/>
          <w:sz w:val="18"/>
          <w:szCs w:val="18"/>
        </w:rPr>
        <w:t>(L.R. n. 66 del</w:t>
      </w:r>
      <w:r w:rsidR="00A766D5">
        <w:rPr>
          <w:rFonts w:ascii="Times-Bold" w:hAnsi="Times-Bold" w:cs="Times-Bold"/>
          <w:b/>
          <w:bCs/>
          <w:sz w:val="18"/>
          <w:szCs w:val="18"/>
        </w:rPr>
        <w:t xml:space="preserve"> 21.12.</w:t>
      </w:r>
      <w:r w:rsidRPr="00C03949">
        <w:rPr>
          <w:rFonts w:ascii="Times-Bold" w:hAnsi="Times-Bold" w:cs="Times-Bold"/>
          <w:b/>
          <w:bCs/>
          <w:sz w:val="18"/>
          <w:szCs w:val="18"/>
        </w:rPr>
        <w:t>2012)</w:t>
      </w:r>
    </w:p>
    <w:p w:rsidR="00D141C5" w:rsidRDefault="00D141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D141C5" w:rsidRDefault="00D141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9665F" w:rsidRDefault="006966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07D5F" w:rsidRDefault="00807D5F" w:rsidP="00E73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Ai sensi dell'articolo 13 della legge regionale</w:t>
      </w:r>
      <w:r w:rsidR="004A3808">
        <w:rPr>
          <w:rFonts w:ascii="Times-Roman" w:hAnsi="Times-Roman" w:cs="Times-Roman"/>
          <w:sz w:val="23"/>
          <w:szCs w:val="23"/>
        </w:rPr>
        <w:t>,</w:t>
      </w:r>
      <w:r>
        <w:rPr>
          <w:rFonts w:ascii="Times-Roman" w:hAnsi="Times-Roman" w:cs="Times-Roman"/>
          <w:sz w:val="23"/>
          <w:szCs w:val="23"/>
        </w:rPr>
        <w:t xml:space="preserve"> la </w:t>
      </w:r>
      <w:r w:rsidR="004A3808">
        <w:rPr>
          <w:rFonts w:ascii="Times-Roman" w:hAnsi="Times-Roman" w:cs="Times-Roman"/>
          <w:sz w:val="23"/>
          <w:szCs w:val="23"/>
        </w:rPr>
        <w:t>R</w:t>
      </w:r>
      <w:r>
        <w:rPr>
          <w:rFonts w:ascii="Times-Roman" w:hAnsi="Times-Roman" w:cs="Times-Roman"/>
          <w:sz w:val="23"/>
          <w:szCs w:val="23"/>
        </w:rPr>
        <w:t>egione individua i criteri e  le modalità per il riconoscimento delle associazioni di raccoglitori di tartufi:</w:t>
      </w:r>
    </w:p>
    <w:p w:rsidR="00E731D7" w:rsidRDefault="00E731D7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6906A6" w:rsidRDefault="006906A6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E731D7" w:rsidRPr="00717BA7" w:rsidRDefault="00E731D7" w:rsidP="00717B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Roman" w:hAnsi="Times-Roman" w:cs="Times-Roman"/>
          <w:sz w:val="23"/>
          <w:szCs w:val="23"/>
        </w:rPr>
      </w:pPr>
      <w:r w:rsidRPr="00717BA7">
        <w:rPr>
          <w:rFonts w:ascii="Times-Roman" w:hAnsi="Times-Roman" w:cs="Times-Roman"/>
          <w:sz w:val="23"/>
          <w:szCs w:val="23"/>
        </w:rPr>
        <w:t>Nello spirito della Legge</w:t>
      </w:r>
      <w:r w:rsidR="00BD0884" w:rsidRPr="00717BA7">
        <w:rPr>
          <w:rFonts w:ascii="Times-Roman" w:hAnsi="Times-Roman" w:cs="Times-Roman"/>
          <w:sz w:val="23"/>
          <w:szCs w:val="23"/>
        </w:rPr>
        <w:t xml:space="preserve"> Regionale</w:t>
      </w:r>
      <w:r w:rsidRPr="00717BA7">
        <w:rPr>
          <w:rFonts w:ascii="Times-Roman" w:hAnsi="Times-Roman" w:cs="Times-Roman"/>
          <w:sz w:val="23"/>
          <w:szCs w:val="23"/>
        </w:rPr>
        <w:t xml:space="preserve"> </w:t>
      </w:r>
      <w:r w:rsidR="00800EB8" w:rsidRPr="00717BA7">
        <w:rPr>
          <w:rFonts w:ascii="Times-Roman" w:hAnsi="Times-Roman" w:cs="Times-Roman"/>
          <w:sz w:val="23"/>
          <w:szCs w:val="23"/>
        </w:rPr>
        <w:t>n. 66 del 21</w:t>
      </w:r>
      <w:r w:rsidRPr="00717BA7">
        <w:rPr>
          <w:rFonts w:ascii="Times-Roman" w:hAnsi="Times-Roman" w:cs="Times-Roman"/>
          <w:sz w:val="23"/>
          <w:szCs w:val="23"/>
        </w:rPr>
        <w:t xml:space="preserve"> dicembre 20</w:t>
      </w:r>
      <w:r w:rsidR="00800EB8" w:rsidRPr="00717BA7">
        <w:rPr>
          <w:rFonts w:ascii="Times-Roman" w:hAnsi="Times-Roman" w:cs="Times-Roman"/>
          <w:sz w:val="23"/>
          <w:szCs w:val="23"/>
        </w:rPr>
        <w:t>12 “Norme in materia di raccolta</w:t>
      </w:r>
      <w:r w:rsidRPr="00717BA7">
        <w:rPr>
          <w:rFonts w:ascii="Times-Roman" w:hAnsi="Times-Roman" w:cs="Times-Roman"/>
          <w:sz w:val="23"/>
          <w:szCs w:val="23"/>
        </w:rPr>
        <w:t>,</w:t>
      </w:r>
      <w:r w:rsidR="00800EB8" w:rsidRPr="00717BA7">
        <w:rPr>
          <w:rFonts w:ascii="Times-Roman" w:hAnsi="Times-Roman" w:cs="Times-Roman"/>
          <w:sz w:val="23"/>
          <w:szCs w:val="23"/>
        </w:rPr>
        <w:t xml:space="preserve"> commercializzazione, tutela e valorizzazione dei tartufi in Abruzzo” </w:t>
      </w:r>
      <w:r w:rsidRPr="00717BA7">
        <w:rPr>
          <w:rFonts w:ascii="Times-Roman" w:hAnsi="Times-Roman" w:cs="Times-Roman"/>
          <w:sz w:val="23"/>
          <w:szCs w:val="23"/>
        </w:rPr>
        <w:t xml:space="preserve"> e di quanto espresso nel proprio Statuto</w:t>
      </w:r>
      <w:r w:rsidR="00800EB8" w:rsidRPr="00717BA7">
        <w:rPr>
          <w:rFonts w:ascii="Times-Roman" w:hAnsi="Times-Roman" w:cs="Times-Roman"/>
          <w:sz w:val="23"/>
          <w:szCs w:val="23"/>
        </w:rPr>
        <w:t xml:space="preserve"> r</w:t>
      </w:r>
      <w:r w:rsidRPr="00717BA7">
        <w:rPr>
          <w:rFonts w:ascii="Times-Roman" w:hAnsi="Times-Roman" w:cs="Times-Roman"/>
          <w:sz w:val="23"/>
          <w:szCs w:val="23"/>
        </w:rPr>
        <w:t>e</w:t>
      </w:r>
      <w:r w:rsidR="00800EB8" w:rsidRPr="00717BA7">
        <w:rPr>
          <w:rFonts w:ascii="Times-Roman" w:hAnsi="Times-Roman" w:cs="Times-Roman"/>
          <w:sz w:val="23"/>
          <w:szCs w:val="23"/>
        </w:rPr>
        <w:t>gionale</w:t>
      </w:r>
      <w:r w:rsidRPr="00717BA7">
        <w:rPr>
          <w:rFonts w:ascii="Times-Roman" w:hAnsi="Times-Roman" w:cs="Times-Roman"/>
          <w:sz w:val="23"/>
          <w:szCs w:val="23"/>
        </w:rPr>
        <w:t>, riconoscendo il valore sociale, formativo, educativo e di aggregazione delle</w:t>
      </w:r>
      <w:r w:rsidR="00807D5F" w:rsidRPr="00717BA7">
        <w:rPr>
          <w:rFonts w:ascii="Times-Roman" w:hAnsi="Times-Roman" w:cs="Times-Roman"/>
          <w:sz w:val="23"/>
          <w:szCs w:val="23"/>
        </w:rPr>
        <w:t xml:space="preserve"> </w:t>
      </w:r>
      <w:r w:rsidRPr="00717BA7">
        <w:rPr>
          <w:rFonts w:ascii="Times-Roman" w:hAnsi="Times-Roman" w:cs="Times-Roman"/>
          <w:sz w:val="23"/>
          <w:szCs w:val="23"/>
        </w:rPr>
        <w:t>Associazioni liberamente costituite e l’importanza delle loro attività volte alla realizzazione di</w:t>
      </w:r>
      <w:r w:rsidR="0046115F" w:rsidRPr="00717BA7">
        <w:rPr>
          <w:rFonts w:ascii="Times-Roman" w:hAnsi="Times-Roman" w:cs="Times-Roman"/>
          <w:sz w:val="23"/>
          <w:szCs w:val="23"/>
        </w:rPr>
        <w:t xml:space="preserve"> </w:t>
      </w:r>
      <w:r w:rsidRPr="00717BA7">
        <w:rPr>
          <w:rFonts w:ascii="Times-Roman" w:hAnsi="Times-Roman" w:cs="Times-Roman"/>
          <w:sz w:val="23"/>
          <w:szCs w:val="23"/>
        </w:rPr>
        <w:t>finalità di natura sociale, civile, culturale</w:t>
      </w:r>
      <w:r w:rsidRPr="00717BA7">
        <w:rPr>
          <w:rFonts w:ascii="Times-Bold" w:hAnsi="Times-Bold" w:cs="Times-Bold"/>
          <w:b/>
          <w:bCs/>
          <w:sz w:val="23"/>
          <w:szCs w:val="23"/>
        </w:rPr>
        <w:t xml:space="preserve">, </w:t>
      </w:r>
      <w:r w:rsidRPr="00717BA7">
        <w:rPr>
          <w:rFonts w:ascii="Times-Roman" w:hAnsi="Times-Roman" w:cs="Times-Roman"/>
          <w:sz w:val="23"/>
          <w:szCs w:val="23"/>
        </w:rPr>
        <w:t xml:space="preserve">educativa e sportiva, </w:t>
      </w:r>
      <w:r w:rsidR="009D0A0C" w:rsidRPr="00717BA7">
        <w:rPr>
          <w:rFonts w:ascii="Times-Roman" w:hAnsi="Times-Roman" w:cs="Times-Roman"/>
          <w:sz w:val="23"/>
          <w:szCs w:val="23"/>
        </w:rPr>
        <w:t>la Regione Abruzzo</w:t>
      </w:r>
      <w:r w:rsidRPr="00717BA7">
        <w:rPr>
          <w:rFonts w:ascii="Times-Roman" w:hAnsi="Times-Roman" w:cs="Times-Roman"/>
          <w:sz w:val="23"/>
          <w:szCs w:val="23"/>
        </w:rPr>
        <w:t xml:space="preserve"> vuole</w:t>
      </w:r>
      <w:r w:rsidR="003A00A5" w:rsidRPr="00717BA7">
        <w:rPr>
          <w:rFonts w:ascii="Times-Roman" w:hAnsi="Times-Roman" w:cs="Times-Roman"/>
          <w:sz w:val="23"/>
          <w:szCs w:val="23"/>
        </w:rPr>
        <w:t xml:space="preserve"> </w:t>
      </w:r>
      <w:r w:rsidRPr="00717BA7">
        <w:rPr>
          <w:rFonts w:ascii="Times-Roman" w:hAnsi="Times-Roman" w:cs="Times-Roman"/>
          <w:sz w:val="23"/>
          <w:szCs w:val="23"/>
        </w:rPr>
        <w:t>promuovere le condizioni atte ad agevolare lo sviluppo d</w:t>
      </w:r>
      <w:r w:rsidR="009D0A0C" w:rsidRPr="00717BA7">
        <w:rPr>
          <w:rFonts w:ascii="Times-Roman" w:hAnsi="Times-Roman" w:cs="Times-Roman"/>
          <w:sz w:val="23"/>
          <w:szCs w:val="23"/>
        </w:rPr>
        <w:t>elle</w:t>
      </w:r>
      <w:r w:rsidRPr="00717BA7">
        <w:rPr>
          <w:rFonts w:ascii="Times-Roman" w:hAnsi="Times-Roman" w:cs="Times-Roman"/>
          <w:sz w:val="23"/>
          <w:szCs w:val="23"/>
        </w:rPr>
        <w:t xml:space="preserve"> Associazioni </w:t>
      </w:r>
      <w:r w:rsidR="009D0A0C" w:rsidRPr="00717BA7">
        <w:rPr>
          <w:rFonts w:ascii="Times-Roman" w:hAnsi="Times-Roman" w:cs="Times-Roman"/>
          <w:sz w:val="23"/>
          <w:szCs w:val="23"/>
        </w:rPr>
        <w:t>tartuficole p</w:t>
      </w:r>
      <w:r w:rsidRPr="00717BA7">
        <w:rPr>
          <w:rFonts w:ascii="Times-Roman" w:hAnsi="Times-Roman" w:cs="Times-Roman"/>
          <w:sz w:val="23"/>
          <w:szCs w:val="23"/>
        </w:rPr>
        <w:t>e</w:t>
      </w:r>
      <w:r w:rsidR="009D0A0C" w:rsidRPr="00717BA7">
        <w:rPr>
          <w:rFonts w:ascii="Times-Roman" w:hAnsi="Times-Roman" w:cs="Times-Roman"/>
          <w:sz w:val="23"/>
          <w:szCs w:val="23"/>
        </w:rPr>
        <w:t>r</w:t>
      </w:r>
      <w:r w:rsidRPr="00717BA7">
        <w:rPr>
          <w:rFonts w:ascii="Times-Roman" w:hAnsi="Times-Roman" w:cs="Times-Roman"/>
          <w:sz w:val="23"/>
          <w:szCs w:val="23"/>
        </w:rPr>
        <w:t xml:space="preserve"> realizzare una proficua</w:t>
      </w:r>
      <w:r w:rsidR="003A00A5" w:rsidRPr="00717BA7">
        <w:rPr>
          <w:rFonts w:ascii="Times-Roman" w:hAnsi="Times-Roman" w:cs="Times-Roman"/>
          <w:sz w:val="23"/>
          <w:szCs w:val="23"/>
        </w:rPr>
        <w:t xml:space="preserve"> </w:t>
      </w:r>
      <w:r w:rsidRPr="00717BA7">
        <w:rPr>
          <w:rFonts w:ascii="Times-Roman" w:hAnsi="Times-Roman" w:cs="Times-Roman"/>
          <w:sz w:val="23"/>
          <w:szCs w:val="23"/>
        </w:rPr>
        <w:t xml:space="preserve">collaborazione nell’ambito delle specifiche competenze, </w:t>
      </w:r>
      <w:r w:rsidR="009D0A0C" w:rsidRPr="00717BA7">
        <w:rPr>
          <w:rFonts w:ascii="Times-Roman" w:hAnsi="Times-Roman" w:cs="Times-Roman"/>
          <w:sz w:val="23"/>
          <w:szCs w:val="23"/>
        </w:rPr>
        <w:t>volte alla salvaguardia e al miglioramento degli ecosistemi tartufigeni, alla gestione delle tartufaie e alla valorizzazione del prodotto.</w:t>
      </w:r>
    </w:p>
    <w:p w:rsidR="0052571B" w:rsidRPr="0052571B" w:rsidRDefault="0052571B" w:rsidP="00525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Roman" w:hAnsi="Times-Roman" w:cs="Times-Roman"/>
          <w:sz w:val="23"/>
          <w:szCs w:val="23"/>
        </w:rPr>
      </w:pPr>
    </w:p>
    <w:p w:rsidR="0069665F" w:rsidRDefault="0069665F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69665F" w:rsidRDefault="0069665F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9D0A0C" w:rsidRDefault="00717BA7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 </w:t>
      </w:r>
      <w:r w:rsidRPr="00717BA7">
        <w:rPr>
          <w:rFonts w:ascii="Times-Roman" w:hAnsi="Times-Roman" w:cs="Times-Roman"/>
          <w:b/>
          <w:sz w:val="23"/>
          <w:szCs w:val="23"/>
        </w:rPr>
        <w:t>Iscrizione nell’elenco regionale delle Associazioni tartuficole riconosciute</w:t>
      </w:r>
    </w:p>
    <w:p w:rsidR="00EC2CDD" w:rsidRDefault="00EC2CDD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717BA7" w:rsidRDefault="00717BA7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Nell’elenco possono iscriversi le Associazioni in possesso dei seguenti requisiti :</w:t>
      </w:r>
    </w:p>
    <w:p w:rsidR="00717BA7" w:rsidRPr="00C4794A" w:rsidRDefault="00C4794A" w:rsidP="00C479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  <w:r w:rsidRPr="00C4794A">
        <w:rPr>
          <w:rFonts w:ascii="Times-Roman" w:hAnsi="Times-Roman" w:cs="Times-Roman"/>
          <w:sz w:val="23"/>
          <w:szCs w:val="23"/>
        </w:rPr>
        <w:t xml:space="preserve">a) </w:t>
      </w:r>
      <w:r w:rsidR="00717BA7" w:rsidRPr="00C4794A">
        <w:rPr>
          <w:rFonts w:ascii="Times-Roman" w:hAnsi="Times-Roman" w:cs="Times-Roman"/>
          <w:sz w:val="23"/>
          <w:szCs w:val="23"/>
        </w:rPr>
        <w:t>Hanno sede legale nel territorio della Regione Abruzzo</w:t>
      </w:r>
      <w:r w:rsidR="00E745C6" w:rsidRPr="00C4794A">
        <w:rPr>
          <w:rFonts w:ascii="Times-Roman" w:hAnsi="Times-Roman" w:cs="Times-Roman"/>
          <w:sz w:val="23"/>
          <w:szCs w:val="23"/>
        </w:rPr>
        <w:t>.</w:t>
      </w:r>
    </w:p>
    <w:p w:rsidR="00717BA7" w:rsidRPr="00C4794A" w:rsidRDefault="00C4794A" w:rsidP="00C479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  <w:r w:rsidRPr="00C4794A">
        <w:rPr>
          <w:rFonts w:ascii="Times-Roman" w:hAnsi="Times-Roman" w:cs="Times-Roman"/>
          <w:sz w:val="23"/>
          <w:szCs w:val="23"/>
        </w:rPr>
        <w:t xml:space="preserve">b) </w:t>
      </w:r>
      <w:r w:rsidR="00717BA7" w:rsidRPr="00C4794A">
        <w:rPr>
          <w:rFonts w:ascii="Times-Roman" w:hAnsi="Times-Roman" w:cs="Times-Roman"/>
          <w:sz w:val="23"/>
          <w:szCs w:val="23"/>
        </w:rPr>
        <w:t>Sono costituite nelle forme ed abbiano le finalità richiamate dal presente Regolamento ed in particolare di quelle previste dall’art. 13 della L.R. n° 66/2012</w:t>
      </w:r>
      <w:r w:rsidR="00E745C6" w:rsidRPr="00C4794A">
        <w:rPr>
          <w:rFonts w:ascii="Times-Roman" w:hAnsi="Times-Roman" w:cs="Times-Roman"/>
          <w:sz w:val="23"/>
          <w:szCs w:val="23"/>
        </w:rPr>
        <w:t>.</w:t>
      </w:r>
    </w:p>
    <w:p w:rsidR="00EC2CDD" w:rsidRPr="00C4794A" w:rsidRDefault="00C4794A" w:rsidP="00C479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  <w:r w:rsidRPr="00C4794A">
        <w:rPr>
          <w:rFonts w:ascii="Times-Roman" w:hAnsi="Times-Roman" w:cs="Times-Roman"/>
          <w:sz w:val="23"/>
          <w:szCs w:val="23"/>
        </w:rPr>
        <w:t xml:space="preserve">c) </w:t>
      </w:r>
      <w:r w:rsidR="00EC2CDD" w:rsidRPr="00C4794A">
        <w:rPr>
          <w:rFonts w:ascii="Times-Roman" w:hAnsi="Times-Roman" w:cs="Times-Roman"/>
          <w:sz w:val="23"/>
          <w:szCs w:val="23"/>
        </w:rPr>
        <w:t>Sono in grado di garantire i titoli necessari al riconoscimento</w:t>
      </w:r>
      <w:r w:rsidR="00C93A8C" w:rsidRPr="00C4794A">
        <w:rPr>
          <w:rFonts w:ascii="Times-Roman" w:hAnsi="Times-Roman" w:cs="Times-Roman"/>
          <w:sz w:val="23"/>
          <w:szCs w:val="23"/>
        </w:rPr>
        <w:t>,</w:t>
      </w:r>
      <w:r w:rsidR="00EC2CDD" w:rsidRPr="00C4794A">
        <w:rPr>
          <w:rFonts w:ascii="Times-Roman" w:hAnsi="Times-Roman" w:cs="Times-Roman"/>
          <w:sz w:val="23"/>
          <w:szCs w:val="23"/>
        </w:rPr>
        <w:t xml:space="preserve"> così come previsto al comma 3 art.13 della L.R. n° 66/2012</w:t>
      </w:r>
      <w:r w:rsidR="00E745C6" w:rsidRPr="00C4794A">
        <w:rPr>
          <w:rFonts w:ascii="Times-Roman" w:hAnsi="Times-Roman" w:cs="Times-Roman"/>
          <w:sz w:val="23"/>
          <w:szCs w:val="23"/>
        </w:rPr>
        <w:t>.</w:t>
      </w:r>
    </w:p>
    <w:p w:rsidR="00EC2CDD" w:rsidRPr="00C4794A" w:rsidRDefault="00C4794A" w:rsidP="00C479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  <w:r w:rsidRPr="00C4794A">
        <w:rPr>
          <w:rFonts w:ascii="Times-Roman" w:hAnsi="Times-Roman" w:cs="Times-Roman"/>
          <w:sz w:val="23"/>
          <w:szCs w:val="23"/>
        </w:rPr>
        <w:t xml:space="preserve">d) </w:t>
      </w:r>
      <w:r w:rsidR="00EC2CDD" w:rsidRPr="00C4794A">
        <w:rPr>
          <w:rFonts w:ascii="Times-Roman" w:hAnsi="Times-Roman" w:cs="Times-Roman"/>
          <w:sz w:val="23"/>
          <w:szCs w:val="23"/>
        </w:rPr>
        <w:t xml:space="preserve">Un numero di soci non inferiore a 50 </w:t>
      </w:r>
      <w:r w:rsidR="00E745C6" w:rsidRPr="00C4794A">
        <w:rPr>
          <w:rFonts w:ascii="Times-Roman" w:hAnsi="Times-Roman" w:cs="Times-Roman"/>
          <w:sz w:val="23"/>
          <w:szCs w:val="23"/>
        </w:rPr>
        <w:t>.</w:t>
      </w:r>
    </w:p>
    <w:p w:rsidR="00EC2CDD" w:rsidRPr="00C4794A" w:rsidRDefault="00C4794A" w:rsidP="00C479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  <w:r w:rsidRPr="00C4794A">
        <w:rPr>
          <w:rFonts w:ascii="Times-Roman" w:hAnsi="Times-Roman" w:cs="Times-Roman"/>
          <w:sz w:val="23"/>
          <w:szCs w:val="23"/>
        </w:rPr>
        <w:t xml:space="preserve">e) </w:t>
      </w:r>
      <w:r w:rsidR="00EC2CDD" w:rsidRPr="00C4794A">
        <w:rPr>
          <w:rFonts w:ascii="Times-Roman" w:hAnsi="Times-Roman" w:cs="Times-Roman"/>
          <w:sz w:val="23"/>
          <w:szCs w:val="23"/>
        </w:rPr>
        <w:t>Operano nel rispetto e condivisione dei principi della L.R. n° 66/2012.</w:t>
      </w:r>
    </w:p>
    <w:p w:rsidR="00717BA7" w:rsidRDefault="00717BA7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E731D7" w:rsidRDefault="00A9022C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 - Richiesta di </w:t>
      </w:r>
      <w:r w:rsidR="000B6F0A">
        <w:rPr>
          <w:rFonts w:ascii="Times-Bold" w:hAnsi="Times-Bold" w:cs="Times-Bold"/>
          <w:b/>
          <w:bCs/>
          <w:sz w:val="23"/>
          <w:szCs w:val="23"/>
        </w:rPr>
        <w:t xml:space="preserve">riconoscimento e di </w:t>
      </w:r>
      <w:r>
        <w:rPr>
          <w:rFonts w:ascii="Times-Bold" w:hAnsi="Times-Bold" w:cs="Times-Bold"/>
          <w:b/>
          <w:bCs/>
          <w:sz w:val="23"/>
          <w:szCs w:val="23"/>
        </w:rPr>
        <w:t>iscrizione al</w:t>
      </w:r>
      <w:r w:rsidR="00C56CA7">
        <w:rPr>
          <w:rFonts w:ascii="Times-Bold" w:hAnsi="Times-Bold" w:cs="Times-Bold"/>
          <w:b/>
          <w:bCs/>
          <w:sz w:val="23"/>
          <w:szCs w:val="23"/>
        </w:rPr>
        <w:t>l'elenco</w:t>
      </w:r>
      <w:r w:rsidR="00E731D7">
        <w:rPr>
          <w:rFonts w:ascii="Times-Bold" w:hAnsi="Times-Bold" w:cs="Times-Bold"/>
          <w:b/>
          <w:bCs/>
          <w:sz w:val="23"/>
          <w:szCs w:val="23"/>
        </w:rPr>
        <w:t xml:space="preserve"> delle Associazioni</w:t>
      </w:r>
      <w:r w:rsidR="006E35BE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3E6A63">
        <w:rPr>
          <w:rFonts w:ascii="Times-Bold" w:hAnsi="Times-Bold" w:cs="Times-Bold"/>
          <w:b/>
          <w:bCs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artuficole</w:t>
      </w:r>
    </w:p>
    <w:p w:rsidR="006906A6" w:rsidRDefault="006906A6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E731D7" w:rsidRDefault="00E731D7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 L’Associazione interessata</w:t>
      </w:r>
      <w:r w:rsidR="001B31D4">
        <w:rPr>
          <w:rFonts w:ascii="Times-Roman" w:hAnsi="Times-Roman" w:cs="Times-Roman"/>
          <w:sz w:val="23"/>
          <w:szCs w:val="23"/>
        </w:rPr>
        <w:t>,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361FD0">
        <w:rPr>
          <w:rFonts w:ascii="Times-Roman" w:hAnsi="Times-Roman" w:cs="Times-Roman"/>
          <w:sz w:val="23"/>
          <w:szCs w:val="23"/>
        </w:rPr>
        <w:t>presenta</w:t>
      </w:r>
      <w:r>
        <w:rPr>
          <w:rFonts w:ascii="Times-Roman" w:hAnsi="Times-Roman" w:cs="Times-Roman"/>
          <w:sz w:val="23"/>
          <w:szCs w:val="23"/>
        </w:rPr>
        <w:t xml:space="preserve"> domanda di </w:t>
      </w:r>
      <w:r w:rsidR="000B6F0A">
        <w:rPr>
          <w:rFonts w:ascii="Times-Roman" w:hAnsi="Times-Roman" w:cs="Times-Roman"/>
          <w:sz w:val="23"/>
          <w:szCs w:val="23"/>
        </w:rPr>
        <w:t>riconoscimento</w:t>
      </w:r>
      <w:r>
        <w:rPr>
          <w:rFonts w:ascii="Times-Roman" w:hAnsi="Times-Roman" w:cs="Times-Roman"/>
          <w:sz w:val="23"/>
          <w:szCs w:val="23"/>
        </w:rPr>
        <w:t xml:space="preserve">, indirizzandola al </w:t>
      </w:r>
      <w:r w:rsidR="002E7105">
        <w:rPr>
          <w:rFonts w:ascii="Times-Roman" w:hAnsi="Times-Roman" w:cs="Times-Roman"/>
          <w:sz w:val="23"/>
          <w:szCs w:val="23"/>
        </w:rPr>
        <w:t>Servizio Politiche Forestali e Demanio Civico ed Armentizio</w:t>
      </w:r>
      <w:r>
        <w:rPr>
          <w:rFonts w:ascii="Times-Roman" w:hAnsi="Times-Roman" w:cs="Times-Roman"/>
          <w:sz w:val="23"/>
          <w:szCs w:val="23"/>
        </w:rPr>
        <w:t xml:space="preserve">, presso la sede di </w:t>
      </w:r>
      <w:r w:rsidR="008E79CA">
        <w:rPr>
          <w:rFonts w:ascii="Times-Roman" w:hAnsi="Times-Roman" w:cs="Times-Roman"/>
          <w:sz w:val="23"/>
          <w:szCs w:val="23"/>
        </w:rPr>
        <w:t>Via Catullo,17 - PESCARA</w:t>
      </w:r>
    </w:p>
    <w:p w:rsidR="00690960" w:rsidRDefault="005C45DC" w:rsidP="00690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2. </w:t>
      </w:r>
      <w:r w:rsidR="00690960">
        <w:rPr>
          <w:rFonts w:ascii="Times-Roman" w:hAnsi="Times-Roman" w:cs="Times-Roman"/>
          <w:sz w:val="23"/>
          <w:szCs w:val="23"/>
        </w:rPr>
        <w:t>L</w:t>
      </w:r>
      <w:r w:rsidR="00E731D7">
        <w:rPr>
          <w:rFonts w:ascii="Times-Roman" w:hAnsi="Times-Roman" w:cs="Times-Roman"/>
          <w:sz w:val="23"/>
          <w:szCs w:val="23"/>
        </w:rPr>
        <w:t>a domanda</w:t>
      </w:r>
      <w:r w:rsidR="00EE074F">
        <w:rPr>
          <w:rFonts w:ascii="Times-Roman" w:hAnsi="Times-Roman" w:cs="Times-Roman"/>
          <w:sz w:val="23"/>
          <w:szCs w:val="23"/>
        </w:rPr>
        <w:t xml:space="preserve"> và inoltrata</w:t>
      </w:r>
      <w:r w:rsidR="00690960" w:rsidRPr="00690960">
        <w:rPr>
          <w:rFonts w:ascii="Times-Roman" w:hAnsi="Times-Roman" w:cs="Times-Roman"/>
          <w:sz w:val="23"/>
          <w:szCs w:val="23"/>
        </w:rPr>
        <w:t xml:space="preserve"> firmat</w:t>
      </w:r>
      <w:r w:rsidR="00EE074F">
        <w:rPr>
          <w:rFonts w:ascii="Times-Roman" w:hAnsi="Times-Roman" w:cs="Times-Roman"/>
          <w:sz w:val="23"/>
          <w:szCs w:val="23"/>
        </w:rPr>
        <w:t>a</w:t>
      </w:r>
      <w:r w:rsidR="00690960" w:rsidRPr="00690960">
        <w:rPr>
          <w:rFonts w:ascii="Times-Roman" w:hAnsi="Times-Roman" w:cs="Times-Roman"/>
          <w:sz w:val="23"/>
          <w:szCs w:val="23"/>
        </w:rPr>
        <w:t xml:space="preserve"> dal legale</w:t>
      </w:r>
      <w:r w:rsidR="001B31D4">
        <w:rPr>
          <w:rFonts w:ascii="Times-Roman" w:hAnsi="Times-Roman" w:cs="Times-Roman"/>
          <w:sz w:val="23"/>
          <w:szCs w:val="23"/>
        </w:rPr>
        <w:t xml:space="preserve"> </w:t>
      </w:r>
      <w:r w:rsidR="00690960" w:rsidRPr="00690960">
        <w:rPr>
          <w:rFonts w:ascii="Times-Roman" w:hAnsi="Times-Roman" w:cs="Times-Roman"/>
          <w:sz w:val="23"/>
          <w:szCs w:val="23"/>
        </w:rPr>
        <w:t xml:space="preserve">rappresentante dell’ associazione o da persona dallo stesso delegata. </w:t>
      </w:r>
    </w:p>
    <w:p w:rsidR="005C45DC" w:rsidRDefault="00B92118" w:rsidP="00690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</w:t>
      </w:r>
      <w:r w:rsidR="00690960">
        <w:rPr>
          <w:rFonts w:ascii="Times-Roman" w:hAnsi="Times-Roman" w:cs="Times-Roman"/>
          <w:sz w:val="23"/>
          <w:szCs w:val="23"/>
        </w:rPr>
        <w:t xml:space="preserve">La </w:t>
      </w:r>
      <w:r w:rsidR="00690960" w:rsidRPr="00690960">
        <w:rPr>
          <w:rFonts w:ascii="Times-Roman" w:hAnsi="Times-Roman" w:cs="Times-Roman"/>
          <w:sz w:val="23"/>
          <w:szCs w:val="23"/>
        </w:rPr>
        <w:t>richiesta può essere</w:t>
      </w:r>
      <w:r w:rsidR="00690960">
        <w:rPr>
          <w:rFonts w:ascii="Times-Roman" w:hAnsi="Times-Roman" w:cs="Times-Roman"/>
          <w:sz w:val="23"/>
          <w:szCs w:val="23"/>
        </w:rPr>
        <w:t xml:space="preserve"> fatta</w:t>
      </w:r>
      <w:r w:rsidR="00690960" w:rsidRPr="00690960">
        <w:rPr>
          <w:rFonts w:ascii="Times-Roman" w:hAnsi="Times-Roman" w:cs="Times-Roman"/>
          <w:sz w:val="23"/>
          <w:szCs w:val="23"/>
        </w:rPr>
        <w:t xml:space="preserve"> in qualsiasi momento dell’anno e risulta effettiva a seguito dell’accettazione della</w:t>
      </w:r>
      <w:r w:rsidR="00690960">
        <w:rPr>
          <w:rFonts w:ascii="Times-Roman" w:hAnsi="Times-Roman" w:cs="Times-Roman"/>
          <w:sz w:val="23"/>
          <w:szCs w:val="23"/>
        </w:rPr>
        <w:t xml:space="preserve"> stessa </w:t>
      </w:r>
      <w:r w:rsidR="00690960" w:rsidRPr="00690960">
        <w:rPr>
          <w:rFonts w:ascii="Times-Roman" w:hAnsi="Times-Roman" w:cs="Times-Roman"/>
          <w:sz w:val="23"/>
          <w:szCs w:val="23"/>
        </w:rPr>
        <w:t>da parte dell’Ufficio</w:t>
      </w:r>
      <w:r w:rsidR="001B31D4">
        <w:rPr>
          <w:rFonts w:ascii="Times-Roman" w:hAnsi="Times-Roman" w:cs="Times-Roman"/>
          <w:sz w:val="23"/>
          <w:szCs w:val="23"/>
        </w:rPr>
        <w:t xml:space="preserve"> </w:t>
      </w:r>
      <w:r w:rsidR="005C45DC">
        <w:rPr>
          <w:rFonts w:ascii="Times-Roman" w:hAnsi="Times-Roman" w:cs="Times-Roman"/>
          <w:sz w:val="23"/>
          <w:szCs w:val="23"/>
        </w:rPr>
        <w:t xml:space="preserve">competente, </w:t>
      </w:r>
      <w:r w:rsidR="00690960">
        <w:rPr>
          <w:rFonts w:ascii="Times-Roman" w:hAnsi="Times-Roman" w:cs="Times-Roman"/>
          <w:sz w:val="23"/>
          <w:szCs w:val="23"/>
        </w:rPr>
        <w:t>previa verifica dei requisiti richiesti</w:t>
      </w:r>
      <w:r w:rsidR="00894452">
        <w:rPr>
          <w:rFonts w:ascii="Times-Roman" w:hAnsi="Times-Roman" w:cs="Times-Roman"/>
          <w:sz w:val="23"/>
          <w:szCs w:val="23"/>
        </w:rPr>
        <w:t xml:space="preserve">, unitamente alla dichiarazione attestante il versamento della tassa annuale di concessione della </w:t>
      </w:r>
      <w:r w:rsidR="00894452" w:rsidRPr="00B046F3">
        <w:rPr>
          <w:rFonts w:ascii="Times-Roman" w:hAnsi="Times-Roman" w:cs="Times-Roman"/>
          <w:sz w:val="23"/>
          <w:szCs w:val="23"/>
        </w:rPr>
        <w:t xml:space="preserve">raccolta di tartufi </w:t>
      </w:r>
      <w:r w:rsidR="004E635F" w:rsidRPr="00B046F3">
        <w:rPr>
          <w:rFonts w:ascii="Times-Roman" w:hAnsi="Times-Roman" w:cs="Times-Roman"/>
          <w:sz w:val="23"/>
          <w:szCs w:val="23"/>
        </w:rPr>
        <w:t>prodotta</w:t>
      </w:r>
      <w:r w:rsidR="00894452" w:rsidRPr="00B046F3">
        <w:rPr>
          <w:rFonts w:ascii="Times-Roman" w:hAnsi="Times-Roman" w:cs="Times-Roman"/>
          <w:sz w:val="23"/>
          <w:szCs w:val="23"/>
        </w:rPr>
        <w:t xml:space="preserve"> da almeno il 51% dei soci.</w:t>
      </w:r>
    </w:p>
    <w:p w:rsidR="001B1A41" w:rsidRDefault="00FD4DBF" w:rsidP="0072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-Roman" w:hAnsi="Times-Roman" w:cs="Times-Roman"/>
          <w:sz w:val="23"/>
          <w:szCs w:val="23"/>
        </w:rPr>
        <w:t>4.</w:t>
      </w:r>
      <w:r w:rsidR="009B580E">
        <w:rPr>
          <w:rFonts w:ascii="Times-Roman" w:hAnsi="Times-Roman" w:cs="Times-Roman"/>
          <w:sz w:val="23"/>
          <w:szCs w:val="23"/>
        </w:rPr>
        <w:t xml:space="preserve"> Alla domanda di adesione </w:t>
      </w:r>
      <w:r w:rsidR="001B1A41">
        <w:rPr>
          <w:rFonts w:ascii="Times-Roman" w:hAnsi="Times-Roman" w:cs="Times-Roman"/>
          <w:sz w:val="23"/>
          <w:szCs w:val="23"/>
        </w:rPr>
        <w:t xml:space="preserve">sottoscritta dal rappresentante legale dell’Associazione </w:t>
      </w:r>
      <w:r w:rsidR="009B580E">
        <w:rPr>
          <w:rFonts w:ascii="Times-Roman" w:hAnsi="Times-Roman" w:cs="Times-Roman"/>
          <w:sz w:val="23"/>
          <w:szCs w:val="23"/>
        </w:rPr>
        <w:t xml:space="preserve">deve essere allegata la </w:t>
      </w:r>
      <w:r w:rsidR="00724C3B">
        <w:rPr>
          <w:rFonts w:ascii="Times-Roman" w:hAnsi="Times-Roman" w:cs="Times-Roman"/>
          <w:sz w:val="23"/>
          <w:szCs w:val="23"/>
        </w:rPr>
        <w:t xml:space="preserve">seguente </w:t>
      </w:r>
      <w:r w:rsidR="009B580E">
        <w:rPr>
          <w:rFonts w:ascii="Times-Roman" w:hAnsi="Times-Roman" w:cs="Times-Roman"/>
          <w:sz w:val="23"/>
          <w:szCs w:val="23"/>
        </w:rPr>
        <w:t>documentazione prevista al comma 3 dell’art. 13 della L.R. n. 66/2012</w:t>
      </w:r>
      <w:r w:rsidR="001B1A41">
        <w:rPr>
          <w:rFonts w:ascii="Times-Roman" w:hAnsi="Times-Roman" w:cs="Times-Roman"/>
          <w:sz w:val="23"/>
          <w:szCs w:val="23"/>
        </w:rPr>
        <w:t xml:space="preserve"> :</w:t>
      </w:r>
    </w:p>
    <w:p w:rsidR="009B580E" w:rsidRPr="00724C3B" w:rsidRDefault="00724C3B" w:rsidP="0072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4C3B">
        <w:rPr>
          <w:rFonts w:ascii="Times New Roman" w:hAnsi="Times New Roman" w:cs="Times New Roman"/>
        </w:rPr>
        <w:t>a) copia autentica dell’atto costitutivo e dello statuto;</w:t>
      </w:r>
      <w:r w:rsidRPr="00724C3B">
        <w:rPr>
          <w:rFonts w:ascii="Times New Roman" w:hAnsi="Times New Roman" w:cs="Times New Roman"/>
        </w:rPr>
        <w:br/>
        <w:t>b) indicazione nominativa di coloro che sono preposti alle cariche sociali;</w:t>
      </w:r>
      <w:r w:rsidRPr="00724C3B">
        <w:rPr>
          <w:rFonts w:ascii="Times New Roman" w:hAnsi="Times New Roman" w:cs="Times New Roman"/>
        </w:rPr>
        <w:br/>
        <w:t>c) relazione sull’attività eventualmente già svolta e quella da svolgere in prospettiva;</w:t>
      </w:r>
      <w:r w:rsidRPr="00724C3B">
        <w:rPr>
          <w:rFonts w:ascii="Times New Roman" w:hAnsi="Times New Roman" w:cs="Times New Roman"/>
        </w:rPr>
        <w:br/>
        <w:t>d) documentazione utile a dimostrare gli obiettivi dell’Associazione.</w:t>
      </w:r>
    </w:p>
    <w:p w:rsidR="0022711C" w:rsidRDefault="0022711C" w:rsidP="00690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22711C" w:rsidRDefault="00C93A8C" w:rsidP="0022711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</w:t>
      </w:r>
      <w:r w:rsidR="0022711C">
        <w:rPr>
          <w:rFonts w:ascii="Times-Roman" w:hAnsi="Times-Roman" w:cs="Times-Roman"/>
          <w:sz w:val="23"/>
          <w:szCs w:val="23"/>
        </w:rPr>
        <w:t>.Il riconoscimento avviene a seguito della fase istruttoria da parte del Servizio competente e decorre dalla notifica del provvedimento</w:t>
      </w:r>
      <w:r w:rsidR="000A2574">
        <w:rPr>
          <w:rFonts w:ascii="Times-Roman" w:hAnsi="Times-Roman" w:cs="Times-Roman"/>
          <w:sz w:val="23"/>
          <w:szCs w:val="23"/>
        </w:rPr>
        <w:t xml:space="preserve"> di riconoscimento</w:t>
      </w:r>
      <w:r w:rsidR="0022711C">
        <w:rPr>
          <w:rFonts w:ascii="Times-Roman" w:hAnsi="Times-Roman" w:cs="Times-Roman"/>
          <w:sz w:val="23"/>
          <w:szCs w:val="23"/>
        </w:rPr>
        <w:t xml:space="preserve">. Il Servizio provvede all’iscrizione </w:t>
      </w:r>
      <w:r w:rsidR="000A2574">
        <w:rPr>
          <w:rFonts w:ascii="Times-Roman" w:hAnsi="Times-Roman" w:cs="Times-Roman"/>
          <w:sz w:val="23"/>
          <w:szCs w:val="23"/>
        </w:rPr>
        <w:t>ne</w:t>
      </w:r>
      <w:r w:rsidR="0022711C">
        <w:rPr>
          <w:rFonts w:ascii="Times-Roman" w:hAnsi="Times-Roman" w:cs="Times-Roman"/>
          <w:sz w:val="23"/>
          <w:szCs w:val="23"/>
        </w:rPr>
        <w:t>l</w:t>
      </w:r>
      <w:r w:rsidR="000A2574">
        <w:rPr>
          <w:rFonts w:ascii="Times-Roman" w:hAnsi="Times-Roman" w:cs="Times-Roman"/>
          <w:sz w:val="23"/>
          <w:szCs w:val="23"/>
        </w:rPr>
        <w:t>l’elenco</w:t>
      </w:r>
      <w:r w:rsidR="0022711C">
        <w:rPr>
          <w:rFonts w:ascii="Times-Roman" w:hAnsi="Times-Roman" w:cs="Times-Roman"/>
          <w:sz w:val="23"/>
          <w:szCs w:val="23"/>
        </w:rPr>
        <w:t xml:space="preserve"> regionale delle Associazioni tartuficole.</w:t>
      </w:r>
    </w:p>
    <w:p w:rsidR="00E731D7" w:rsidRDefault="00C93A8C" w:rsidP="00690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</w:t>
      </w:r>
      <w:r w:rsidR="00FD4DBF">
        <w:rPr>
          <w:rFonts w:ascii="Times-Roman" w:hAnsi="Times-Roman" w:cs="Times-Roman"/>
          <w:sz w:val="23"/>
          <w:szCs w:val="23"/>
        </w:rPr>
        <w:t>.</w:t>
      </w:r>
      <w:r w:rsidR="005C45DC">
        <w:rPr>
          <w:rFonts w:ascii="Times-Roman" w:hAnsi="Times-Roman" w:cs="Times-Roman"/>
          <w:sz w:val="23"/>
          <w:szCs w:val="23"/>
        </w:rPr>
        <w:t>La conferma del riconoscimento avviene annualmente a seguito di autocertificazione da parte del Presidente come previsto al punto 3 dell’art</w:t>
      </w:r>
      <w:r w:rsidR="00804352">
        <w:rPr>
          <w:rFonts w:ascii="Times-Roman" w:hAnsi="Times-Roman" w:cs="Times-Roman"/>
          <w:sz w:val="23"/>
          <w:szCs w:val="23"/>
        </w:rPr>
        <w:t>.</w:t>
      </w:r>
      <w:r w:rsidR="005C45DC">
        <w:rPr>
          <w:rFonts w:ascii="Times-Roman" w:hAnsi="Times-Roman" w:cs="Times-Roman"/>
          <w:sz w:val="23"/>
          <w:szCs w:val="23"/>
        </w:rPr>
        <w:t xml:space="preserve"> 2 del Regolamento da farsi entro il 31 gennaio di ogni anno.</w:t>
      </w:r>
    </w:p>
    <w:p w:rsidR="0052571B" w:rsidRDefault="0052571B" w:rsidP="00690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22711C" w:rsidRDefault="0022711C" w:rsidP="0022711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- Cancellazione dal</w:t>
      </w:r>
      <w:r w:rsidR="00306C69">
        <w:rPr>
          <w:rFonts w:ascii="Times-Bold" w:hAnsi="Times-Bold" w:cs="Times-Bold"/>
          <w:b/>
          <w:bCs/>
          <w:sz w:val="23"/>
          <w:szCs w:val="23"/>
        </w:rPr>
        <w:t>l'elenco delle Associazioni</w:t>
      </w:r>
    </w:p>
    <w:p w:rsidR="006906A6" w:rsidRDefault="006906A6" w:rsidP="0022711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22711C" w:rsidRPr="00F95EFB" w:rsidRDefault="0022711C" w:rsidP="0022711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F95EFB">
        <w:rPr>
          <w:rFonts w:ascii="Times-Roman" w:hAnsi="Times-Roman" w:cs="Times-Roman"/>
          <w:sz w:val="23"/>
          <w:szCs w:val="23"/>
        </w:rPr>
        <w:t>1. La cancellazione dal</w:t>
      </w:r>
      <w:r w:rsidR="00306C69">
        <w:rPr>
          <w:rFonts w:ascii="Times-Roman" w:hAnsi="Times-Roman" w:cs="Times-Roman"/>
          <w:sz w:val="23"/>
          <w:szCs w:val="23"/>
        </w:rPr>
        <w:t>l’elenco</w:t>
      </w:r>
      <w:r w:rsidRPr="00F95EFB">
        <w:rPr>
          <w:rFonts w:ascii="Times-Roman" w:hAnsi="Times-Roman" w:cs="Times-Roman"/>
          <w:sz w:val="23"/>
          <w:szCs w:val="23"/>
        </w:rPr>
        <w:t>, con effetto dalla data del provvedimento, avviene:</w:t>
      </w:r>
    </w:p>
    <w:p w:rsidR="0022711C" w:rsidRPr="00F95EFB" w:rsidRDefault="0022711C" w:rsidP="0022711C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F95EFB">
        <w:rPr>
          <w:rFonts w:ascii="Times-Roman" w:hAnsi="Times-Roman" w:cs="Times-Roman"/>
          <w:sz w:val="23"/>
          <w:szCs w:val="23"/>
        </w:rPr>
        <w:t>a) su richiesta del legale rappresentante, con allegato verbale dell’assemblea;</w:t>
      </w:r>
    </w:p>
    <w:p w:rsidR="0022711C" w:rsidRPr="00F95EFB" w:rsidRDefault="0022711C" w:rsidP="0022711C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F95EFB">
        <w:rPr>
          <w:rFonts w:ascii="Times-Roman" w:hAnsi="Times-Roman" w:cs="Times-Roman"/>
          <w:sz w:val="23"/>
          <w:szCs w:val="23"/>
        </w:rPr>
        <w:t>b) in caso di perdita accertata dei requisiti;</w:t>
      </w:r>
    </w:p>
    <w:p w:rsidR="0022711C" w:rsidRPr="00F95EFB" w:rsidRDefault="0022711C" w:rsidP="0022711C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F95EFB">
        <w:rPr>
          <w:rFonts w:ascii="Times-Roman" w:hAnsi="Times-Roman" w:cs="Times-Roman"/>
          <w:sz w:val="23"/>
          <w:szCs w:val="23"/>
        </w:rPr>
        <w:t>c) in caso di mancato rinnovo nei termini indicati all’art.</w:t>
      </w:r>
      <w:r w:rsidR="00080016">
        <w:rPr>
          <w:rFonts w:ascii="Times-Roman" w:hAnsi="Times-Roman" w:cs="Times-Roman"/>
          <w:sz w:val="23"/>
          <w:szCs w:val="23"/>
        </w:rPr>
        <w:t>2</w:t>
      </w:r>
      <w:r w:rsidRPr="00F95EFB">
        <w:rPr>
          <w:rFonts w:ascii="Times-Roman" w:hAnsi="Times-Roman" w:cs="Times-Roman"/>
          <w:sz w:val="23"/>
          <w:szCs w:val="23"/>
        </w:rPr>
        <w:t>.</w:t>
      </w:r>
    </w:p>
    <w:p w:rsidR="0022711C" w:rsidRDefault="0022711C" w:rsidP="002271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95EFB">
        <w:rPr>
          <w:rFonts w:ascii="Times-Roman" w:hAnsi="Times-Roman" w:cs="Times-Roman"/>
          <w:sz w:val="23"/>
          <w:szCs w:val="23"/>
        </w:rPr>
        <w:t xml:space="preserve">2. </w:t>
      </w:r>
      <w:r w:rsidR="00080016">
        <w:rPr>
          <w:rFonts w:ascii="Times-Roman" w:hAnsi="Times-Roman" w:cs="Times-Roman"/>
          <w:sz w:val="23"/>
          <w:szCs w:val="23"/>
        </w:rPr>
        <w:t>Il Servizio</w:t>
      </w:r>
      <w:r w:rsidRPr="00F95EFB">
        <w:rPr>
          <w:rFonts w:ascii="Times-Roman" w:hAnsi="Times-Roman" w:cs="Times-Roman"/>
          <w:sz w:val="23"/>
          <w:szCs w:val="23"/>
        </w:rPr>
        <w:t xml:space="preserve"> </w:t>
      </w:r>
      <w:r w:rsidR="00080016">
        <w:rPr>
          <w:rFonts w:ascii="Times-Roman" w:hAnsi="Times-Roman" w:cs="Times-Roman"/>
          <w:sz w:val="23"/>
          <w:szCs w:val="23"/>
        </w:rPr>
        <w:t>invia</w:t>
      </w:r>
      <w:r w:rsidRPr="00F95EFB">
        <w:rPr>
          <w:rFonts w:ascii="Times-Roman" w:hAnsi="Times-Roman" w:cs="Times-Roman"/>
          <w:sz w:val="23"/>
          <w:szCs w:val="23"/>
        </w:rPr>
        <w:t xml:space="preserve"> comunicazione motivata del provvedimento all’</w:t>
      </w:r>
      <w:r w:rsidR="00D1139A">
        <w:rPr>
          <w:rFonts w:ascii="Times-Roman" w:hAnsi="Times-Roman" w:cs="Times-Roman"/>
          <w:sz w:val="23"/>
          <w:szCs w:val="23"/>
        </w:rPr>
        <w:t>A</w:t>
      </w:r>
      <w:r w:rsidRPr="00F95EFB">
        <w:rPr>
          <w:rFonts w:ascii="Times-Roman" w:hAnsi="Times-Roman" w:cs="Times-Roman"/>
          <w:sz w:val="23"/>
          <w:szCs w:val="23"/>
        </w:rPr>
        <w:t>ssociazione</w:t>
      </w:r>
      <w:r>
        <w:rPr>
          <w:rFonts w:ascii="TimesNewRoman" w:hAnsi="TimesNewRoman" w:cs="TimesNewRoman"/>
        </w:rPr>
        <w:t>.</w:t>
      </w:r>
    </w:p>
    <w:p w:rsidR="0022711C" w:rsidRDefault="0022711C" w:rsidP="00690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0B6F0A" w:rsidRDefault="000B6F0A" w:rsidP="000B6F0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- </w:t>
      </w:r>
      <w:r w:rsidR="00F046FC">
        <w:rPr>
          <w:rFonts w:ascii="Times-Bold" w:hAnsi="Times-Bold" w:cs="Times-Bold"/>
          <w:b/>
          <w:bCs/>
          <w:sz w:val="23"/>
          <w:szCs w:val="23"/>
        </w:rPr>
        <w:t>Partecipazione</w:t>
      </w:r>
      <w:r w:rsidRPr="00B8156B">
        <w:rPr>
          <w:rFonts w:ascii="Times-Bold" w:hAnsi="Times-Bold" w:cs="Times-Bold"/>
          <w:b/>
          <w:bCs/>
          <w:sz w:val="23"/>
          <w:szCs w:val="23"/>
        </w:rPr>
        <w:t xml:space="preserve"> delle </w:t>
      </w:r>
      <w:r>
        <w:rPr>
          <w:rFonts w:ascii="Times-Bold" w:hAnsi="Times-Bold" w:cs="Times-Bold"/>
          <w:b/>
          <w:bCs/>
          <w:sz w:val="23"/>
          <w:szCs w:val="23"/>
        </w:rPr>
        <w:t>A</w:t>
      </w:r>
      <w:r w:rsidRPr="00B8156B">
        <w:rPr>
          <w:rFonts w:ascii="Times-Bold" w:hAnsi="Times-Bold" w:cs="Times-Bold"/>
          <w:b/>
          <w:bCs/>
          <w:sz w:val="23"/>
          <w:szCs w:val="23"/>
        </w:rPr>
        <w:t>ssociazioni</w:t>
      </w:r>
      <w:r w:rsidR="001844C2">
        <w:rPr>
          <w:rFonts w:ascii="Times-Bold" w:hAnsi="Times-Bold" w:cs="Times-Bold"/>
          <w:b/>
          <w:bCs/>
          <w:sz w:val="23"/>
          <w:szCs w:val="23"/>
        </w:rPr>
        <w:t xml:space="preserve"> riconosciute</w:t>
      </w:r>
    </w:p>
    <w:p w:rsidR="006906A6" w:rsidRPr="00B8156B" w:rsidRDefault="006906A6" w:rsidP="000B6F0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7C047E" w:rsidRDefault="001844C2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La partecipazione delle Associazioni riconosciute alle attività previste dalla Legge n° 66/</w:t>
      </w:r>
      <w:r w:rsidR="006906A6">
        <w:rPr>
          <w:rFonts w:ascii="Times-Roman" w:hAnsi="Times-Roman" w:cs="Times-Roman"/>
          <w:sz w:val="23"/>
          <w:szCs w:val="23"/>
        </w:rPr>
        <w:t>20</w:t>
      </w:r>
      <w:r>
        <w:rPr>
          <w:rFonts w:ascii="Times-Roman" w:hAnsi="Times-Roman" w:cs="Times-Roman"/>
          <w:sz w:val="23"/>
          <w:szCs w:val="23"/>
        </w:rPr>
        <w:t>12 avviene attraverso</w:t>
      </w:r>
      <w:r w:rsidR="00D37991">
        <w:rPr>
          <w:rFonts w:ascii="Times-Roman" w:hAnsi="Times-Roman" w:cs="Times-Roman"/>
          <w:sz w:val="23"/>
          <w:szCs w:val="23"/>
        </w:rPr>
        <w:t xml:space="preserve"> la convocazione delle stesse da parte del Dirigente del Servizio.</w:t>
      </w:r>
    </w:p>
    <w:p w:rsidR="00D37991" w:rsidRDefault="00D37991" w:rsidP="00800E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Le Associazioni devono essere consultate sulle seguenti problematiche :</w:t>
      </w:r>
    </w:p>
    <w:p w:rsidR="00992AD9" w:rsidRPr="00930897" w:rsidRDefault="00992AD9" w:rsidP="009308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930897">
        <w:rPr>
          <w:rFonts w:ascii="TimesNewRoman" w:hAnsi="TimesNewRoman" w:cs="TimesNewRoman"/>
        </w:rPr>
        <w:t>Superficie territoriale massima di aree destinate a tartufaie controllate</w:t>
      </w:r>
      <w:r w:rsidR="0069665F">
        <w:rPr>
          <w:rFonts w:ascii="TimesNewRoman" w:hAnsi="TimesNewRoman" w:cs="TimesNewRoman"/>
        </w:rPr>
        <w:t xml:space="preserve">, </w:t>
      </w:r>
      <w:r w:rsidRPr="00930897">
        <w:rPr>
          <w:rFonts w:ascii="TimesNewRoman" w:hAnsi="TimesNewRoman" w:cs="TimesNewRoman"/>
        </w:rPr>
        <w:t>così come previsto dalla Legge</w:t>
      </w:r>
      <w:r w:rsidR="003A0FD9">
        <w:rPr>
          <w:rFonts w:ascii="TimesNewRoman" w:hAnsi="TimesNewRoman" w:cs="TimesNewRoman"/>
        </w:rPr>
        <w:t xml:space="preserve"> R.</w:t>
      </w:r>
      <w:r w:rsidRPr="00930897">
        <w:rPr>
          <w:rFonts w:ascii="TimesNewRoman" w:hAnsi="TimesNewRoman" w:cs="TimesNewRoman"/>
        </w:rPr>
        <w:t xml:space="preserve"> n° 66/2012 (</w:t>
      </w:r>
      <w:r w:rsidR="00D0338F" w:rsidRPr="00930897">
        <w:rPr>
          <w:rFonts w:ascii="TimesNewRoman" w:hAnsi="TimesNewRoman" w:cs="TimesNewRoman"/>
        </w:rPr>
        <w:t>comma 9</w:t>
      </w:r>
      <w:r w:rsidR="00D0338F">
        <w:rPr>
          <w:rFonts w:ascii="TimesNewRoman" w:hAnsi="TimesNewRoman" w:cs="TimesNewRoman"/>
        </w:rPr>
        <w:t xml:space="preserve"> </w:t>
      </w:r>
      <w:r w:rsidR="00D0338F" w:rsidRPr="00930897">
        <w:rPr>
          <w:rFonts w:ascii="TimesNewRoman" w:hAnsi="TimesNewRoman" w:cs="TimesNewRoman"/>
        </w:rPr>
        <w:t>art. 7</w:t>
      </w:r>
      <w:r w:rsidRPr="00930897">
        <w:rPr>
          <w:rFonts w:ascii="TimesNewRoman" w:hAnsi="TimesNewRoman" w:cs="TimesNewRoman"/>
        </w:rPr>
        <w:t>).</w:t>
      </w:r>
    </w:p>
    <w:p w:rsidR="00C35297" w:rsidRPr="00C35297" w:rsidRDefault="00C35297" w:rsidP="009B58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Delimitazione delle zone geografiche di raccolta e produzione, l’istituzione di nuove o la variazione di quelle già definite dalla Legge</w:t>
      </w:r>
      <w:r w:rsidR="00EA5FA6">
        <w:rPr>
          <w:rFonts w:ascii="TimesNewRoman" w:hAnsi="TimesNewRoman" w:cs="TimesNewRoman"/>
        </w:rPr>
        <w:t xml:space="preserve"> R.</w:t>
      </w:r>
      <w:r>
        <w:rPr>
          <w:rFonts w:ascii="TimesNewRoman" w:hAnsi="TimesNewRoman" w:cs="TimesNewRoman"/>
        </w:rPr>
        <w:t xml:space="preserve"> n° 66/2012</w:t>
      </w:r>
      <w:r w:rsidR="00E84BB4">
        <w:rPr>
          <w:rFonts w:ascii="TimesNewRoman" w:hAnsi="TimesNewRoman" w:cs="TimesNewRoman"/>
        </w:rPr>
        <w:t xml:space="preserve"> (</w:t>
      </w:r>
      <w:r w:rsidR="00D0338F">
        <w:rPr>
          <w:rFonts w:ascii="TimesNewRoman" w:hAnsi="TimesNewRoman" w:cs="TimesNewRoman"/>
        </w:rPr>
        <w:t>comma 4</w:t>
      </w:r>
      <w:r w:rsidR="00D0338F">
        <w:rPr>
          <w:rFonts w:ascii="TimesNewRoman" w:hAnsi="TimesNewRoman" w:cs="TimesNewRoman"/>
        </w:rPr>
        <w:t xml:space="preserve"> </w:t>
      </w:r>
      <w:r w:rsidR="00E84BB4">
        <w:rPr>
          <w:rFonts w:ascii="TimesNewRoman" w:hAnsi="TimesNewRoman" w:cs="TimesNewRoman"/>
        </w:rPr>
        <w:t>art.10)</w:t>
      </w:r>
      <w:r w:rsidR="00992AD9">
        <w:rPr>
          <w:rFonts w:ascii="TimesNewRoman" w:hAnsi="TimesNewRoman" w:cs="TimesNewRoman"/>
        </w:rPr>
        <w:t>.</w:t>
      </w:r>
    </w:p>
    <w:p w:rsidR="00F95EFB" w:rsidRPr="00BD0884" w:rsidRDefault="00D37991" w:rsidP="009B58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37991">
        <w:rPr>
          <w:rFonts w:ascii="Times-Roman" w:hAnsi="Times-Roman" w:cs="Times-Roman"/>
          <w:sz w:val="23"/>
          <w:szCs w:val="23"/>
        </w:rPr>
        <w:t>Atti di programmazione di cui all</w:t>
      </w:r>
      <w:r w:rsidR="0062456A">
        <w:rPr>
          <w:rFonts w:ascii="Times-Roman" w:hAnsi="Times-Roman" w:cs="Times-Roman"/>
          <w:sz w:val="23"/>
          <w:szCs w:val="23"/>
        </w:rPr>
        <w:t>a</w:t>
      </w:r>
      <w:r w:rsidRPr="00D37991">
        <w:rPr>
          <w:rFonts w:ascii="Times-Roman" w:hAnsi="Times-Roman" w:cs="Times-Roman"/>
          <w:sz w:val="23"/>
          <w:szCs w:val="23"/>
        </w:rPr>
        <w:t xml:space="preserve"> Legge</w:t>
      </w:r>
      <w:r w:rsidR="00EA5FA6">
        <w:rPr>
          <w:rFonts w:ascii="Times-Roman" w:hAnsi="Times-Roman" w:cs="Times-Roman"/>
          <w:sz w:val="23"/>
          <w:szCs w:val="23"/>
        </w:rPr>
        <w:t xml:space="preserve"> R.</w:t>
      </w:r>
      <w:r w:rsidR="0062456A">
        <w:rPr>
          <w:rFonts w:ascii="Times-Roman" w:hAnsi="Times-Roman" w:cs="Times-Roman"/>
          <w:sz w:val="23"/>
          <w:szCs w:val="23"/>
        </w:rPr>
        <w:t xml:space="preserve"> n°</w:t>
      </w:r>
      <w:r w:rsidRPr="00D37991">
        <w:rPr>
          <w:rFonts w:ascii="Times-Roman" w:hAnsi="Times-Roman" w:cs="Times-Roman"/>
          <w:sz w:val="23"/>
          <w:szCs w:val="23"/>
        </w:rPr>
        <w:t xml:space="preserve"> 66/2012 </w:t>
      </w:r>
      <w:r>
        <w:rPr>
          <w:rFonts w:ascii="Times-Roman" w:hAnsi="Times-Roman" w:cs="Times-Roman"/>
          <w:sz w:val="23"/>
          <w:szCs w:val="23"/>
        </w:rPr>
        <w:t>(</w:t>
      </w:r>
      <w:r w:rsidR="00D0338F">
        <w:rPr>
          <w:rFonts w:ascii="Times-Roman" w:hAnsi="Times-Roman" w:cs="Times-Roman"/>
          <w:sz w:val="23"/>
          <w:szCs w:val="23"/>
        </w:rPr>
        <w:t>comma 8</w:t>
      </w:r>
      <w:r w:rsidR="00D0338F">
        <w:rPr>
          <w:rFonts w:ascii="Times-Roman" w:hAnsi="Times-Roman" w:cs="Times-Roman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-Roman" w:hAnsi="Times-Roman" w:cs="Times-Roman"/>
          <w:sz w:val="23"/>
          <w:szCs w:val="23"/>
        </w:rPr>
        <w:t>art. 13)</w:t>
      </w:r>
      <w:r w:rsidR="00992AD9">
        <w:rPr>
          <w:rFonts w:ascii="Times-Roman" w:hAnsi="Times-Roman" w:cs="Times-Roman"/>
          <w:sz w:val="23"/>
          <w:szCs w:val="23"/>
        </w:rPr>
        <w:t>.</w:t>
      </w:r>
    </w:p>
    <w:p w:rsidR="00BD0884" w:rsidRDefault="0062456A" w:rsidP="009B58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Indicazione dei rappresentanti all’interno delle Commissioni provinciali per il rilascio dei tesserini di idoneità alla raccolta dei tartufi previsti al punto d) comma 5 art.22 delle Legge n° 66/2012</w:t>
      </w:r>
      <w:r w:rsidR="00992AD9">
        <w:rPr>
          <w:rFonts w:ascii="TimesNewRoman" w:hAnsi="TimesNewRoman" w:cs="TimesNewRoman"/>
        </w:rPr>
        <w:t>.</w:t>
      </w:r>
    </w:p>
    <w:p w:rsidR="00943514" w:rsidRDefault="00943514" w:rsidP="00C0394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p w:rsidR="00E731D7" w:rsidRDefault="00E731D7" w:rsidP="00C039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b/>
          <w:sz w:val="23"/>
          <w:szCs w:val="23"/>
        </w:rPr>
        <w:t>Criteri per la prima fase applicativa</w:t>
      </w:r>
    </w:p>
    <w:p w:rsidR="00992AD9" w:rsidRDefault="00992AD9" w:rsidP="00C0394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0E5F13" w:rsidRDefault="00E731D7" w:rsidP="00C0394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1 . </w:t>
      </w:r>
      <w:r w:rsidR="003349B7">
        <w:rPr>
          <w:rFonts w:ascii="Times-Roman" w:hAnsi="Times-Roman" w:cs="Times-Roman"/>
          <w:sz w:val="23"/>
          <w:szCs w:val="23"/>
        </w:rPr>
        <w:t>Per il 1° anno</w:t>
      </w:r>
      <w:r w:rsidR="00CC3AF7">
        <w:rPr>
          <w:rFonts w:ascii="Times-Roman" w:hAnsi="Times-Roman" w:cs="Times-Roman"/>
          <w:sz w:val="23"/>
          <w:szCs w:val="23"/>
        </w:rPr>
        <w:t>,</w:t>
      </w:r>
      <w:r w:rsidR="003349B7">
        <w:rPr>
          <w:rFonts w:ascii="Times-Roman" w:hAnsi="Times-Roman" w:cs="Times-Roman"/>
          <w:sz w:val="23"/>
          <w:szCs w:val="23"/>
        </w:rPr>
        <w:t xml:space="preserve"> </w:t>
      </w:r>
      <w:r w:rsidR="00772F02">
        <w:rPr>
          <w:rFonts w:ascii="Times-Roman" w:hAnsi="Times-Roman" w:cs="Times-Roman"/>
          <w:sz w:val="23"/>
          <w:szCs w:val="23"/>
        </w:rPr>
        <w:t>e</w:t>
      </w:r>
      <w:r>
        <w:rPr>
          <w:rFonts w:ascii="Times-Roman" w:hAnsi="Times-Roman" w:cs="Times-Roman"/>
          <w:sz w:val="23"/>
          <w:szCs w:val="23"/>
        </w:rPr>
        <w:t xml:space="preserve">ntro 30 giorni dall’ approvazione del presente atto, le Associazioni esistenti sul territorio </w:t>
      </w:r>
      <w:r w:rsidR="00AF09F6">
        <w:rPr>
          <w:rFonts w:ascii="Times-Roman" w:hAnsi="Times-Roman" w:cs="Times-Roman"/>
          <w:sz w:val="23"/>
          <w:szCs w:val="23"/>
        </w:rPr>
        <w:t xml:space="preserve">regionale </w:t>
      </w:r>
      <w:r>
        <w:rPr>
          <w:rFonts w:ascii="Times-Roman" w:hAnsi="Times-Roman" w:cs="Times-Roman"/>
          <w:sz w:val="23"/>
          <w:szCs w:val="23"/>
        </w:rPr>
        <w:t xml:space="preserve">presentano la domanda di </w:t>
      </w:r>
      <w:r w:rsidR="00943514">
        <w:rPr>
          <w:rFonts w:ascii="Times-Roman" w:hAnsi="Times-Roman" w:cs="Times-Roman"/>
          <w:sz w:val="23"/>
          <w:szCs w:val="23"/>
        </w:rPr>
        <w:t xml:space="preserve">riconoscimento e di </w:t>
      </w:r>
      <w:r>
        <w:rPr>
          <w:rFonts w:ascii="Times-Roman" w:hAnsi="Times-Roman" w:cs="Times-Roman"/>
          <w:sz w:val="23"/>
          <w:szCs w:val="23"/>
        </w:rPr>
        <w:t>iscrizione al</w:t>
      </w:r>
      <w:r w:rsidR="00001819">
        <w:rPr>
          <w:rFonts w:ascii="Times-Roman" w:hAnsi="Times-Roman" w:cs="Times-Roman"/>
          <w:sz w:val="23"/>
          <w:szCs w:val="23"/>
        </w:rPr>
        <w:t>l’elenco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943514">
        <w:rPr>
          <w:rFonts w:ascii="Times-Roman" w:hAnsi="Times-Roman" w:cs="Times-Roman"/>
          <w:sz w:val="23"/>
          <w:szCs w:val="23"/>
        </w:rPr>
        <w:t xml:space="preserve">Regionale delle Associazioni Tartuficole </w:t>
      </w:r>
      <w:r>
        <w:rPr>
          <w:rFonts w:ascii="Times-Roman" w:hAnsi="Times-Roman" w:cs="Times-Roman"/>
          <w:sz w:val="23"/>
          <w:szCs w:val="23"/>
        </w:rPr>
        <w:t xml:space="preserve">allegando la documentazione richiesta </w:t>
      </w:r>
      <w:r w:rsidR="00943514">
        <w:rPr>
          <w:rFonts w:ascii="Times-Roman" w:hAnsi="Times-Roman" w:cs="Times-Roman"/>
          <w:sz w:val="23"/>
          <w:szCs w:val="23"/>
        </w:rPr>
        <w:t xml:space="preserve">dal comma 3 </w:t>
      </w:r>
      <w:r>
        <w:rPr>
          <w:rFonts w:ascii="Times-Roman" w:hAnsi="Times-Roman" w:cs="Times-Roman"/>
          <w:sz w:val="23"/>
          <w:szCs w:val="23"/>
        </w:rPr>
        <w:t>d</w:t>
      </w:r>
      <w:r w:rsidR="00943514">
        <w:rPr>
          <w:rFonts w:ascii="Times-Roman" w:hAnsi="Times-Roman" w:cs="Times-Roman"/>
          <w:sz w:val="23"/>
          <w:szCs w:val="23"/>
        </w:rPr>
        <w:t>e</w:t>
      </w:r>
      <w:r>
        <w:rPr>
          <w:rFonts w:ascii="Times-Roman" w:hAnsi="Times-Roman" w:cs="Times-Roman"/>
          <w:sz w:val="23"/>
          <w:szCs w:val="23"/>
        </w:rPr>
        <w:t xml:space="preserve">ll’art. </w:t>
      </w:r>
      <w:r w:rsidR="00943514">
        <w:rPr>
          <w:rFonts w:ascii="Times-Roman" w:hAnsi="Times-Roman" w:cs="Times-Roman"/>
          <w:sz w:val="23"/>
          <w:szCs w:val="23"/>
        </w:rPr>
        <w:t>13</w:t>
      </w:r>
      <w:r w:rsidR="00CC3AF7">
        <w:rPr>
          <w:rFonts w:ascii="Times-Roman" w:hAnsi="Times-Roman" w:cs="Times-Roman"/>
          <w:sz w:val="23"/>
          <w:szCs w:val="23"/>
        </w:rPr>
        <w:t xml:space="preserve"> </w:t>
      </w:r>
      <w:r w:rsidR="00943514">
        <w:rPr>
          <w:rFonts w:ascii="Times-Roman" w:hAnsi="Times-Roman" w:cs="Times-Roman"/>
          <w:sz w:val="23"/>
          <w:szCs w:val="23"/>
        </w:rPr>
        <w:t>della Legge</w:t>
      </w:r>
      <w:r w:rsidR="00CC3AF7">
        <w:rPr>
          <w:rFonts w:ascii="Times-Roman" w:hAnsi="Times-Roman" w:cs="Times-Roman"/>
          <w:sz w:val="23"/>
          <w:szCs w:val="23"/>
        </w:rPr>
        <w:t xml:space="preserve"> </w:t>
      </w:r>
      <w:r w:rsidR="00943514">
        <w:rPr>
          <w:rFonts w:ascii="Times-Roman" w:hAnsi="Times-Roman" w:cs="Times-Roman"/>
          <w:sz w:val="23"/>
          <w:szCs w:val="23"/>
        </w:rPr>
        <w:t>66/2012</w:t>
      </w:r>
      <w:r>
        <w:rPr>
          <w:rFonts w:ascii="Times-Roman" w:hAnsi="Times-Roman" w:cs="Times-Roman"/>
          <w:sz w:val="23"/>
          <w:szCs w:val="23"/>
        </w:rPr>
        <w:t>.</w:t>
      </w:r>
    </w:p>
    <w:p w:rsidR="00BF3EA0" w:rsidRPr="00943514" w:rsidRDefault="00943514" w:rsidP="000E5F1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2. Entro i </w:t>
      </w:r>
      <w:r w:rsidR="00E731D7">
        <w:rPr>
          <w:rFonts w:ascii="Times-Roman" w:hAnsi="Times-Roman" w:cs="Times-Roman"/>
          <w:sz w:val="23"/>
          <w:szCs w:val="23"/>
        </w:rPr>
        <w:t xml:space="preserve">30 giorni successivi </w:t>
      </w:r>
      <w:r w:rsidR="00081B7B">
        <w:rPr>
          <w:rFonts w:ascii="Times-Roman" w:hAnsi="Times-Roman" w:cs="Times-Roman"/>
          <w:sz w:val="23"/>
          <w:szCs w:val="23"/>
        </w:rPr>
        <w:t>al riconoscimento delle Associazioni, i</w:t>
      </w:r>
      <w:r>
        <w:rPr>
          <w:rFonts w:ascii="Times-Roman" w:hAnsi="Times-Roman" w:cs="Times-Roman"/>
          <w:sz w:val="23"/>
          <w:szCs w:val="23"/>
        </w:rPr>
        <w:t xml:space="preserve">l Servizio Politiche Forestali convoca le Associazioni </w:t>
      </w:r>
      <w:r w:rsidR="00992AD9">
        <w:rPr>
          <w:rFonts w:ascii="Times-Roman" w:hAnsi="Times-Roman" w:cs="Times-Roman"/>
          <w:sz w:val="23"/>
          <w:szCs w:val="23"/>
        </w:rPr>
        <w:t xml:space="preserve">riconosciute </w:t>
      </w:r>
      <w:r>
        <w:rPr>
          <w:rFonts w:ascii="Times-Roman" w:hAnsi="Times-Roman" w:cs="Times-Roman"/>
          <w:sz w:val="23"/>
          <w:szCs w:val="23"/>
        </w:rPr>
        <w:t>per gli adempimenti previsti dalla Legge 66/2012.</w:t>
      </w:r>
    </w:p>
    <w:sectPr w:rsidR="00BF3EA0" w:rsidRPr="00943514" w:rsidSect="00BF3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944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D9C"/>
    <w:multiLevelType w:val="hybridMultilevel"/>
    <w:tmpl w:val="3CB8E6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E413A"/>
    <w:multiLevelType w:val="hybridMultilevel"/>
    <w:tmpl w:val="AF64374E"/>
    <w:lvl w:ilvl="0" w:tplc="28A4A090">
      <w:start w:val="1"/>
      <w:numFmt w:val="lowerLetter"/>
      <w:lvlText w:val="%1)"/>
      <w:lvlJc w:val="left"/>
      <w:pPr>
        <w:ind w:left="720" w:hanging="360"/>
      </w:pPr>
      <w:rPr>
        <w:rFonts w:ascii="TimesNewRoman" w:eastAsiaTheme="minorHAnsi" w:hAnsi="TimesNewRoman" w:cs="TimesNew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451"/>
    <w:multiLevelType w:val="hybridMultilevel"/>
    <w:tmpl w:val="AE487C44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B6E"/>
    <w:multiLevelType w:val="hybridMultilevel"/>
    <w:tmpl w:val="0B7E21F0"/>
    <w:lvl w:ilvl="0" w:tplc="6630B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A9540B"/>
    <w:multiLevelType w:val="hybridMultilevel"/>
    <w:tmpl w:val="0B7E21F0"/>
    <w:lvl w:ilvl="0" w:tplc="6630B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C3C1A"/>
    <w:multiLevelType w:val="hybridMultilevel"/>
    <w:tmpl w:val="173CE092"/>
    <w:lvl w:ilvl="0" w:tplc="743EF8FA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31D7"/>
    <w:rsid w:val="00001819"/>
    <w:rsid w:val="00052AF8"/>
    <w:rsid w:val="00080016"/>
    <w:rsid w:val="00081B7B"/>
    <w:rsid w:val="000A2574"/>
    <w:rsid w:val="000B6F0A"/>
    <w:rsid w:val="000D13EF"/>
    <w:rsid w:val="000E5F13"/>
    <w:rsid w:val="0010092A"/>
    <w:rsid w:val="00122863"/>
    <w:rsid w:val="00157CE4"/>
    <w:rsid w:val="001814B4"/>
    <w:rsid w:val="001844C2"/>
    <w:rsid w:val="00191BAA"/>
    <w:rsid w:val="001B1100"/>
    <w:rsid w:val="001B1A41"/>
    <w:rsid w:val="001B31D4"/>
    <w:rsid w:val="001C24C1"/>
    <w:rsid w:val="001F6CA5"/>
    <w:rsid w:val="0022711C"/>
    <w:rsid w:val="002C215A"/>
    <w:rsid w:val="002D3C3D"/>
    <w:rsid w:val="002E7105"/>
    <w:rsid w:val="00306C69"/>
    <w:rsid w:val="003349B7"/>
    <w:rsid w:val="00361FD0"/>
    <w:rsid w:val="00370F76"/>
    <w:rsid w:val="00380B15"/>
    <w:rsid w:val="003A00A5"/>
    <w:rsid w:val="003A0FD9"/>
    <w:rsid w:val="003E6A63"/>
    <w:rsid w:val="004258BD"/>
    <w:rsid w:val="00442547"/>
    <w:rsid w:val="0046115F"/>
    <w:rsid w:val="004A3808"/>
    <w:rsid w:val="004E635F"/>
    <w:rsid w:val="005239B3"/>
    <w:rsid w:val="0052571B"/>
    <w:rsid w:val="00540DC4"/>
    <w:rsid w:val="00546A92"/>
    <w:rsid w:val="005B6C0C"/>
    <w:rsid w:val="005C45DC"/>
    <w:rsid w:val="005E0929"/>
    <w:rsid w:val="00614EB8"/>
    <w:rsid w:val="0062456A"/>
    <w:rsid w:val="006355A7"/>
    <w:rsid w:val="00645060"/>
    <w:rsid w:val="00650D7A"/>
    <w:rsid w:val="00661D0F"/>
    <w:rsid w:val="006906A6"/>
    <w:rsid w:val="00690960"/>
    <w:rsid w:val="0069665F"/>
    <w:rsid w:val="006C56A7"/>
    <w:rsid w:val="006E35BE"/>
    <w:rsid w:val="00717BA7"/>
    <w:rsid w:val="00724C3B"/>
    <w:rsid w:val="00772F02"/>
    <w:rsid w:val="007C047E"/>
    <w:rsid w:val="007E76D0"/>
    <w:rsid w:val="00800EB8"/>
    <w:rsid w:val="00804352"/>
    <w:rsid w:val="00807D5F"/>
    <w:rsid w:val="0083387A"/>
    <w:rsid w:val="00894452"/>
    <w:rsid w:val="008A0992"/>
    <w:rsid w:val="008D709B"/>
    <w:rsid w:val="008E79CA"/>
    <w:rsid w:val="008F5706"/>
    <w:rsid w:val="009055B8"/>
    <w:rsid w:val="00924264"/>
    <w:rsid w:val="00930897"/>
    <w:rsid w:val="00943514"/>
    <w:rsid w:val="0098307C"/>
    <w:rsid w:val="00992AD9"/>
    <w:rsid w:val="009A74FF"/>
    <w:rsid w:val="009B580E"/>
    <w:rsid w:val="009C615C"/>
    <w:rsid w:val="009D0A0C"/>
    <w:rsid w:val="00A53AE6"/>
    <w:rsid w:val="00A766D5"/>
    <w:rsid w:val="00A9022C"/>
    <w:rsid w:val="00A9120E"/>
    <w:rsid w:val="00AF09F6"/>
    <w:rsid w:val="00B046F3"/>
    <w:rsid w:val="00B30DDC"/>
    <w:rsid w:val="00B4151E"/>
    <w:rsid w:val="00B8156B"/>
    <w:rsid w:val="00B92118"/>
    <w:rsid w:val="00BD0884"/>
    <w:rsid w:val="00BE2572"/>
    <w:rsid w:val="00BF288E"/>
    <w:rsid w:val="00BF3EA0"/>
    <w:rsid w:val="00C03949"/>
    <w:rsid w:val="00C155F0"/>
    <w:rsid w:val="00C35297"/>
    <w:rsid w:val="00C4152E"/>
    <w:rsid w:val="00C4794A"/>
    <w:rsid w:val="00C56CA7"/>
    <w:rsid w:val="00C63E1D"/>
    <w:rsid w:val="00C67138"/>
    <w:rsid w:val="00C7039E"/>
    <w:rsid w:val="00C93A8C"/>
    <w:rsid w:val="00CC12C4"/>
    <w:rsid w:val="00CC3AF7"/>
    <w:rsid w:val="00CD79D0"/>
    <w:rsid w:val="00D0338F"/>
    <w:rsid w:val="00D1139A"/>
    <w:rsid w:val="00D141C5"/>
    <w:rsid w:val="00D37991"/>
    <w:rsid w:val="00D92F7F"/>
    <w:rsid w:val="00D94951"/>
    <w:rsid w:val="00DA32D4"/>
    <w:rsid w:val="00DD3E92"/>
    <w:rsid w:val="00E05EC3"/>
    <w:rsid w:val="00E2232E"/>
    <w:rsid w:val="00E5098E"/>
    <w:rsid w:val="00E5792E"/>
    <w:rsid w:val="00E71EEC"/>
    <w:rsid w:val="00E731D7"/>
    <w:rsid w:val="00E745C6"/>
    <w:rsid w:val="00E84BB4"/>
    <w:rsid w:val="00EA5FA6"/>
    <w:rsid w:val="00EC2CDD"/>
    <w:rsid w:val="00EE074F"/>
    <w:rsid w:val="00F01C73"/>
    <w:rsid w:val="00F046FC"/>
    <w:rsid w:val="00F55EE7"/>
    <w:rsid w:val="00F95EFB"/>
    <w:rsid w:val="00F97CE1"/>
    <w:rsid w:val="00FA7831"/>
    <w:rsid w:val="00FD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9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9EFD-7F44-48CE-AC01-DFBD657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Cataldo De Palma</cp:lastModifiedBy>
  <cp:revision>49</cp:revision>
  <cp:lastPrinted>2013-05-07T07:29:00Z</cp:lastPrinted>
  <dcterms:created xsi:type="dcterms:W3CDTF">2013-03-14T20:20:00Z</dcterms:created>
  <dcterms:modified xsi:type="dcterms:W3CDTF">2013-05-15T07:10:00Z</dcterms:modified>
</cp:coreProperties>
</file>