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rsidP="00BB116C">
      <w:pPr>
        <w:pStyle w:val="Titolo1"/>
        <w:jc w:val="center"/>
        <w:rPr>
          <w:sz w:val="20"/>
          <w:szCs w:val="20"/>
        </w:rPr>
      </w:pPr>
      <w:r>
        <w:t>Allegato</w:t>
      </w: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peril documento di gara unico europeo (DGUE)</w:t>
      </w:r>
    </w:p>
    <w:p w:rsidR="00A23B3E" w:rsidRDefault="00A23B3E" w:rsidP="00FB3543">
      <w:pPr>
        <w:spacing w:before="0" w:after="0"/>
      </w:pPr>
    </w:p>
    <w:p w:rsidR="00A23B3E" w:rsidRDefault="00A23B3E">
      <w:pPr>
        <w:pStyle w:val="ChapterTitle"/>
        <w:spacing w:before="0" w:after="0"/>
        <w:jc w:val="both"/>
      </w:pPr>
      <w:r>
        <w:rPr>
          <w:sz w:val="18"/>
          <w:szCs w:val="18"/>
        </w:rPr>
        <w:t>Parte I: Informazioni sulla procedura di appalto e sull'amministrazione aggiudicatrice o ente aggiudicatore</w:t>
      </w:r>
    </w:p>
    <w:p w:rsidR="00A23B3E" w:rsidRDefault="00A23B3E">
      <w:pPr>
        <w:spacing w:before="0" w:after="0"/>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bookmarkStart w:id="0" w:name="_GoBack"/>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 xml:space="preserve">Gazzetta ufficiale dell'Unione </w:t>
      </w:r>
      <w:bookmarkEnd w:id="0"/>
      <w:r>
        <w:rPr>
          <w:rFonts w:ascii="Arial" w:hAnsi="Arial" w:cs="Arial"/>
          <w:b/>
          <w:i/>
          <w:w w:val="0"/>
          <w:sz w:val="15"/>
          <w:szCs w:val="15"/>
        </w:rPr>
        <w:t>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40F6E" w:rsidRDefault="00A23B3E">
            <w:pPr>
              <w:rPr>
                <w:rFonts w:ascii="Arial" w:hAnsi="Arial" w:cs="Arial"/>
              </w:rPr>
            </w:pPr>
            <w:r w:rsidRPr="00E40F6E">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40F6E" w:rsidRDefault="00B072A7">
            <w:pPr>
              <w:rPr>
                <w:rFonts w:ascii="Arial" w:hAnsi="Arial" w:cs="Arial"/>
                <w:color w:val="000000"/>
                <w:sz w:val="14"/>
                <w:szCs w:val="14"/>
              </w:rPr>
            </w:pPr>
            <w:r w:rsidRPr="00E40F6E">
              <w:rPr>
                <w:rFonts w:ascii="Arial" w:hAnsi="Arial" w:cs="Arial"/>
                <w:color w:val="000000"/>
                <w:sz w:val="14"/>
                <w:szCs w:val="14"/>
              </w:rPr>
              <w:t>Regione Abruzzo</w:t>
            </w:r>
          </w:p>
          <w:p w:rsidR="00A23B3E" w:rsidRPr="00E40F6E" w:rsidRDefault="00B072A7">
            <w:pPr>
              <w:rPr>
                <w:rFonts w:ascii="Arial" w:hAnsi="Arial" w:cs="Arial"/>
                <w:color w:val="000000"/>
              </w:rPr>
            </w:pPr>
            <w:r w:rsidRPr="00E40F6E">
              <w:rPr>
                <w:rFonts w:ascii="Arial" w:hAnsi="Arial" w:cs="Arial"/>
                <w:color w:val="000000"/>
                <w:sz w:val="14"/>
                <w:szCs w:val="14"/>
              </w:rPr>
              <w:t>80003170661</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40F6E" w:rsidRDefault="005B62BD" w:rsidP="00E40F6E">
            <w:pPr>
              <w:rPr>
                <w:rFonts w:ascii="Arial" w:hAnsi="Arial" w:cs="Arial"/>
                <w:sz w:val="16"/>
                <w:szCs w:val="16"/>
              </w:rPr>
            </w:pPr>
            <w:r w:rsidRPr="00E40F6E">
              <w:rPr>
                <w:rFonts w:ascii="Arial" w:eastAsia="Times New Roman" w:hAnsi="Arial" w:cs="Arial"/>
                <w:bCs/>
                <w:sz w:val="14"/>
                <w:szCs w:val="16"/>
              </w:rPr>
              <w:t>Procedura aperta ai sensi degli artt. 60 e 95 del D.Lgs n. 50/2016 e ss.mm.ii. per l’affidamento del servizio di “Assistenza Tecnica al P.O. FEAMP 2014/2020”, per un importo complessivo posto a base di gar</w:t>
            </w:r>
            <w:r w:rsidR="00E40F6E" w:rsidRPr="00E40F6E">
              <w:rPr>
                <w:rFonts w:ascii="Arial" w:eastAsia="Times New Roman" w:hAnsi="Arial" w:cs="Arial"/>
                <w:bCs/>
                <w:sz w:val="14"/>
                <w:szCs w:val="16"/>
              </w:rPr>
              <w:t>a pari a € 308.797,00 oltre IVA</w:t>
            </w:r>
            <w:r w:rsidR="00E1009C" w:rsidRPr="00E40F6E">
              <w:rPr>
                <w:rFonts w:ascii="Arial" w:eastAsia="Times New Roman" w:hAnsi="Arial" w:cs="Arial"/>
                <w:bCs/>
                <w:sz w:val="14"/>
                <w:szCs w:val="16"/>
              </w:rPr>
              <w:t>.</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E40F6E" w:rsidRDefault="00E40F6E">
            <w:pPr>
              <w:rPr>
                <w:rFonts w:ascii="Arial" w:hAnsi="Arial" w:cs="Arial"/>
              </w:rPr>
            </w:pPr>
            <w:r w:rsidRPr="00E40F6E">
              <w:rPr>
                <w:rFonts w:ascii="Arial" w:hAnsi="Arial" w:cs="Arial"/>
                <w:sz w:val="14"/>
                <w:szCs w:val="14"/>
              </w:rPr>
              <w:t>Servizio di “assistenza tecnica finalizzato a configurare prestazioni di medio/lungo periodo, che accompagnano tendenzialmente tutta la durata del programma di riferimento, a beneficio di una pluralità di strutture organizzative del Dipartimento Politiche dello Sviluppo rurale e della pesca impegnate nella sua attuazione.</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4547EF" w:rsidRDefault="00E40F6E">
            <w:pPr>
              <w:rPr>
                <w:rFonts w:ascii="Arial" w:hAnsi="Arial" w:cs="Arial"/>
                <w:color w:val="000000"/>
                <w:sz w:val="14"/>
                <w:szCs w:val="14"/>
              </w:rPr>
            </w:pPr>
            <w:r w:rsidRPr="00E40F6E">
              <w:rPr>
                <w:rFonts w:ascii="Arial" w:hAnsi="Arial" w:cs="Arial"/>
                <w:color w:val="000000"/>
                <w:sz w:val="14"/>
                <w:szCs w:val="14"/>
              </w:rPr>
              <w:t>779168912C</w:t>
            </w:r>
          </w:p>
          <w:p w:rsidR="00A23B3E" w:rsidRPr="003A443E" w:rsidRDefault="00E40F6E">
            <w:pPr>
              <w:rPr>
                <w:rFonts w:ascii="Arial" w:hAnsi="Arial" w:cs="Arial"/>
                <w:color w:val="000000"/>
                <w:sz w:val="14"/>
                <w:szCs w:val="14"/>
              </w:rPr>
            </w:pPr>
            <w:r w:rsidRPr="00E40F6E">
              <w:rPr>
                <w:rFonts w:ascii="Arial" w:hAnsi="Arial" w:cs="Arial"/>
                <w:color w:val="000000"/>
                <w:sz w:val="14"/>
                <w:szCs w:val="14"/>
              </w:rPr>
              <w:t>C91F18000290009</w:t>
            </w:r>
            <w:r w:rsidR="00A23B3E" w:rsidRPr="003A443E">
              <w:rPr>
                <w:rFonts w:ascii="Arial" w:hAnsi="Arial" w:cs="Arial"/>
                <w:color w:val="000000"/>
                <w:sz w:val="14"/>
                <w:szCs w:val="14"/>
              </w:rPr>
              <w:t xml:space="preserve"> </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ListParagraph"/>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ListParagraph"/>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obblighi, pagando o impegnandosi in modo vincolante a </w:t>
            </w:r>
            <w:r w:rsidRPr="003A443E">
              <w:rPr>
                <w:rFonts w:ascii="Arial" w:hAnsi="Arial" w:cs="Arial"/>
                <w:color w:val="000000"/>
                <w:w w:val="0"/>
                <w:sz w:val="15"/>
                <w:szCs w:val="15"/>
              </w:rPr>
              <w:lastRenderedPageBreak/>
              <w:t>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5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35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F351F0">
            <w:pPr>
              <w:pStyle w:val="NormalWeb"/>
              <w:spacing w:before="0" w:after="0"/>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rsidP="00625142">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58" w:hAnsi="Arial" w:cs="Arial"/>
                <w:color w:val="000000"/>
                <w:sz w:val="14"/>
                <w:szCs w:val="14"/>
                <w:u w:val="none"/>
              </w:rPr>
              <w:t>articolo 17 della legge 19 marzo 1990, n. 55</w:t>
            </w:r>
            <w:r w:rsidR="00625142" w:rsidRPr="00121BF6">
              <w:rPr>
                <w:rStyle w:val="Collegamentoipertestuale"/>
                <w:rFonts w:ascii="Arial" w:eastAsia="font35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58" w:hAnsi="Arial" w:cs="Arial"/>
                  <w:color w:val="000000"/>
                  <w:sz w:val="14"/>
                  <w:szCs w:val="14"/>
                  <w:u w:val="none"/>
                </w:rPr>
                <w:t>a legge 12 marzo 1999, n. 68</w:t>
              </w:r>
            </w:hyperlink>
          </w:p>
          <w:p w:rsidR="00A23B3E" w:rsidRPr="00121BF6" w:rsidRDefault="00A23B3E">
            <w:pPr>
              <w:pStyle w:val="NormalWeb"/>
              <w:spacing w:before="0" w:after="0"/>
              <w:ind w:left="284"/>
              <w:jc w:val="both"/>
              <w:rPr>
                <w:rFonts w:eastAsia="font35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eastAsia="font358"/>
                <w:color w:val="000000"/>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6B4D39" w:rsidRPr="00121BF6" w:rsidRDefault="006B4D39">
            <w:pPr>
              <w:pStyle w:val="NormalWeb"/>
              <w:spacing w:before="0" w:after="0"/>
              <w:jc w:val="both"/>
              <w:rPr>
                <w:rFonts w:ascii="Arial" w:hAnsi="Arial" w:cs="Arial"/>
                <w:color w:val="000000"/>
                <w:sz w:val="14"/>
                <w:szCs w:val="14"/>
              </w:rPr>
            </w:pPr>
          </w:p>
          <w:p w:rsidR="00A23B3E" w:rsidRPr="00121BF6" w:rsidRDefault="00A23B3E">
            <w:pPr>
              <w:pStyle w:val="NormalWeb"/>
              <w:spacing w:before="0" w:after="0"/>
              <w:jc w:val="both"/>
              <w:rPr>
                <w:rFonts w:ascii="Arial" w:hAnsi="Arial" w:cs="Arial"/>
                <w:color w:val="000000"/>
                <w:sz w:val="14"/>
                <w:szCs w:val="14"/>
              </w:rPr>
            </w:pPr>
          </w:p>
          <w:p w:rsidR="00A23B3E" w:rsidRPr="00121BF6" w:rsidRDefault="00A23B3E" w:rsidP="008154AA">
            <w:pPr>
              <w:pStyle w:val="Normal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5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5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A23B3E" w:rsidRPr="00121BF6" w:rsidRDefault="00A23B3E">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6A5E21" w:rsidRPr="00121BF6" w:rsidRDefault="006A5E21">
            <w:pPr>
              <w:pStyle w:val="NormalWeb"/>
              <w:spacing w:before="0" w:after="0"/>
              <w:ind w:left="284" w:hanging="284"/>
              <w:jc w:val="both"/>
              <w:rPr>
                <w:rFonts w:ascii="Arial" w:hAnsi="Arial" w:cs="Arial"/>
                <w:color w:val="000000"/>
                <w:sz w:val="14"/>
                <w:szCs w:val="14"/>
              </w:rPr>
            </w:pPr>
          </w:p>
          <w:p w:rsidR="00A23B3E" w:rsidRPr="00121BF6" w:rsidRDefault="00A23B3E" w:rsidP="008F12E6">
            <w:pPr>
              <w:pStyle w:val="Normal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5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ListParagraph"/>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ListParagraph"/>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ListParagraph"/>
              <w:tabs>
                <w:tab w:val="left" w:pos="284"/>
              </w:tabs>
              <w:ind w:left="284"/>
              <w:rPr>
                <w:rFonts w:ascii="Arial" w:hAnsi="Arial" w:cs="Arial"/>
                <w:sz w:val="15"/>
                <w:szCs w:val="15"/>
              </w:rPr>
            </w:pPr>
          </w:p>
          <w:p w:rsidR="00A23B3E" w:rsidRDefault="00A23B3E">
            <w:pPr>
              <w:pStyle w:val="ListParagraph"/>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ListParagraph"/>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ListParagraph"/>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ListParagraph"/>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ListParagraph"/>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ListParagraph"/>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w:t>
            </w:r>
            <w:r>
              <w:rPr>
                <w:rFonts w:ascii="Arial" w:hAnsi="Arial" w:cs="Arial"/>
                <w:sz w:val="15"/>
                <w:szCs w:val="15"/>
              </w:rPr>
              <w:lastRenderedPageBreak/>
              <w:t>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w:t>
            </w:r>
            <w:r>
              <w:rPr>
                <w:rFonts w:ascii="Arial" w:hAnsi="Arial" w:cs="Arial"/>
                <w:sz w:val="15"/>
                <w:szCs w:val="15"/>
              </w:rPr>
              <w:lastRenderedPageBreak/>
              <w:t xml:space="preserve">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lastRenderedPageBreak/>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ListParagraph"/>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E40F6E">
      <w:footerReference w:type="default" r:id="rId18"/>
      <w:pgSz w:w="12240" w:h="15840"/>
      <w:pgMar w:top="1418"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A3" w:rsidRDefault="00AC44A3">
      <w:pPr>
        <w:spacing w:before="0" w:after="0"/>
      </w:pPr>
      <w:r>
        <w:separator/>
      </w:r>
    </w:p>
  </w:endnote>
  <w:endnote w:type="continuationSeparator" w:id="0">
    <w:p w:rsidR="00AC44A3" w:rsidRDefault="00AC44A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35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77B" w:rsidRPr="00D509A5" w:rsidRDefault="000F177B"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D5D2E">
      <w:rPr>
        <w:rFonts w:ascii="Calibri" w:hAnsi="Calibri"/>
        <w:noProof/>
        <w:sz w:val="20"/>
        <w:szCs w:val="20"/>
      </w:rPr>
      <w:t>16</w:t>
    </w:r>
    <w:r w:rsidRPr="00D509A5">
      <w:rPr>
        <w:rFonts w:ascii="Calibri" w:hAnsi="Calibri"/>
        <w:sz w:val="20"/>
        <w:szCs w:val="20"/>
      </w:rPr>
      <w:fldChar w:fldCharType="end"/>
    </w:r>
  </w:p>
  <w:p w:rsidR="000F177B" w:rsidRDefault="000F17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A3" w:rsidRDefault="00AC44A3">
      <w:pPr>
        <w:spacing w:before="0" w:after="0"/>
      </w:pPr>
      <w:r>
        <w:separator/>
      </w:r>
    </w:p>
  </w:footnote>
  <w:footnote w:type="continuationSeparator" w:id="0">
    <w:p w:rsidR="00AC44A3" w:rsidRDefault="00AC44A3">
      <w:pPr>
        <w:spacing w:before="0" w:after="0"/>
      </w:pPr>
      <w:r>
        <w:continuationSeparator/>
      </w:r>
    </w:p>
  </w:footnote>
  <w:footnote w:id="1">
    <w:p w:rsidR="000F177B" w:rsidRPr="001F35A9" w:rsidRDefault="000F177B"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0F177B" w:rsidRPr="001F35A9" w:rsidRDefault="000F177B" w:rsidP="005309A4">
      <w:pPr>
        <w:pStyle w:val="footnotetext"/>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0F177B" w:rsidRPr="001F35A9" w:rsidRDefault="000F177B"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0F177B" w:rsidRPr="001F35A9" w:rsidRDefault="000F177B"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0F177B" w:rsidRPr="001F35A9" w:rsidRDefault="000F177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0F177B" w:rsidRPr="001F35A9" w:rsidRDefault="000F177B"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0F177B" w:rsidRPr="001F35A9" w:rsidRDefault="000F177B"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0F177B" w:rsidRPr="001F35A9" w:rsidRDefault="000F177B"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0F177B" w:rsidRPr="001F35A9" w:rsidRDefault="000F177B"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0F177B" w:rsidRPr="001F35A9" w:rsidRDefault="000F177B"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0F177B" w:rsidRPr="001F35A9" w:rsidRDefault="000F177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0F177B" w:rsidRPr="001F35A9" w:rsidRDefault="000F177B"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0F177B" w:rsidRPr="001F35A9" w:rsidRDefault="000F177B"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0F177B" w:rsidRPr="001F35A9" w:rsidRDefault="000F177B"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0F177B" w:rsidRPr="003E60D1" w:rsidRDefault="000F177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0F177B" w:rsidRPr="003E60D1" w:rsidRDefault="000F177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0F177B" w:rsidRPr="003E60D1" w:rsidRDefault="000F177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0F177B" w:rsidRPr="003E60D1" w:rsidRDefault="000F177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0F177B" w:rsidRPr="003E60D1" w:rsidRDefault="000F177B"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0F177B" w:rsidRPr="003E60D1" w:rsidRDefault="000F177B"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0F177B" w:rsidRPr="003E60D1" w:rsidRDefault="000F177B"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0F177B" w:rsidRPr="003E60D1" w:rsidRDefault="000F177B"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0F177B" w:rsidRPr="003E60D1" w:rsidRDefault="000F177B"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0F177B" w:rsidRPr="003E60D1" w:rsidRDefault="000F177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0F177B" w:rsidRPr="003E60D1" w:rsidRDefault="000F177B"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0F177B" w:rsidRPr="003E60D1" w:rsidRDefault="000F177B"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0F177B" w:rsidRPr="00BF74E1" w:rsidRDefault="000F177B"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0F177B" w:rsidRPr="00F351F0" w:rsidRDefault="000F177B"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0F177B" w:rsidRPr="003E60D1" w:rsidRDefault="000F177B"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0F177B" w:rsidRPr="003E60D1" w:rsidRDefault="000F177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0F177B" w:rsidRPr="003E60D1" w:rsidRDefault="000F177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0F177B" w:rsidRPr="003E60D1" w:rsidRDefault="000F177B"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0F177B" w:rsidRPr="003E60D1" w:rsidRDefault="000F177B"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0F177B" w:rsidRPr="003E60D1" w:rsidRDefault="000F177B"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0F177B" w:rsidRPr="003E60D1" w:rsidRDefault="000F177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0F177B" w:rsidRPr="003E60D1" w:rsidRDefault="000F177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0F177B" w:rsidRPr="003E60D1" w:rsidRDefault="000F177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0F177B" w:rsidRPr="003E60D1" w:rsidRDefault="000F177B"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0F177B" w:rsidRPr="003E60D1" w:rsidRDefault="000F177B"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0F177B"/>
    <w:rsid w:val="00121BF6"/>
    <w:rsid w:val="001752F0"/>
    <w:rsid w:val="001D3A2B"/>
    <w:rsid w:val="001D56C2"/>
    <w:rsid w:val="001F35A9"/>
    <w:rsid w:val="00270DA2"/>
    <w:rsid w:val="002A21BC"/>
    <w:rsid w:val="002C169E"/>
    <w:rsid w:val="002D2FB7"/>
    <w:rsid w:val="002D50E9"/>
    <w:rsid w:val="002E43BE"/>
    <w:rsid w:val="00310CAD"/>
    <w:rsid w:val="00316FAD"/>
    <w:rsid w:val="00350D7E"/>
    <w:rsid w:val="003557B7"/>
    <w:rsid w:val="0036728A"/>
    <w:rsid w:val="00367BF6"/>
    <w:rsid w:val="00384132"/>
    <w:rsid w:val="003A443E"/>
    <w:rsid w:val="003B3636"/>
    <w:rsid w:val="003E60D1"/>
    <w:rsid w:val="003E7810"/>
    <w:rsid w:val="004234D1"/>
    <w:rsid w:val="004547EF"/>
    <w:rsid w:val="00516CEA"/>
    <w:rsid w:val="005309A4"/>
    <w:rsid w:val="0058406C"/>
    <w:rsid w:val="005B3B08"/>
    <w:rsid w:val="005B62BD"/>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376E3"/>
    <w:rsid w:val="009644B4"/>
    <w:rsid w:val="009E204E"/>
    <w:rsid w:val="00A23B3E"/>
    <w:rsid w:val="00A30CBB"/>
    <w:rsid w:val="00A46950"/>
    <w:rsid w:val="00AA2252"/>
    <w:rsid w:val="00AA5F93"/>
    <w:rsid w:val="00AC44A3"/>
    <w:rsid w:val="00AE5CFF"/>
    <w:rsid w:val="00B072A7"/>
    <w:rsid w:val="00B32C28"/>
    <w:rsid w:val="00B3602C"/>
    <w:rsid w:val="00B64AE6"/>
    <w:rsid w:val="00B80BA0"/>
    <w:rsid w:val="00B91406"/>
    <w:rsid w:val="00BA4F12"/>
    <w:rsid w:val="00BB116C"/>
    <w:rsid w:val="00BB639E"/>
    <w:rsid w:val="00BC09F5"/>
    <w:rsid w:val="00BD5D2E"/>
    <w:rsid w:val="00BF74E1"/>
    <w:rsid w:val="00C03658"/>
    <w:rsid w:val="00C427DB"/>
    <w:rsid w:val="00C47D53"/>
    <w:rsid w:val="00C60A33"/>
    <w:rsid w:val="00C64D4B"/>
    <w:rsid w:val="00C92169"/>
    <w:rsid w:val="00CA04F3"/>
    <w:rsid w:val="00CC764A"/>
    <w:rsid w:val="00CD2288"/>
    <w:rsid w:val="00CD3E4F"/>
    <w:rsid w:val="00CF449A"/>
    <w:rsid w:val="00CF4DA1"/>
    <w:rsid w:val="00D27DB2"/>
    <w:rsid w:val="00D509A5"/>
    <w:rsid w:val="00D64744"/>
    <w:rsid w:val="00D92A41"/>
    <w:rsid w:val="00D93877"/>
    <w:rsid w:val="00DA7329"/>
    <w:rsid w:val="00DE4996"/>
    <w:rsid w:val="00E0264E"/>
    <w:rsid w:val="00E1009C"/>
    <w:rsid w:val="00E40F6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8"/>
      <w:b/>
      <w:bCs/>
      <w:smallCaps/>
      <w:szCs w:val="28"/>
    </w:rPr>
  </w:style>
  <w:style w:type="paragraph" w:styleId="Titolo2">
    <w:name w:val="heading 2"/>
    <w:basedOn w:val="Normale"/>
    <w:qFormat/>
    <w:pPr>
      <w:keepNext/>
      <w:outlineLvl w:val="1"/>
    </w:pPr>
    <w:rPr>
      <w:rFonts w:eastAsia="font358"/>
      <w:b/>
      <w:bCs/>
      <w:szCs w:val="26"/>
    </w:rPr>
  </w:style>
  <w:style w:type="paragraph" w:styleId="Titolo3">
    <w:name w:val="heading 3"/>
    <w:basedOn w:val="Normale"/>
    <w:qFormat/>
    <w:pPr>
      <w:keepNext/>
      <w:outlineLvl w:val="2"/>
    </w:pPr>
    <w:rPr>
      <w:rFonts w:eastAsia="font358"/>
      <w:bCs/>
      <w:i/>
    </w:rPr>
  </w:style>
  <w:style w:type="paragraph" w:styleId="Titolo4">
    <w:name w:val="heading 4"/>
    <w:basedOn w:val="Normale"/>
    <w:qFormat/>
    <w:pPr>
      <w:keepNext/>
      <w:outlineLvl w:val="3"/>
    </w:pPr>
    <w:rPr>
      <w:rFonts w:eastAsia="font35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58" w:hAnsi="Times New Roman" w:cs="Times New Roman"/>
      <w:b/>
      <w:bCs/>
      <w:smallCaps/>
      <w:sz w:val="24"/>
      <w:szCs w:val="28"/>
      <w:lang w:eastAsia="it-IT" w:bidi="it-IT"/>
    </w:rPr>
  </w:style>
  <w:style w:type="character" w:customStyle="1" w:styleId="Titolo2Carattere">
    <w:name w:val="Titolo 2 Carattere"/>
    <w:rPr>
      <w:rFonts w:ascii="Times New Roman" w:eastAsia="font358" w:hAnsi="Times New Roman" w:cs="Times New Roman"/>
      <w:b/>
      <w:bCs/>
      <w:sz w:val="24"/>
      <w:szCs w:val="26"/>
      <w:lang w:eastAsia="it-IT" w:bidi="it-IT"/>
    </w:rPr>
  </w:style>
  <w:style w:type="character" w:customStyle="1" w:styleId="Titolo3Carattere">
    <w:name w:val="Titolo 3 Carattere"/>
    <w:rPr>
      <w:rFonts w:ascii="Times New Roman" w:eastAsia="font358" w:hAnsi="Times New Roman" w:cs="Times New Roman"/>
      <w:bCs/>
      <w:i/>
      <w:sz w:val="24"/>
      <w:lang w:eastAsia="it-IT" w:bidi="it-IT"/>
    </w:rPr>
  </w:style>
  <w:style w:type="character" w:customStyle="1" w:styleId="Titolo4Carattere">
    <w:name w:val="Titolo 4 Carattere"/>
    <w:rPr>
      <w:rFonts w:ascii="Times New Roman" w:eastAsia="font35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58"/>
      <w:b/>
      <w:bCs/>
      <w:smallCaps/>
      <w:szCs w:val="28"/>
    </w:rPr>
  </w:style>
  <w:style w:type="paragraph" w:styleId="Titolo2">
    <w:name w:val="heading 2"/>
    <w:basedOn w:val="Normale"/>
    <w:qFormat/>
    <w:pPr>
      <w:keepNext/>
      <w:outlineLvl w:val="1"/>
    </w:pPr>
    <w:rPr>
      <w:rFonts w:eastAsia="font358"/>
      <w:b/>
      <w:bCs/>
      <w:szCs w:val="26"/>
    </w:rPr>
  </w:style>
  <w:style w:type="paragraph" w:styleId="Titolo3">
    <w:name w:val="heading 3"/>
    <w:basedOn w:val="Normale"/>
    <w:qFormat/>
    <w:pPr>
      <w:keepNext/>
      <w:outlineLvl w:val="2"/>
    </w:pPr>
    <w:rPr>
      <w:rFonts w:eastAsia="font358"/>
      <w:bCs/>
      <w:i/>
    </w:rPr>
  </w:style>
  <w:style w:type="paragraph" w:styleId="Titolo4">
    <w:name w:val="heading 4"/>
    <w:basedOn w:val="Normale"/>
    <w:qFormat/>
    <w:pPr>
      <w:keepNext/>
      <w:outlineLvl w:val="3"/>
    </w:pPr>
    <w:rPr>
      <w:rFonts w:eastAsia="font358"/>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358" w:hAnsi="Times New Roman" w:cs="Times New Roman"/>
      <w:b/>
      <w:bCs/>
      <w:smallCaps/>
      <w:sz w:val="24"/>
      <w:szCs w:val="28"/>
      <w:lang w:eastAsia="it-IT" w:bidi="it-IT"/>
    </w:rPr>
  </w:style>
  <w:style w:type="character" w:customStyle="1" w:styleId="Titolo2Carattere">
    <w:name w:val="Titolo 2 Carattere"/>
    <w:rPr>
      <w:rFonts w:ascii="Times New Roman" w:eastAsia="font358" w:hAnsi="Times New Roman" w:cs="Times New Roman"/>
      <w:b/>
      <w:bCs/>
      <w:sz w:val="24"/>
      <w:szCs w:val="26"/>
      <w:lang w:eastAsia="it-IT" w:bidi="it-IT"/>
    </w:rPr>
  </w:style>
  <w:style w:type="character" w:customStyle="1" w:styleId="Titolo3Carattere">
    <w:name w:val="Titolo 3 Carattere"/>
    <w:rPr>
      <w:rFonts w:ascii="Times New Roman" w:eastAsia="font358" w:hAnsi="Times New Roman" w:cs="Times New Roman"/>
      <w:bCs/>
      <w:i/>
      <w:sz w:val="24"/>
      <w:lang w:eastAsia="it-IT" w:bidi="it-IT"/>
    </w:rPr>
  </w:style>
  <w:style w:type="character" w:customStyle="1" w:styleId="Titolo4Carattere">
    <w:name w:val="Titolo 4 Carattere"/>
    <w:rPr>
      <w:rFonts w:ascii="Times New Roman" w:eastAsia="font35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6424</Words>
  <Characters>36620</Characters>
  <Application>Microsoft Office Word</Application>
  <DocSecurity>0</DocSecurity>
  <Lines>305</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42959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Ferdinando Ragone</cp:lastModifiedBy>
  <cp:revision>2</cp:revision>
  <cp:lastPrinted>2016-07-15T14:50:00Z</cp:lastPrinted>
  <dcterms:created xsi:type="dcterms:W3CDTF">2019-03-12T08:13:00Z</dcterms:created>
  <dcterms:modified xsi:type="dcterms:W3CDTF">2019-03-12T08:13:00Z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