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66EC5">
        <w:rPr>
          <w:b w:val="0"/>
          <w:sz w:val="36"/>
          <w:szCs w:val="36"/>
        </w:rPr>
        <w:t>_Sezione C4</w:t>
      </w:r>
      <w:bookmarkStart w:id="0" w:name="_GoBack"/>
      <w:bookmarkEnd w:id="0"/>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CA0A95">
        <w:rPr>
          <w:rFonts w:eastAsia="Georgia" w:cs="Arial"/>
          <w:b w:val="0"/>
          <w:sz w:val="32"/>
          <w:szCs w:val="36"/>
        </w:rPr>
        <w:t>C</w:t>
      </w:r>
      <w:r w:rsidR="003303D9">
        <w:rPr>
          <w:rFonts w:eastAsia="Georgia" w:cs="Arial"/>
          <w:b w:val="0"/>
          <w:sz w:val="32"/>
          <w:szCs w:val="36"/>
        </w:rPr>
        <w:t>4</w:t>
      </w:r>
      <w:r w:rsidRPr="002441EE">
        <w:rPr>
          <w:rFonts w:eastAsia="Georgia" w:cs="Arial"/>
          <w:b w:val="0"/>
          <w:sz w:val="32"/>
          <w:szCs w:val="36"/>
        </w:rPr>
        <w:t>_</w:t>
      </w:r>
      <w:r w:rsidR="00A1105D">
        <w:rPr>
          <w:rFonts w:eastAsia="Georgia" w:cs="Arial"/>
          <w:b w:val="0"/>
          <w:sz w:val="32"/>
          <w:szCs w:val="36"/>
        </w:rPr>
        <w:t>DIALOGOCOMPETITIVO</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CA0A95">
            <w:pPr>
              <w:pStyle w:val="Nessunaspaziatura"/>
              <w:spacing w:line="360" w:lineRule="auto"/>
              <w:jc w:val="center"/>
              <w:rPr>
                <w:b/>
                <w:color w:val="FFFFFF" w:themeColor="background1"/>
              </w:rPr>
            </w:pPr>
            <w:r w:rsidRPr="0017001C">
              <w:rPr>
                <w:b/>
                <w:color w:val="FFFFFF" w:themeColor="background1"/>
                <w:sz w:val="20"/>
              </w:rPr>
              <w:t xml:space="preserve">SEZIONE </w:t>
            </w:r>
            <w:r w:rsidR="00CA0A95">
              <w:rPr>
                <w:b/>
                <w:color w:val="FFFFFF" w:themeColor="background1"/>
                <w:sz w:val="20"/>
              </w:rPr>
              <w:t>C</w:t>
            </w:r>
            <w:r w:rsidR="00A1105D">
              <w:rPr>
                <w:b/>
                <w:color w:val="FFFFFF" w:themeColor="background1"/>
                <w:sz w:val="20"/>
              </w:rPr>
              <w:t>4</w:t>
            </w:r>
            <w:r>
              <w:rPr>
                <w:b/>
                <w:color w:val="FFFFFF" w:themeColor="background1"/>
                <w:sz w:val="20"/>
              </w:rPr>
              <w:t>:</w:t>
            </w:r>
            <w:r w:rsidR="00A1105D">
              <w:rPr>
                <w:b/>
                <w:color w:val="FFFFFF" w:themeColor="background1"/>
                <w:sz w:val="20"/>
              </w:rPr>
              <w:t>DIALOGO</w:t>
            </w:r>
            <w:r w:rsidR="00FB690A">
              <w:rPr>
                <w:b/>
                <w:color w:val="FFFFFF" w:themeColor="background1"/>
                <w:sz w:val="20"/>
              </w:rPr>
              <w:t>COMPETITIV</w:t>
            </w:r>
            <w:r w:rsidR="00A1105D">
              <w:rPr>
                <w:b/>
                <w:color w:val="FFFFFF" w:themeColor="background1"/>
                <w:sz w:val="20"/>
              </w:rPr>
              <w:t>O</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dTableLight"/>
        <w:tblpPr w:leftFromText="141" w:rightFromText="141" w:vertAnchor="text" w:horzAnchor="margin" w:tblpY="322"/>
        <w:tblW w:w="5115" w:type="pct"/>
        <w:tblLayout w:type="fixed"/>
        <w:tblLook w:val="04A0"/>
      </w:tblPr>
      <w:tblGrid>
        <w:gridCol w:w="3990"/>
        <w:gridCol w:w="6091"/>
      </w:tblGrid>
      <w:tr w:rsidR="00310C0F" w:rsidRPr="00D15C39" w:rsidTr="00B8174B">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B8174B">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B8174B">
        <w:trPr>
          <w:trHeight w:hRule="exact" w:val="418"/>
        </w:trPr>
        <w:tc>
          <w:tcPr>
            <w:tcW w:w="3898" w:type="dxa"/>
          </w:tcPr>
          <w:p w:rsidR="00310C0F" w:rsidRPr="00D15C39" w:rsidRDefault="00310C0F" w:rsidP="00934C29">
            <w:pPr>
              <w:pStyle w:val="Nessunaspaziatura"/>
            </w:pPr>
            <w:r w:rsidRPr="00D15C39">
              <w:t>Obiettivo specifico</w:t>
            </w:r>
          </w:p>
        </w:tc>
        <w:tc>
          <w:tcPr>
            <w:tcW w:w="5951" w:type="dxa"/>
            <w:noWrap/>
          </w:tcPr>
          <w:p w:rsidR="00310C0F" w:rsidRPr="00D15C39" w:rsidRDefault="00310C0F" w:rsidP="00934C29">
            <w:pPr>
              <w:pStyle w:val="Nessunaspaziatura"/>
            </w:pPr>
          </w:p>
        </w:tc>
      </w:tr>
      <w:tr w:rsidR="00310C0F" w:rsidRPr="00D15C39" w:rsidTr="00B8174B">
        <w:trPr>
          <w:trHeight w:hRule="exact" w:val="150"/>
        </w:trPr>
        <w:tc>
          <w:tcPr>
            <w:tcW w:w="9849" w:type="dxa"/>
            <w:gridSpan w:val="2"/>
            <w:tcBorders>
              <w:bottom w:val="single" w:sz="4" w:space="0" w:color="BFBFBF" w:themeColor="background1" w:themeShade="BF"/>
            </w:tcBorders>
          </w:tcPr>
          <w:p w:rsidR="00310C0F" w:rsidRPr="00D15C39" w:rsidRDefault="00310C0F" w:rsidP="00934C29">
            <w:pPr>
              <w:pStyle w:val="Nessunaspaziatura"/>
            </w:pPr>
          </w:p>
        </w:tc>
      </w:tr>
      <w:tr w:rsidR="00310C0F" w:rsidRPr="00D15C39" w:rsidTr="00B8174B">
        <w:trPr>
          <w:trHeight w:hRule="exact" w:val="397"/>
        </w:trPr>
        <w:tc>
          <w:tcPr>
            <w:tcW w:w="9849" w:type="dxa"/>
            <w:gridSpan w:val="2"/>
            <w:shd w:val="clear" w:color="auto" w:fill="B8CCE4" w:themeFill="accent1" w:themeFillTint="66"/>
          </w:tcPr>
          <w:p w:rsidR="00310C0F" w:rsidRPr="00D15C39" w:rsidRDefault="00310C0F" w:rsidP="00B8174B">
            <w:pPr>
              <w:pStyle w:val="Nessunaspaziatura"/>
              <w:jc w:val="center"/>
            </w:pPr>
            <w:r w:rsidRPr="00D15C39">
              <w:rPr>
                <w:smallCaps/>
                <w:sz w:val="26"/>
                <w:szCs w:val="26"/>
              </w:rPr>
              <w:t xml:space="preserve">Anagrafica </w:t>
            </w:r>
          </w:p>
        </w:tc>
      </w:tr>
      <w:tr w:rsidR="00310C0F" w:rsidRPr="00D15C39" w:rsidTr="00B8174B">
        <w:trPr>
          <w:trHeight w:hRule="exact" w:val="397"/>
        </w:trPr>
        <w:tc>
          <w:tcPr>
            <w:tcW w:w="3898" w:type="dxa"/>
          </w:tcPr>
          <w:p w:rsidR="00310C0F" w:rsidRPr="00D15C39" w:rsidRDefault="00B8174B"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B8174B">
        <w:trPr>
          <w:trHeight w:hRule="exact" w:val="358"/>
        </w:trPr>
        <w:tc>
          <w:tcPr>
            <w:tcW w:w="3898" w:type="dxa"/>
          </w:tcPr>
          <w:p w:rsidR="00310C0F" w:rsidRPr="00D15C39" w:rsidRDefault="00B8174B"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B8174B">
        <w:trPr>
          <w:trHeight w:hRule="exact" w:val="358"/>
        </w:trPr>
        <w:tc>
          <w:tcPr>
            <w:tcW w:w="3898" w:type="dxa"/>
          </w:tcPr>
          <w:p w:rsidR="00310C0F" w:rsidRPr="00D15C39" w:rsidRDefault="00B8174B" w:rsidP="00934C29">
            <w:pPr>
              <w:pStyle w:val="Nessunaspaziatura"/>
            </w:pPr>
            <w:r>
              <w:t>CUP</w:t>
            </w:r>
          </w:p>
        </w:tc>
        <w:tc>
          <w:tcPr>
            <w:tcW w:w="5951" w:type="dxa"/>
          </w:tcPr>
          <w:p w:rsidR="00310C0F" w:rsidRPr="00D15C39" w:rsidRDefault="00310C0F" w:rsidP="00934C29">
            <w:pPr>
              <w:pStyle w:val="Nessunaspaziatura"/>
            </w:pPr>
          </w:p>
        </w:tc>
      </w:tr>
      <w:tr w:rsidR="00310C0F" w:rsidRPr="00D15C39" w:rsidTr="00B8174B">
        <w:trPr>
          <w:trHeight w:hRule="exact" w:val="672"/>
        </w:trPr>
        <w:tc>
          <w:tcPr>
            <w:tcW w:w="3898" w:type="dxa"/>
          </w:tcPr>
          <w:p w:rsidR="00310C0F" w:rsidRPr="00D15C39" w:rsidRDefault="00B8174B" w:rsidP="00934C29">
            <w:pPr>
              <w:pStyle w:val="Nessunaspaziatura"/>
            </w:pPr>
            <w:r>
              <w:t>CIG</w:t>
            </w:r>
          </w:p>
        </w:tc>
        <w:tc>
          <w:tcPr>
            <w:tcW w:w="5951" w:type="dxa"/>
          </w:tcPr>
          <w:p w:rsidR="00310C0F" w:rsidRPr="00D15C39" w:rsidRDefault="00310C0F" w:rsidP="00934C29">
            <w:pPr>
              <w:pStyle w:val="Nessunaspaziatura"/>
            </w:pPr>
          </w:p>
        </w:tc>
      </w:tr>
      <w:tr w:rsidR="00310C0F" w:rsidRPr="00D15C39" w:rsidTr="00B8174B">
        <w:trPr>
          <w:trHeight w:val="340"/>
        </w:trPr>
        <w:tc>
          <w:tcPr>
            <w:tcW w:w="3898" w:type="dxa"/>
          </w:tcPr>
          <w:p w:rsidR="00310C0F" w:rsidRPr="00D15C39" w:rsidRDefault="00B8174B" w:rsidP="00934C29">
            <w:pPr>
              <w:pStyle w:val="Nessunaspaziatura"/>
            </w:pPr>
            <w:r>
              <w:t>Beneficiario</w:t>
            </w:r>
          </w:p>
        </w:tc>
        <w:tc>
          <w:tcPr>
            <w:tcW w:w="5951" w:type="dxa"/>
          </w:tcPr>
          <w:p w:rsidR="00310C0F" w:rsidRPr="00D15C39" w:rsidRDefault="00310C0F" w:rsidP="00934C29">
            <w:pPr>
              <w:pStyle w:val="Nessunaspaziatura"/>
            </w:pPr>
          </w:p>
        </w:tc>
      </w:tr>
      <w:tr w:rsidR="00310C0F" w:rsidRPr="00D15C39" w:rsidTr="00B8174B">
        <w:trPr>
          <w:trHeight w:hRule="exact" w:val="442"/>
        </w:trPr>
        <w:tc>
          <w:tcPr>
            <w:tcW w:w="9849" w:type="dxa"/>
            <w:gridSpan w:val="2"/>
          </w:tcPr>
          <w:p w:rsidR="00310C0F" w:rsidRPr="00D15C39" w:rsidRDefault="00B8174B" w:rsidP="00934C29">
            <w:pPr>
              <w:pStyle w:val="Nessunaspaziatura"/>
              <w:rPr>
                <w:sz w:val="16"/>
                <w:szCs w:val="16"/>
              </w:rPr>
            </w:pPr>
            <w:r>
              <w:t>Controllo n</w:t>
            </w:r>
          </w:p>
          <w:p w:rsidR="00310C0F" w:rsidRPr="00D15C39" w:rsidRDefault="00310C0F" w:rsidP="00934C29">
            <w:pPr>
              <w:pStyle w:val="Nessunaspaziatura"/>
              <w:rPr>
                <w:sz w:val="16"/>
                <w:szCs w:val="16"/>
              </w:rPr>
            </w:pPr>
          </w:p>
        </w:tc>
      </w:tr>
      <w:tr w:rsidR="00B8174B" w:rsidRPr="00D15C39" w:rsidTr="00B8174B">
        <w:trPr>
          <w:trHeight w:hRule="exact" w:val="576"/>
        </w:trPr>
        <w:tc>
          <w:tcPr>
            <w:tcW w:w="9849" w:type="dxa"/>
            <w:gridSpan w:val="2"/>
          </w:tcPr>
          <w:p w:rsidR="00B8174B" w:rsidRDefault="00B8174B" w:rsidP="00934C29">
            <w:pPr>
              <w:pStyle w:val="Nessunaspaziatura"/>
            </w:pPr>
            <w:r w:rsidRPr="00B8174B">
              <w:t>Data</w:t>
            </w:r>
            <w:r w:rsidRPr="00B8174B">
              <w:tab/>
            </w:r>
          </w:p>
        </w:tc>
      </w:tr>
    </w:tbl>
    <w:p w:rsidR="00310C0F" w:rsidRDefault="00310C0F" w:rsidP="00331554">
      <w:pPr>
        <w:jc w:val="center"/>
        <w:rPr>
          <w:rFonts w:ascii="Tahoma" w:hAnsi="Tahoma" w:cs="Tahoma"/>
          <w:sz w:val="20"/>
        </w:rPr>
      </w:pPr>
    </w:p>
    <w:p w:rsidR="00310C0F" w:rsidRDefault="00310C0F"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dTableLight"/>
        <w:tblW w:w="11618" w:type="dxa"/>
        <w:tblLayout w:type="fixed"/>
        <w:tblLook w:val="04A0"/>
      </w:tblPr>
      <w:tblGrid>
        <w:gridCol w:w="988"/>
        <w:gridCol w:w="5244"/>
        <w:gridCol w:w="1418"/>
        <w:gridCol w:w="1984"/>
        <w:gridCol w:w="1984"/>
      </w:tblGrid>
      <w:tr w:rsidR="00D32DB7" w:rsidRPr="00D32DB7" w:rsidTr="00EE3702">
        <w:trPr>
          <w:gridAfter w:val="1"/>
          <w:wAfter w:w="1984" w:type="dxa"/>
          <w:trHeight w:val="312"/>
          <w:tblHeader/>
        </w:trPr>
        <w:tc>
          <w:tcPr>
            <w:tcW w:w="988"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 </w:t>
            </w:r>
          </w:p>
          <w:p w:rsidR="00D32DB7" w:rsidRPr="00D32DB7" w:rsidRDefault="00D32DB7" w:rsidP="00D32DB7">
            <w:pPr>
              <w:jc w:val="center"/>
              <w:rPr>
                <w:b w:val="0"/>
                <w:color w:val="000000"/>
                <w:sz w:val="24"/>
                <w:szCs w:val="24"/>
              </w:rPr>
            </w:pPr>
            <w:r w:rsidRPr="00D32DB7">
              <w:rPr>
                <w:b w:val="0"/>
                <w:bCs/>
                <w:color w:val="000000"/>
                <w:sz w:val="24"/>
                <w:szCs w:val="24"/>
              </w:rPr>
              <w:t>N</w:t>
            </w:r>
          </w:p>
        </w:tc>
        <w:tc>
          <w:tcPr>
            <w:tcW w:w="5244"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 </w:t>
            </w:r>
          </w:p>
          <w:p w:rsidR="00D32DB7" w:rsidRPr="00D32DB7" w:rsidRDefault="00D32DB7" w:rsidP="00D32DB7">
            <w:pPr>
              <w:jc w:val="center"/>
              <w:rPr>
                <w:b w:val="0"/>
                <w:color w:val="000000"/>
                <w:sz w:val="24"/>
                <w:szCs w:val="24"/>
              </w:rPr>
            </w:pPr>
            <w:r w:rsidRPr="00D32DB7">
              <w:rPr>
                <w:b w:val="0"/>
                <w:bCs/>
                <w:color w:val="000000"/>
                <w:sz w:val="24"/>
                <w:szCs w:val="24"/>
              </w:rPr>
              <w:t>ATTIVITÀ DI CONTROLLO</w:t>
            </w:r>
          </w:p>
        </w:tc>
        <w:tc>
          <w:tcPr>
            <w:tcW w:w="1418" w:type="dxa"/>
            <w:vMerge w:val="restart"/>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SI/NO/N.A. (*)</w:t>
            </w:r>
          </w:p>
        </w:tc>
        <w:tc>
          <w:tcPr>
            <w:tcW w:w="1984" w:type="dxa"/>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bCs/>
                <w:color w:val="000000"/>
                <w:sz w:val="24"/>
                <w:szCs w:val="24"/>
              </w:rPr>
              <w:t>NOTE</w:t>
            </w:r>
          </w:p>
        </w:tc>
      </w:tr>
      <w:tr w:rsidR="00D32DB7" w:rsidRPr="00D32DB7" w:rsidTr="00EE3702">
        <w:trPr>
          <w:gridAfter w:val="1"/>
          <w:wAfter w:w="1984" w:type="dxa"/>
          <w:trHeight w:val="936"/>
          <w:tblHeader/>
        </w:trPr>
        <w:tc>
          <w:tcPr>
            <w:tcW w:w="988"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5244"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1418" w:type="dxa"/>
            <w:vMerge/>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p>
        </w:tc>
        <w:tc>
          <w:tcPr>
            <w:tcW w:w="1984" w:type="dxa"/>
            <w:tcBorders>
              <w:bottom w:val="single" w:sz="4" w:space="0" w:color="BFBFBF" w:themeColor="background1" w:themeShade="BF"/>
            </w:tcBorders>
            <w:shd w:val="clear" w:color="auto" w:fill="95B3D7" w:themeFill="accent1" w:themeFillTint="99"/>
            <w:hideMark/>
          </w:tcPr>
          <w:p w:rsidR="00D32DB7" w:rsidRPr="00D32DB7" w:rsidRDefault="00D32DB7" w:rsidP="00D32DB7">
            <w:pPr>
              <w:jc w:val="center"/>
              <w:rPr>
                <w:b w:val="0"/>
                <w:color w:val="000000"/>
                <w:sz w:val="24"/>
                <w:szCs w:val="24"/>
              </w:rPr>
            </w:pPr>
            <w:r w:rsidRPr="00D32DB7">
              <w:rPr>
                <w:b w:val="0"/>
                <w:color w:val="000000"/>
                <w:sz w:val="24"/>
                <w:szCs w:val="24"/>
              </w:rPr>
              <w:t>(estremi documentazione controllata)</w:t>
            </w:r>
          </w:p>
        </w:tc>
      </w:tr>
      <w:tr w:rsidR="00D32DB7" w:rsidRPr="00D32DB7" w:rsidTr="00EE3702">
        <w:trPr>
          <w:gridAfter w:val="1"/>
          <w:wAfter w:w="1984" w:type="dxa"/>
          <w:trHeight w:val="300"/>
        </w:trPr>
        <w:tc>
          <w:tcPr>
            <w:tcW w:w="9634" w:type="dxa"/>
            <w:gridSpan w:val="4"/>
            <w:shd w:val="clear" w:color="auto" w:fill="B8CCE4" w:themeFill="accent1" w:themeFillTint="66"/>
            <w:hideMark/>
          </w:tcPr>
          <w:p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VERIFICHE PRELIMINARI PER GLI APPALTI DI VALORE SUPERIORE ALLA SOGLIA UE</w:t>
            </w:r>
          </w:p>
          <w:p w:rsidR="00D32DB7" w:rsidRPr="00D32DB7" w:rsidRDefault="00D32DB7" w:rsidP="00D32DB7">
            <w:pPr>
              <w:rPr>
                <w:rFonts w:ascii="Calibri" w:hAnsi="Calibri"/>
                <w:bCs/>
                <w:color w:val="000000"/>
                <w:sz w:val="18"/>
                <w:szCs w:val="18"/>
              </w:rPr>
            </w:pPr>
          </w:p>
        </w:tc>
      </w:tr>
      <w:tr w:rsidR="00D32DB7" w:rsidRPr="00D32DB7" w:rsidTr="00EE3702">
        <w:trPr>
          <w:gridAfter w:val="1"/>
          <w:wAfter w:w="1984" w:type="dxa"/>
          <w:trHeight w:val="300"/>
        </w:trPr>
        <w:tc>
          <w:tcPr>
            <w:tcW w:w="9634" w:type="dxa"/>
            <w:gridSpan w:val="4"/>
            <w:shd w:val="clear" w:color="auto" w:fill="B8CCE4" w:themeFill="accent1" w:themeFillTint="66"/>
            <w:hideMark/>
          </w:tcPr>
          <w:p w:rsidR="00D32DB7" w:rsidRPr="00D32DB7" w:rsidRDefault="00D32DB7" w:rsidP="00D32DB7">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sidR="00FA1C39">
              <w:rPr>
                <w:rFonts w:ascii="Calibri" w:hAnsi="Calibri"/>
                <w:bCs/>
                <w:color w:val="000000"/>
                <w:sz w:val="18"/>
                <w:szCs w:val="18"/>
              </w:rPr>
              <w:t>LAVORI</w:t>
            </w:r>
          </w:p>
        </w:tc>
      </w:tr>
      <w:tr w:rsidR="0029498E" w:rsidRPr="0029498E" w:rsidTr="0029498E">
        <w:trPr>
          <w:gridAfter w:val="1"/>
          <w:wAfter w:w="1984" w:type="dxa"/>
          <w:trHeight w:val="288"/>
        </w:trPr>
        <w:tc>
          <w:tcPr>
            <w:tcW w:w="988" w:type="dxa"/>
            <w:noWrap/>
            <w:hideMark/>
          </w:tcPr>
          <w:p w:rsidR="0029498E" w:rsidRPr="00B111DC" w:rsidRDefault="0029498E" w:rsidP="0029498E">
            <w:pPr>
              <w:rPr>
                <w:rFonts w:ascii="Calibri" w:hAnsi="Calibri"/>
                <w:b w:val="0"/>
                <w:color w:val="000000"/>
              </w:rPr>
            </w:pPr>
            <w:r w:rsidRPr="00D32DB7">
              <w:rPr>
                <w:rFonts w:ascii="Calibri" w:hAnsi="Calibri"/>
                <w:b w:val="0"/>
                <w:color w:val="000000"/>
              </w:rPr>
              <w:t> </w:t>
            </w:r>
            <w:r w:rsidRPr="00B111DC">
              <w:rPr>
                <w:rFonts w:ascii="Calibri" w:hAnsi="Calibri"/>
                <w:b w:val="0"/>
                <w:color w:val="000000"/>
              </w:rPr>
              <w:t>1</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9498E" w:rsidRDefault="0029498E" w:rsidP="0029498E">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rsidR="0029498E" w:rsidRPr="0029498E" w:rsidRDefault="0029498E" w:rsidP="0029498E">
            <w:pPr>
              <w:pStyle w:val="Paragrafoelenco"/>
              <w:rPr>
                <w:b w:val="0"/>
                <w:color w:val="808080" w:themeColor="background1" w:themeShade="80"/>
                <w:sz w:val="18"/>
                <w:szCs w:val="18"/>
                <w:lang w:val="de-DE"/>
              </w:rPr>
            </w:pPr>
            <w:r w:rsidRPr="0029498E">
              <w:rPr>
                <w:b w:val="0"/>
                <w:color w:val="808080" w:themeColor="background1" w:themeShade="80"/>
                <w:sz w:val="18"/>
                <w:szCs w:val="18"/>
                <w:lang w:val="de-DE"/>
              </w:rPr>
              <w:t>Art.23 e 24 Dlgs 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Dlgs 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Art.27 Dlgs50/2016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Art.23, Art. 157 Dlgs50/2016</w:t>
            </w: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Default="0029498E" w:rsidP="0029498E">
            <w:pPr>
              <w:rPr>
                <w:color w:val="808080" w:themeColor="background1" w:themeShade="80"/>
                <w:sz w:val="18"/>
                <w:szCs w:val="18"/>
                <w:lang w:val="de-DE"/>
              </w:rPr>
            </w:pPr>
          </w:p>
          <w:p w:rsidR="0029498E" w:rsidRPr="0029498E" w:rsidRDefault="0029498E" w:rsidP="0029498E">
            <w:pPr>
              <w:rPr>
                <w:color w:val="808080" w:themeColor="background1" w:themeShade="80"/>
                <w:sz w:val="18"/>
                <w:szCs w:val="18"/>
                <w:lang w:val="de-DE"/>
              </w:rPr>
            </w:pPr>
            <w:r w:rsidRPr="0029498E">
              <w:rPr>
                <w:color w:val="808080" w:themeColor="background1" w:themeShade="80"/>
                <w:sz w:val="18"/>
                <w:szCs w:val="18"/>
                <w:lang w:val="de-DE"/>
              </w:rPr>
              <w:t>Art.113 Dlgs 50/2016</w:t>
            </w: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2</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tecnica ed economica è stato predisposto?</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2.1</w:t>
            </w:r>
          </w:p>
          <w:p w:rsidR="0029498E" w:rsidRPr="00B111DC" w:rsidRDefault="0029498E" w:rsidP="0029498E">
            <w:pPr>
              <w:rPr>
                <w:rFonts w:ascii="Calibri" w:hAnsi="Calibri"/>
                <w:b w:val="0"/>
                <w:color w:val="000000"/>
              </w:rPr>
            </w:pPr>
          </w:p>
          <w:p w:rsidR="0029498E" w:rsidRPr="00B111DC" w:rsidRDefault="0029498E" w:rsidP="0029498E">
            <w:pPr>
              <w:rPr>
                <w:rFonts w:ascii="Calibri" w:hAnsi="Calibri"/>
                <w:b w:val="0"/>
                <w:color w:val="000000"/>
              </w:rPr>
            </w:pPr>
          </w:p>
          <w:p w:rsidR="0029498E" w:rsidRPr="00B111DC" w:rsidRDefault="0029498E" w:rsidP="0029498E">
            <w:pPr>
              <w:rPr>
                <w:rFonts w:ascii="Calibri" w:hAnsi="Calibri"/>
                <w:b w:val="0"/>
                <w:color w:val="000000"/>
              </w:rPr>
            </w:pP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(ove pertinente) comprende:</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la scelta in merito alla possibile suddivisione in lotti funzionali?</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3</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di fattibilità consente, ove necessario, l'avvio della procedura espropriativa?</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4</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Il progetto definitivo ed esecutivo sono stati approvati?</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Le progettazioni definitiva ed esecutiva sono svolte dal medesimo soggetto, onde garantire omogeneità e coerenza al procedimento? </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5.1</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In caso di motivate ragioni di affidamento disgiunto, il nuovo progettista ha accettato l’attività progettuale svolta in precedenza? </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B111DC" w:rsidRDefault="0029498E" w:rsidP="0029498E">
            <w:pPr>
              <w:rPr>
                <w:rFonts w:ascii="Calibri" w:hAnsi="Calibri"/>
                <w:b w:val="0"/>
                <w:color w:val="000000"/>
              </w:rPr>
            </w:pPr>
            <w:r w:rsidRPr="00B111DC">
              <w:rPr>
                <w:rFonts w:ascii="Calibri" w:hAnsi="Calibri"/>
                <w:b w:val="0"/>
                <w:color w:val="000000"/>
              </w:rPr>
              <w:t>5.2</w:t>
            </w:r>
          </w:p>
          <w:p w:rsidR="0029498E" w:rsidRPr="00D32DB7" w:rsidRDefault="0029498E" w:rsidP="0029498E">
            <w:pPr>
              <w:rPr>
                <w:rFonts w:ascii="Calibri" w:hAnsi="Calibri"/>
                <w:b w:val="0"/>
                <w:color w:val="000000"/>
              </w:rPr>
            </w:pP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Pr>
                <w:b w:val="0"/>
                <w:i/>
                <w:color w:val="000000"/>
                <w:sz w:val="18"/>
                <w:szCs w:val="18"/>
              </w:rPr>
              <w:t>( In sede di verifica della coerenza tra le varie fasi della progettazione, si applica quanto previsto dall’articolo 26, comma 3.)</w:t>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noWrap/>
          </w:tcPr>
          <w:p w:rsidR="0029498E" w:rsidRPr="00D32DB7" w:rsidRDefault="0029498E" w:rsidP="0029498E">
            <w:pPr>
              <w:rPr>
                <w:rFonts w:ascii="Calibri" w:hAnsi="Calibri"/>
                <w:b w:val="0"/>
                <w:color w:val="000000"/>
              </w:rPr>
            </w:pPr>
            <w:r w:rsidRPr="00B111DC">
              <w:rPr>
                <w:rFonts w:ascii="Calibri" w:hAnsi="Calibri"/>
                <w:b w:val="0"/>
                <w:color w:val="000000"/>
              </w:rPr>
              <w:t>5.3</w:t>
            </w:r>
          </w:p>
        </w:tc>
        <w:tc>
          <w:tcPr>
            <w:tcW w:w="52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Default="0029498E" w:rsidP="0029498E">
            <w:pPr>
              <w:rPr>
                <w:b w:val="0"/>
                <w:color w:val="000000"/>
                <w:sz w:val="18"/>
                <w:szCs w:val="18"/>
              </w:rPr>
            </w:pPr>
            <w:r>
              <w:rPr>
                <w:b w:val="0"/>
                <w:color w:val="000000"/>
                <w:sz w:val="18"/>
                <w:szCs w:val="18"/>
              </w:rPr>
              <w:t>Nel caso di progettazione interna verificare il rispetto della normativa che disciplina gli incentivi per funzioni tecniche.</w:t>
            </w:r>
            <w:r>
              <w:rPr>
                <w:b w:val="0"/>
                <w:color w:val="000000"/>
                <w:sz w:val="18"/>
                <w:szCs w:val="18"/>
              </w:rPr>
              <w:tab/>
            </w:r>
          </w:p>
        </w:tc>
        <w:tc>
          <w:tcPr>
            <w:tcW w:w="1418" w:type="dxa"/>
            <w:noWrap/>
          </w:tcPr>
          <w:p w:rsidR="0029498E" w:rsidRPr="00D32DB7" w:rsidRDefault="0029498E" w:rsidP="0029498E">
            <w:pPr>
              <w:rPr>
                <w:rFonts w:ascii="Calibri" w:hAnsi="Calibri"/>
                <w:b w:val="0"/>
                <w:color w:val="000000"/>
              </w:rPr>
            </w:pPr>
          </w:p>
        </w:tc>
        <w:tc>
          <w:tcPr>
            <w:tcW w:w="1984"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PROGETTAZIONE</w:t>
            </w:r>
            <w:r w:rsidRPr="00D32DB7">
              <w:rPr>
                <w:rFonts w:ascii="Calibri" w:hAnsi="Calibri"/>
                <w:bCs/>
                <w:color w:val="000000"/>
                <w:sz w:val="18"/>
                <w:szCs w:val="18"/>
              </w:rPr>
              <w:t> </w:t>
            </w:r>
            <w:r>
              <w:rPr>
                <w:rFonts w:ascii="Calibri" w:hAnsi="Calibri"/>
                <w:bCs/>
                <w:color w:val="000000"/>
                <w:sz w:val="18"/>
                <w:szCs w:val="18"/>
              </w:rPr>
              <w:t>SERVIZI</w:t>
            </w:r>
          </w:p>
        </w:tc>
      </w:tr>
      <w:tr w:rsidR="0029498E" w:rsidRPr="00D32DB7" w:rsidTr="00EE3702">
        <w:trPr>
          <w:gridAfter w:val="1"/>
          <w:wAfter w:w="1984" w:type="dxa"/>
          <w:trHeight w:val="288"/>
        </w:trPr>
        <w:tc>
          <w:tcPr>
            <w:tcW w:w="988" w:type="dxa"/>
            <w:noWrap/>
          </w:tcPr>
          <w:p w:rsidR="0029498E" w:rsidRPr="00D32DB7" w:rsidRDefault="0029498E" w:rsidP="0029498E">
            <w:pPr>
              <w:rPr>
                <w:rFonts w:ascii="Calibri" w:hAnsi="Calibri"/>
                <w:b w:val="0"/>
                <w:color w:val="000000"/>
              </w:rPr>
            </w:pPr>
            <w:r>
              <w:rPr>
                <w:rFonts w:ascii="Calibri" w:hAnsi="Calibri"/>
                <w:b w:val="0"/>
                <w:color w:val="000000"/>
              </w:rPr>
              <w:t>6</w:t>
            </w:r>
          </w:p>
        </w:tc>
        <w:tc>
          <w:tcPr>
            <w:tcW w:w="5244" w:type="dxa"/>
          </w:tcPr>
          <w:p w:rsidR="0029498E" w:rsidRPr="00D32DB7" w:rsidRDefault="0029498E" w:rsidP="0029498E">
            <w:pPr>
              <w:rPr>
                <w:rFonts w:ascii="Calibri" w:hAnsi="Calibri" w:cs="Calibri"/>
                <w:b w:val="0"/>
                <w:color w:val="000000"/>
                <w:sz w:val="18"/>
                <w:szCs w:val="18"/>
              </w:rPr>
            </w:pPr>
            <w:r w:rsidRPr="00D32DB7">
              <w:rPr>
                <w:rFonts w:ascii="Calibri" w:hAnsi="Calibri" w:cs="Calibri"/>
                <w:b w:val="0"/>
                <w:color w:val="000000"/>
                <w:sz w:val="18"/>
                <w:szCs w:val="18"/>
              </w:rPr>
              <w:t>Esiste il progetto relativo al servizio?</w:t>
            </w:r>
          </w:p>
        </w:tc>
        <w:tc>
          <w:tcPr>
            <w:tcW w:w="1418" w:type="dxa"/>
            <w:noWrap/>
          </w:tcPr>
          <w:p w:rsidR="0029498E" w:rsidRPr="00D32DB7" w:rsidRDefault="0029498E" w:rsidP="0029498E">
            <w:pPr>
              <w:rPr>
                <w:rFonts w:ascii="Calibri" w:hAnsi="Calibri"/>
                <w:b w:val="0"/>
                <w:color w:val="000000"/>
              </w:rPr>
            </w:pPr>
          </w:p>
        </w:tc>
        <w:tc>
          <w:tcPr>
            <w:tcW w:w="1984" w:type="dxa"/>
            <w:vMerge w:val="restart"/>
          </w:tcPr>
          <w:p w:rsidR="0029498E" w:rsidRPr="0029498E" w:rsidRDefault="0029498E" w:rsidP="0029498E">
            <w:pPr>
              <w:rPr>
                <w:rFonts w:ascii="Symbol" w:hAnsi="Symbol"/>
                <w:b w:val="0"/>
                <w:color w:val="000000"/>
                <w:sz w:val="18"/>
                <w:szCs w:val="18"/>
              </w:rPr>
            </w:pPr>
            <w:r w:rsidRPr="0029498E">
              <w:rPr>
                <w:rFonts w:ascii="Calibri" w:hAnsi="Calibri"/>
                <w:b w:val="0"/>
                <w:color w:val="808080" w:themeColor="background1" w:themeShade="80"/>
                <w:sz w:val="18"/>
                <w:szCs w:val="18"/>
              </w:rPr>
              <w:t>Progetto/scheda progettuale</w:t>
            </w:r>
          </w:p>
        </w:tc>
      </w:tr>
      <w:tr w:rsidR="0029498E" w:rsidRPr="00D32DB7" w:rsidTr="00EE3702">
        <w:trPr>
          <w:gridAfter w:val="1"/>
          <w:wAfter w:w="1984" w:type="dxa"/>
          <w:trHeight w:val="242"/>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progetto contiene i seguenti elementi?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6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la relazione tecnico-illustrativa del contesto in cui è inserito il servizio;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C9332E" w:rsidP="0029498E">
            <w:pPr>
              <w:rPr>
                <w:rFonts w:ascii="Calibri" w:hAnsi="Calibri"/>
                <w:b w:val="0"/>
                <w:color w:val="000000"/>
                <w:sz w:val="18"/>
                <w:szCs w:val="18"/>
              </w:rPr>
            </w:pPr>
            <w:hyperlink r:id="rId9" w:anchor="026" w:history="1">
              <w:r w:rsidR="0029498E" w:rsidRPr="00D32DB7">
                <w:rPr>
                  <w:rFonts w:ascii="Calibri" w:eastAsia="Calibri" w:hAnsi="Calibri" w:cs="Calibri"/>
                  <w:b w:val="0"/>
                  <w:color w:val="000000"/>
                  <w:sz w:val="18"/>
                  <w:szCs w:val="18"/>
                </w:rPr>
                <w:t xml:space="preserve">b)       le indicazioni e disposizioni per la stesura dei documenti inerenti alla sicurezza di cui all'articolo 26, comma 3, del decreto legislativo n. 81 del 2008; </w:t>
              </w:r>
            </w:hyperlink>
          </w:p>
        </w:tc>
        <w:tc>
          <w:tcPr>
            <w:tcW w:w="1418" w:type="dxa"/>
            <w:hideMark/>
          </w:tcPr>
          <w:p w:rsidR="0029498E" w:rsidRPr="00D32DB7" w:rsidRDefault="0029498E" w:rsidP="0029498E">
            <w:pPr>
              <w:rPr>
                <w:rFonts w:ascii="Calibri" w:hAnsi="Calibri"/>
                <w:b w:val="0"/>
                <w:color w:val="0563C1"/>
                <w:u w:val="single"/>
              </w:rPr>
            </w:pPr>
            <w:r w:rsidRPr="00D32DB7">
              <w:rPr>
                <w:rFonts w:ascii="Calibri" w:hAnsi="Calibri"/>
                <w:b w:val="0"/>
                <w:color w:val="0563C1"/>
                <w:u w:val="single"/>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il calcolo degli importi per l'acquisizione dei servizi, con indicazione degli oneri della sicurezza non soggetti a ribasso;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prospetto economico degli oneri complessivi necessari per l'acquisizione dei servizi;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960"/>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lastRenderedPageBreak/>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f)</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 criteri premiali da applicare alla valutazione delle offerte in sede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tcBorders>
              <w:bottom w:val="single" w:sz="4" w:space="0" w:color="BFBFBF" w:themeColor="background1" w:themeShade="BF"/>
            </w:tcBorders>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r>
              <w:rPr>
                <w:rFonts w:ascii="Calibri" w:hAnsi="Calibri"/>
                <w:b w:val="0"/>
                <w:color w:val="000000"/>
              </w:rPr>
              <w:t>7.1</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tcBorders>
              <w:bottom w:val="single" w:sz="4" w:space="0" w:color="BFBFBF" w:themeColor="background1" w:themeShade="BF"/>
            </w:tcBorders>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A- PROCEDURA ADOTTATA</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Determina a contrarre</w:t>
            </w:r>
          </w:p>
        </w:tc>
      </w:tr>
      <w:tr w:rsidR="0029498E" w:rsidRPr="00D32DB7" w:rsidTr="00EE3702">
        <w:trPr>
          <w:gridAfter w:val="1"/>
          <w:wAfter w:w="1984" w:type="dxa"/>
          <w:trHeight w:val="61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1.a</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Esiste la Determina a contrarre che indica la procedura che si intende adottare e le relative specifiche?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1.b</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determina/decreto a contrarre contiene le seguenti informazioni?</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Delibera/Determina a contrarre</w:t>
            </w: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motivazioni e ragioni che sostengono il ricorso a tale procedura;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esigenze che si vuole soddisfare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le cara</w:t>
            </w:r>
            <w:r>
              <w:rPr>
                <w:rFonts w:ascii="Calibri" w:hAnsi="Calibri"/>
                <w:b w:val="0"/>
                <w:color w:val="000000"/>
                <w:sz w:val="18"/>
                <w:szCs w:val="18"/>
              </w:rPr>
              <w:t>tteristiche delle opere/beni/servizi</w:t>
            </w:r>
            <w:r w:rsidRPr="00D32DB7">
              <w:rPr>
                <w:rFonts w:ascii="Calibri" w:hAnsi="Calibri"/>
                <w:b w:val="0"/>
                <w:color w:val="000000"/>
                <w:sz w:val="18"/>
                <w:szCs w:val="18"/>
              </w:rPr>
              <w:t xml:space="preserve"> che si intendono conseguire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elementi essenziali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criteri di selezione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criteri di aggiudicazione delle offerte;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g)</w:t>
            </w:r>
            <w:r w:rsidRPr="00D32DB7">
              <w:rPr>
                <w:b w:val="0"/>
                <w:color w:val="000000"/>
                <w:sz w:val="14"/>
                <w:szCs w:val="14"/>
              </w:rPr>
              <w:t xml:space="preserve">    </w:t>
            </w:r>
            <w:r w:rsidRPr="00D32DB7">
              <w:rPr>
                <w:rFonts w:ascii="Calibri" w:hAnsi="Calibri"/>
                <w:b w:val="0"/>
                <w:color w:val="000000"/>
                <w:sz w:val="18"/>
                <w:szCs w:val="18"/>
              </w:rPr>
              <w:t>L’importo massimo stimato dell’affidamento e la relativa copertura;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ind w:firstLineChars="500" w:firstLine="900"/>
              <w:rPr>
                <w:rFonts w:ascii="Calibri" w:hAnsi="Calibri"/>
                <w:b w:val="0"/>
                <w:color w:val="000000"/>
                <w:sz w:val="18"/>
                <w:szCs w:val="18"/>
              </w:rPr>
            </w:pPr>
            <w:r w:rsidRPr="00D32DB7">
              <w:rPr>
                <w:rFonts w:ascii="Calibri" w:hAnsi="Calibri"/>
                <w:b w:val="0"/>
                <w:color w:val="000000"/>
                <w:sz w:val="18"/>
                <w:szCs w:val="18"/>
              </w:rPr>
              <w:t>h)</w:t>
            </w:r>
            <w:r w:rsidRPr="00D32DB7">
              <w:rPr>
                <w:b w:val="0"/>
                <w:color w:val="000000"/>
                <w:sz w:val="14"/>
                <w:szCs w:val="14"/>
              </w:rPr>
              <w:t xml:space="preserve">    </w:t>
            </w:r>
            <w:r w:rsidRPr="00D32DB7">
              <w:rPr>
                <w:rFonts w:ascii="Calibri" w:hAnsi="Calibri"/>
                <w:b w:val="0"/>
                <w:color w:val="000000"/>
                <w:sz w:val="18"/>
                <w:szCs w:val="18"/>
              </w:rPr>
              <w:t>motivazione alla base dell’eventuale non utilizzo del Bando Tipo ANAC (</w:t>
            </w:r>
            <w:r w:rsidRPr="00D32DB7">
              <w:rPr>
                <w:rFonts w:ascii="Calibri" w:hAnsi="Calibri"/>
                <w:b w:val="0"/>
                <w:i/>
                <w:iCs/>
                <w:color w:val="000000"/>
                <w:sz w:val="18"/>
                <w:szCs w:val="18"/>
              </w:rPr>
              <w:t>quando disponibili</w:t>
            </w:r>
            <w:r w:rsidRPr="00D32DB7">
              <w:rPr>
                <w:rFonts w:ascii="Calibri" w:hAnsi="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h)</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w:t>
            </w:r>
            <w:r w:rsidRPr="00D32DB7">
              <w:rPr>
                <w:b w:val="0"/>
                <w:color w:val="000000"/>
                <w:sz w:val="14"/>
                <w:szCs w:val="14"/>
              </w:rPr>
              <w:t xml:space="preserve">      </w:t>
            </w:r>
            <w:r w:rsidRPr="00D32DB7">
              <w:rPr>
                <w:rFonts w:ascii="Calibri" w:hAnsi="Calibri"/>
                <w:b w:val="0"/>
                <w:color w:val="000000"/>
                <w:sz w:val="18"/>
                <w:szCs w:val="18"/>
              </w:rPr>
              <w:t>motivazione circa il mancato ricorso al MEPA (in caso di procedura sottosoglia)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1.c</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determina/decreto a contrarre contiene adeguata motivazione che giustifichi il ricorso al </w:t>
            </w:r>
            <w:r w:rsidRPr="00D32DB7">
              <w:rPr>
                <w:rFonts w:ascii="Calibri" w:hAnsi="Calibri" w:cs="Calibri"/>
                <w:bCs/>
                <w:color w:val="000000"/>
                <w:sz w:val="18"/>
                <w:szCs w:val="18"/>
              </w:rPr>
              <w:t>dialogo competitivo</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1.d</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un fatturato minimo, ex art. 83 co.4e 5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1.e</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determina o la lexspecialis indicano la motivazione in caso di inserimento di mancata suddivisione dell’appalto in lotti funzionali e prestazionali, ex art. 51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Delibera/Determina a contrarre o atti di gara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nomina</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90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affidamento è stato indicato il Codice unico di progetto – CUP e il Codice identificativo gara – CIG?</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Altro</w:t>
            </w:r>
          </w:p>
        </w:tc>
      </w:tr>
      <w:tr w:rsidR="0029498E" w:rsidRPr="00D32DB7" w:rsidTr="00EE3702">
        <w:trPr>
          <w:gridAfter w:val="1"/>
          <w:wAfter w:w="1984" w:type="dxa"/>
          <w:trHeight w:val="288"/>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w:t>
            </w:r>
          </w:p>
        </w:tc>
        <w:tc>
          <w:tcPr>
            <w:tcW w:w="5244" w:type="dxa"/>
            <w:tcBorders>
              <w:bottom w:val="single" w:sz="4" w:space="0" w:color="BFBFBF" w:themeColor="background1" w:themeShade="BF"/>
            </w:tcBorders>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redatta la relazione unica di cui agli artt. 99 e 139 D.lgs. 50/2016?</w:t>
            </w:r>
          </w:p>
        </w:tc>
        <w:tc>
          <w:tcPr>
            <w:tcW w:w="1418" w:type="dxa"/>
            <w:tcBorders>
              <w:bottom w:val="single" w:sz="4" w:space="0" w:color="BFBFBF" w:themeColor="background1" w:themeShade="BF"/>
            </w:tcBorders>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 relazione unica</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Pr>
                <w:rFonts w:ascii="Calibri" w:hAnsi="Calibri" w:cs="Calibri"/>
                <w:bCs/>
                <w:color w:val="000000"/>
                <w:sz w:val="18"/>
                <w:szCs w:val="18"/>
              </w:rPr>
              <w:lastRenderedPageBreak/>
              <w:t>Documentazione di gara</w:t>
            </w:r>
          </w:p>
          <w:p w:rsidR="0029498E" w:rsidRPr="00D32DB7" w:rsidRDefault="0029498E" w:rsidP="0029498E">
            <w:pPr>
              <w:jc w:val="center"/>
              <w:rPr>
                <w:rFonts w:ascii="Calibri" w:hAnsi="Calibri"/>
                <w:bCs/>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specificati: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 xml:space="preserve"> Invito</w:t>
            </w:r>
            <w:r w:rsidRPr="0029498E">
              <w:rPr>
                <w:rFonts w:ascii="Calibri" w:eastAsia="Symbol" w:hAnsi="Calibri" w:cs="Symbol"/>
                <w:b w:val="0"/>
                <w:color w:val="808080" w:themeColor="background1" w:themeShade="80"/>
                <w:sz w:val="18"/>
                <w:szCs w:val="18"/>
              </w:rPr>
              <w:br/>
              <w:t>Altro</w:t>
            </w:r>
          </w:p>
        </w:tc>
      </w:tr>
      <w:tr w:rsidR="0029498E" w:rsidRPr="00D32DB7" w:rsidTr="0029498E">
        <w:trPr>
          <w:gridAfter w:val="1"/>
          <w:wAfter w:w="1984" w:type="dxa"/>
          <w:trHeight w:val="436"/>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descrizione esaustiva dell’oggetto del contratto/appalto?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29498E">
        <w:trPr>
          <w:gridAfter w:val="1"/>
          <w:wAfter w:w="1984" w:type="dxa"/>
          <w:trHeight w:val="41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selezione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ind w:firstLineChars="100" w:firstLine="180"/>
              <w:rPr>
                <w:rFonts w:ascii="Symbol" w:hAnsi="Symbol"/>
                <w:b w:val="0"/>
                <w:color w:val="000000"/>
                <w:sz w:val="18"/>
                <w:szCs w:val="18"/>
              </w:rPr>
            </w:pPr>
          </w:p>
        </w:tc>
      </w:tr>
      <w:tr w:rsidR="0029498E" w:rsidRPr="00D32DB7" w:rsidTr="0029498E">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ind w:firstLineChars="100" w:firstLine="180"/>
              <w:rPr>
                <w:rFonts w:ascii="Symbol" w:hAnsi="Symbol"/>
                <w:b w:val="0"/>
                <w:color w:val="000000"/>
                <w:sz w:val="18"/>
                <w:szCs w:val="18"/>
              </w:rPr>
            </w:pPr>
          </w:p>
        </w:tc>
      </w:tr>
      <w:tr w:rsidR="0029498E" w:rsidRPr="00D32DB7" w:rsidTr="00EE3702">
        <w:trPr>
          <w:gridAfter w:val="1"/>
          <w:wAfter w:w="1984" w:type="dxa"/>
          <w:trHeight w:val="34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criteri di valutazione e la relativa ponderazione?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98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6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sono correlati e proporzionali all’oggetto del contratto/appalto?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di selezione rigu</w:t>
            </w:r>
            <w:r>
              <w:rPr>
                <w:rFonts w:ascii="Calibri" w:hAnsi="Calibri" w:cs="Calibri"/>
                <w:b w:val="0"/>
                <w:color w:val="000000"/>
                <w:sz w:val="18"/>
                <w:szCs w:val="18"/>
              </w:rPr>
              <w:t>ar</w:t>
            </w:r>
            <w:r w:rsidRPr="00D32DB7">
              <w:rPr>
                <w:rFonts w:ascii="Calibri" w:hAnsi="Calibri" w:cs="Calibri"/>
                <w:b w:val="0"/>
                <w:color w:val="000000"/>
                <w:sz w:val="18"/>
                <w:szCs w:val="18"/>
              </w:rPr>
              <w:t xml:space="preserve">dano esclusivamente: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404"/>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a) i requisiti di idoneità professionale;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267"/>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b) la capacità economica e finanziaria;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271"/>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 le capacità tecniche e professionali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specifiche tecniche consentono pari accesso agli offerenti e non comportano la creazione di ostacoli ingiustificati all'apertura degli appalti pubblici alla concorrenza?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Nella documentazione di gara (bando/lettera d’invito) è prevista: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la possibilità di varianti?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possibilità di subappalto?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ind w:firstLineChars="100" w:firstLine="180"/>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In caso di subappalto, la documentazione di gara l’obbligo di indicare la terna dei subappaltatori ex art. 105 co.6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8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Nella documentazione di gara sono stati rispettati i termini per la ricezione delle offerte/ domande di partecipazione di cui all’art. 36, comma 9 del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t xml:space="preserve"> Capitolato</w:t>
            </w:r>
            <w:r w:rsidRPr="0029498E">
              <w:rPr>
                <w:rFonts w:ascii="Calibri" w:eastAsia="Symbol" w:hAnsi="Calibri" w:cs="Symbol"/>
                <w:b w:val="0"/>
                <w:color w:val="808080" w:themeColor="background1" w:themeShade="80"/>
                <w:sz w:val="18"/>
                <w:szCs w:val="18"/>
              </w:rPr>
              <w:br/>
              <w:t>Invito</w:t>
            </w:r>
            <w:r w:rsidRPr="0029498E">
              <w:rPr>
                <w:rFonts w:ascii="Calibri" w:eastAsia="Symbol" w:hAnsi="Calibri" w:cs="Symbol"/>
                <w:b w:val="0"/>
                <w:color w:val="808080" w:themeColor="background1" w:themeShade="80"/>
                <w:sz w:val="18"/>
                <w:szCs w:val="18"/>
              </w:rPr>
              <w:br/>
              <w:t xml:space="preserve"> Altro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documenti di gara conte</w:t>
            </w:r>
            <w:r>
              <w:rPr>
                <w:rFonts w:ascii="Calibri" w:hAnsi="Calibri" w:cs="Calibri"/>
                <w:b w:val="0"/>
                <w:color w:val="000000"/>
                <w:sz w:val="18"/>
                <w:szCs w:val="18"/>
              </w:rPr>
              <w:t xml:space="preserve">ngono le seguenti informazioni </w:t>
            </w:r>
            <w:r w:rsidRPr="00D32DB7">
              <w:rPr>
                <w:rFonts w:ascii="Calibri" w:hAnsi="Calibri" w:cs="Calibri"/>
                <w:b w:val="0"/>
                <w:color w:val="000000"/>
                <w:sz w:val="18"/>
                <w:szCs w:val="18"/>
              </w:rPr>
              <w:t>(art. 64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bando di gara/avviso di indizione gara</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indicazione delle esigenze e i requisiti richiesti?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4D0166">
            <w:pPr>
              <w:ind w:firstLineChars="100" w:firstLine="180"/>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criterio di aggiudicazione è solo quello dell’offerta con il miglior rapporto qualità /prezzo?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96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E’ stato rispettato il termine minimo per la ricezione delle domande di partecipazione di 30 giorni dalla data di trasmissione del bando o dall’invito a confermare interesse che come mezzo di indizione di gara </w:t>
            </w:r>
            <w:r>
              <w:rPr>
                <w:rFonts w:ascii="Calibri" w:eastAsia="Calibri" w:hAnsi="Calibri" w:cs="Calibri"/>
                <w:b w:val="0"/>
                <w:color w:val="000000"/>
                <w:sz w:val="18"/>
                <w:szCs w:val="18"/>
              </w:rPr>
              <w:t xml:space="preserve">è </w:t>
            </w:r>
            <w:r w:rsidRPr="00D32DB7">
              <w:rPr>
                <w:rFonts w:ascii="Calibri" w:eastAsia="Calibri" w:hAnsi="Calibri" w:cs="Calibri"/>
                <w:b w:val="0"/>
                <w:color w:val="000000"/>
                <w:sz w:val="18"/>
                <w:szCs w:val="18"/>
              </w:rPr>
              <w:t>stato utilizzato l’avviso di preinformazione?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Hanno partecipato al dialogo solo gli operatori economici invitati a seguito della valutazione delle informazioni fornite?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288"/>
        </w:trPr>
        <w:tc>
          <w:tcPr>
            <w:tcW w:w="98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Dopo aver concluso il dialogo, sono stati informati tutti i partecipanti?</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ULTERIORI VERIFICHE DOCUMENTALI</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324"/>
        </w:trPr>
        <w:tc>
          <w:tcPr>
            <w:tcW w:w="9634" w:type="dxa"/>
            <w:gridSpan w:val="4"/>
            <w:hideMark/>
          </w:tcPr>
          <w:p w:rsidR="0029498E" w:rsidRPr="00D32DB7" w:rsidRDefault="0029498E" w:rsidP="0029498E">
            <w:pPr>
              <w:rPr>
                <w:rFonts w:ascii="Calibri" w:hAnsi="Calibri"/>
                <w:bCs/>
                <w:i/>
                <w:iCs/>
                <w:color w:val="000000"/>
                <w:sz w:val="18"/>
                <w:szCs w:val="18"/>
              </w:rPr>
            </w:pPr>
            <w:r w:rsidRPr="00D32DB7">
              <w:rPr>
                <w:rFonts w:ascii="Calibri" w:hAnsi="Calibri" w:cs="Calibri"/>
                <w:bCs/>
                <w:i/>
                <w:iCs/>
                <w:color w:val="000000"/>
                <w:sz w:val="18"/>
                <w:szCs w:val="18"/>
              </w:rPr>
              <w:t>Quesiti applicabili in caso le verifiche preliminari abbiano avuto esito positivo</w:t>
            </w:r>
          </w:p>
        </w:tc>
      </w:tr>
      <w:tr w:rsidR="0029498E" w:rsidRPr="00D32DB7" w:rsidTr="00EE3702">
        <w:trPr>
          <w:gridAfter w:val="1"/>
          <w:wAfter w:w="1984" w:type="dxa"/>
          <w:trHeight w:val="708"/>
        </w:trPr>
        <w:tc>
          <w:tcPr>
            <w:tcW w:w="988" w:type="dxa"/>
            <w:hideMark/>
          </w:tcPr>
          <w:p w:rsidR="0029498E" w:rsidRPr="00D32DB7" w:rsidRDefault="0029498E" w:rsidP="0029498E">
            <w:pPr>
              <w:jc w:val="center"/>
              <w:rPr>
                <w:rFonts w:ascii="Calibri" w:hAnsi="Calibri"/>
                <w:b w:val="0"/>
                <w:color w:val="000000"/>
                <w:sz w:val="18"/>
                <w:szCs w:val="18"/>
              </w:rPr>
            </w:pPr>
            <w:r w:rsidRPr="00D32DB7">
              <w:rPr>
                <w:rFonts w:ascii="Calibri" w:hAnsi="Calibri" w:cs="Calibri"/>
                <w:b w:val="0"/>
                <w:color w:val="000000"/>
                <w:sz w:val="18"/>
                <w:szCs w:val="18"/>
              </w:rPr>
              <w:t>15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sono stati invitati simultaneamente e per iscritto i candidati ai sensi art. 75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invito</w:t>
            </w:r>
          </w:p>
        </w:tc>
      </w:tr>
      <w:tr w:rsidR="0029498E" w:rsidRPr="00D32DB7" w:rsidTr="00EE3702">
        <w:trPr>
          <w:gridAfter w:val="1"/>
          <w:wAfter w:w="1984" w:type="dxa"/>
          <w:trHeight w:val="56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xml:space="preserve">i candidati selezionati a presentare le rispettive offerte sono stati invitati simultaneamente e per iscritto (art.75,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inviti</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il dialogo, sono stati garantiti la parit</w:t>
            </w:r>
            <w:r>
              <w:rPr>
                <w:rFonts w:ascii="Calibri" w:hAnsi="Calibri" w:cs="Calibri"/>
                <w:b w:val="0"/>
                <w:color w:val="000000"/>
                <w:sz w:val="18"/>
                <w:szCs w:val="18"/>
              </w:rPr>
              <w:t xml:space="preserve">à </w:t>
            </w:r>
            <w:r w:rsidRPr="00D32DB7">
              <w:rPr>
                <w:rFonts w:ascii="Calibri" w:hAnsi="Calibri" w:cs="Calibri"/>
                <w:b w:val="0"/>
                <w:color w:val="000000"/>
                <w:sz w:val="18"/>
                <w:szCs w:val="18"/>
              </w:rPr>
              <w:t>di trattamento di tutti i partecipanti?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procedura/verbali della fase del dialogo</w:t>
            </w:r>
          </w:p>
        </w:tc>
      </w:tr>
      <w:tr w:rsidR="0029498E" w:rsidRPr="00D32DB7" w:rsidTr="00EE3702">
        <w:trPr>
          <w:gridAfter w:val="1"/>
          <w:wAfter w:w="1984" w:type="dxa"/>
          <w:trHeight w:val="90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18</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il dialogo si sia svolto in diverse fasi, tale facoltà è stata indicata nei documenti di gara?</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 di gara/avviso di indizione gara</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atti della procedura</w:t>
            </w:r>
          </w:p>
        </w:tc>
      </w:tr>
      <w:tr w:rsidR="0029498E" w:rsidRPr="00D32DB7" w:rsidTr="00EE3702">
        <w:trPr>
          <w:gridAfter w:val="1"/>
          <w:wAfter w:w="1984" w:type="dxa"/>
          <w:trHeight w:val="381"/>
        </w:trPr>
        <w:tc>
          <w:tcPr>
            <w:tcW w:w="9634" w:type="dxa"/>
            <w:gridSpan w:val="4"/>
            <w:shd w:val="clear" w:color="auto" w:fill="B8CCE4" w:themeFill="accent1" w:themeFillTint="66"/>
            <w:hideMark/>
          </w:tcPr>
          <w:p w:rsidR="0029498E" w:rsidRPr="0029498E" w:rsidRDefault="0029498E" w:rsidP="0029498E">
            <w:pPr>
              <w:jc w:val="center"/>
              <w:rPr>
                <w:rFonts w:ascii="Calibri" w:hAnsi="Calibri"/>
                <w:bCs/>
                <w:color w:val="808080" w:themeColor="background1" w:themeShade="80"/>
                <w:sz w:val="18"/>
                <w:szCs w:val="18"/>
              </w:rPr>
            </w:pPr>
            <w:r w:rsidRPr="0029498E">
              <w:rPr>
                <w:rFonts w:ascii="Calibri" w:hAnsi="Calibri" w:cs="Calibri"/>
                <w:bCs/>
                <w:color w:val="808080" w:themeColor="background1" w:themeShade="80"/>
                <w:sz w:val="18"/>
                <w:szCs w:val="18"/>
              </w:rPr>
              <w:t>Pubblicazioni</w:t>
            </w: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19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in cui sia stato pubblicato un avviso di preinformazione, sono state rispettate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e le tempistiche di cui all’art. 70,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Avviso di preinformazione</w:t>
            </w:r>
            <w:r w:rsidRPr="0029498E">
              <w:rPr>
                <w:rFonts w:ascii="Calibri" w:eastAsia="Symbol" w:hAnsi="Calibri" w:cs="Symbol"/>
                <w:b w:val="0"/>
                <w:color w:val="808080" w:themeColor="background1" w:themeShade="80"/>
                <w:sz w:val="18"/>
                <w:szCs w:val="18"/>
              </w:rPr>
              <w:br/>
            </w:r>
            <w:r w:rsidRPr="0029498E">
              <w:rPr>
                <w:rFonts w:ascii="Symbol" w:eastAsia="Symbol" w:hAnsi="Symbol" w:cs="Symbol"/>
                <w:b w:val="0"/>
                <w:color w:val="808080" w:themeColor="background1" w:themeShade="80"/>
                <w:sz w:val="18"/>
                <w:szCs w:val="18"/>
              </w:rPr>
              <w:t></w:t>
            </w:r>
            <w:r w:rsidRPr="0029498E">
              <w:rPr>
                <w:rFonts w:ascii="Calibri" w:eastAsia="Symbol" w:hAnsi="Calibri" w:cs="Symbol"/>
                <w:b w:val="0"/>
                <w:color w:val="808080" w:themeColor="background1" w:themeShade="80"/>
                <w:sz w:val="18"/>
                <w:szCs w:val="18"/>
              </w:rPr>
              <w:t>Pubblicazione GUUE</w:t>
            </w:r>
            <w:r w:rsidRPr="0029498E">
              <w:rPr>
                <w:rFonts w:ascii="Calibri" w:eastAsia="Symbol" w:hAnsi="Calibri" w:cs="Symbol"/>
                <w:b w:val="0"/>
                <w:color w:val="808080" w:themeColor="background1" w:themeShade="80"/>
                <w:sz w:val="18"/>
                <w:szCs w:val="18"/>
              </w:rPr>
              <w:br/>
              <w:t xml:space="preserve"> Link al sito del committente</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gli atti di programmazione nonch</w:t>
            </w:r>
            <w:r>
              <w:rPr>
                <w:rFonts w:ascii="Calibri" w:hAnsi="Calibri" w:cs="Calibri"/>
                <w:b w:val="0"/>
                <w:color w:val="000000"/>
                <w:sz w:val="18"/>
                <w:szCs w:val="18"/>
              </w:rPr>
              <w:t xml:space="preserve">é </w:t>
            </w:r>
            <w:r w:rsidRPr="00D32DB7">
              <w:rPr>
                <w:rFonts w:ascii="Calibri" w:hAnsi="Calibri" w:cs="Calibri"/>
                <w:b w:val="0"/>
                <w:color w:val="000000"/>
                <w:sz w:val="18"/>
                <w:szCs w:val="18"/>
              </w:rPr>
              <w:t>le procedure di affidamento sono stati pubblicati e aggiornati sul profilo del committente nella sezione Amministrazione Trasparente (art. 29, comma 1)?</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committente</w:t>
            </w:r>
          </w:p>
        </w:tc>
      </w:tr>
      <w:tr w:rsidR="0029498E" w:rsidRPr="00D32DB7" w:rsidTr="00EE3702">
        <w:trPr>
          <w:gridAfter w:val="1"/>
          <w:wAfter w:w="1984" w:type="dxa"/>
          <w:trHeight w:val="10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Gli atti di programmazione nonch</w:t>
            </w:r>
            <w:r>
              <w:rPr>
                <w:rFonts w:ascii="Calibri" w:hAnsi="Calibri" w:cs="Calibri"/>
                <w:b w:val="0"/>
                <w:color w:val="000000"/>
                <w:sz w:val="18"/>
                <w:szCs w:val="18"/>
              </w:rPr>
              <w:t>é</w:t>
            </w:r>
            <w:r w:rsidRPr="00D32DB7">
              <w:rPr>
                <w:rFonts w:ascii="Calibri" w:hAnsi="Calibri" w:cs="Calibri"/>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al sito del Ministero delle infrastrutture e dei Trasporti</w:t>
            </w:r>
            <w:r w:rsidRPr="0029498E">
              <w:rPr>
                <w:rFonts w:ascii="Calibri" w:eastAsia="Symbol" w:hAnsi="Calibri" w:cs="Symbol"/>
                <w:b w:val="0"/>
                <w:color w:val="808080" w:themeColor="background1" w:themeShade="80"/>
                <w:sz w:val="18"/>
                <w:szCs w:val="18"/>
              </w:rPr>
              <w:br/>
              <w:t xml:space="preserve"> Link al sito ANAC</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superiori alla soglia comunitaria</w:t>
            </w:r>
            <w:r w:rsidRPr="00D32DB7">
              <w:rPr>
                <w:rFonts w:ascii="Calibri" w:hAnsi="Calibri" w:cs="Calibri"/>
                <w:b w:val="0"/>
                <w:color w:val="000000"/>
                <w:sz w:val="18"/>
                <w:szCs w:val="18"/>
              </w:rPr>
              <w:t xml:space="preserve"> il bando di gara</w:t>
            </w:r>
            <w:r>
              <w:rPr>
                <w:rFonts w:ascii="Calibri" w:hAnsi="Calibri" w:cs="Calibri"/>
                <w:b w:val="0"/>
                <w:color w:val="000000"/>
                <w:sz w:val="18"/>
                <w:szCs w:val="18"/>
              </w:rPr>
              <w:t xml:space="preserve"> è </w:t>
            </w:r>
            <w:r w:rsidRPr="00D32DB7">
              <w:rPr>
                <w:rFonts w:ascii="Calibri" w:hAnsi="Calibri" w:cs="Calibri"/>
                <w:b w:val="0"/>
                <w:color w:val="000000"/>
                <w:sz w:val="18"/>
                <w:szCs w:val="18"/>
              </w:rPr>
              <w:t>stato pubblicato (artt. 72 e 73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GUUE</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dell’Unione Europea?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Copie delle pubblicazioni sui quotidiani</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 stampa quotidiana maggiormente diffusa nell’area interessata?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rPr>
                <w:rFonts w:ascii="Calibri" w:hAnsi="Calibri"/>
                <w:b w:val="0"/>
                <w:i/>
                <w:iCs/>
                <w:color w:val="000000"/>
                <w:sz w:val="18"/>
                <w:szCs w:val="18"/>
              </w:rPr>
            </w:pPr>
            <w:r w:rsidRPr="00D32DB7">
              <w:rPr>
                <w:rFonts w:ascii="Calibri" w:hAnsi="Calibri" w:cs="Calibri"/>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 caso di procedure </w:t>
            </w:r>
            <w:r w:rsidRPr="00D32DB7">
              <w:rPr>
                <w:rFonts w:ascii="Calibri" w:hAnsi="Calibri" w:cs="Calibri"/>
                <w:bCs/>
                <w:color w:val="000000"/>
                <w:sz w:val="18"/>
                <w:szCs w:val="18"/>
              </w:rPr>
              <w:t>inferiori alla soglia comunitaria</w:t>
            </w:r>
            <w:r w:rsidRPr="00D32DB7">
              <w:rPr>
                <w:rFonts w:ascii="Calibri" w:hAnsi="Calibri" w:cs="Calibri"/>
                <w:b w:val="0"/>
                <w:color w:val="000000"/>
                <w:sz w:val="18"/>
                <w:szCs w:val="18"/>
              </w:rPr>
              <w:t xml:space="preserve"> il bando di gara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pubblicato (artt. 36 comma 9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Estremi GURI</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Link di collegamento ai siti informatici</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Gazzetta Ufficiale della Repubblica Italiana?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 profilo del Committente?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Sulla piattaforma digitale presso 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8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offerto un accesso gratuito illimitato e diretto, per via elettronica, ai documenti di gara nei t</w:t>
            </w:r>
            <w:r>
              <w:rPr>
                <w:rFonts w:ascii="Calibri" w:hAnsi="Calibri" w:cs="Calibri"/>
                <w:b w:val="0"/>
                <w:color w:val="000000"/>
                <w:sz w:val="18"/>
                <w:szCs w:val="18"/>
              </w:rPr>
              <w:t>e</w:t>
            </w:r>
            <w:r w:rsidRPr="00D32DB7">
              <w:rPr>
                <w:rFonts w:ascii="Calibri" w:hAnsi="Calibri" w:cs="Calibri"/>
                <w:b w:val="0"/>
                <w:color w:val="000000"/>
                <w:sz w:val="18"/>
                <w:szCs w:val="18"/>
              </w:rPr>
              <w:t>rmini di cui all’art/74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 stati trasmessi con le modalit</w:t>
            </w:r>
            <w:r>
              <w:rPr>
                <w:rFonts w:ascii="Calibri" w:hAnsi="Calibri" w:cs="Calibri"/>
                <w:b w:val="0"/>
                <w:color w:val="000000"/>
                <w:sz w:val="18"/>
                <w:szCs w:val="18"/>
              </w:rPr>
              <w:t>à</w:t>
            </w:r>
            <w:r w:rsidRPr="00D32DB7">
              <w:rPr>
                <w:rFonts w:ascii="Calibri" w:hAnsi="Calibri" w:cs="Calibri"/>
                <w:b w:val="0"/>
                <w:color w:val="000000"/>
                <w:sz w:val="18"/>
                <w:szCs w:val="18"/>
              </w:rPr>
              <w:t xml:space="preserve"> di cui all’art. 74 comma 2 del d.lgs. 50/2016 e i termini per la ricezione delle offerte sono stati prorogati di 5 giorni?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Altro</w:t>
            </w:r>
          </w:p>
        </w:tc>
      </w:tr>
      <w:tr w:rsidR="0029498E" w:rsidRPr="00D32DB7" w:rsidTr="00EE3702">
        <w:trPr>
          <w:gridAfter w:val="1"/>
          <w:wAfter w:w="1984" w:type="dxa"/>
          <w:trHeight w:val="96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26</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Resoconto del Beneficiario sulle richieste di chiarimenti</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jc w:val="center"/>
              <w:rPr>
                <w:rFonts w:ascii="Calibri" w:hAnsi="Calibri"/>
                <w:bCs/>
                <w:color w:val="000000"/>
                <w:sz w:val="18"/>
                <w:szCs w:val="18"/>
              </w:rPr>
            </w:pPr>
            <w:r w:rsidRPr="00D32DB7">
              <w:rPr>
                <w:rFonts w:ascii="Calibri" w:hAnsi="Calibri" w:cs="Calibri"/>
                <w:bCs/>
                <w:color w:val="000000"/>
                <w:sz w:val="18"/>
                <w:szCs w:val="18"/>
              </w:rPr>
              <w:t>Commissione di gara</w:t>
            </w:r>
          </w:p>
        </w:tc>
      </w:tr>
      <w:tr w:rsidR="0029498E" w:rsidRPr="00D32DB7" w:rsidTr="00EE3702">
        <w:trPr>
          <w:gridAfter w:val="1"/>
          <w:wAfter w:w="1984" w:type="dxa"/>
          <w:trHeight w:val="121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27</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commissione giudicatrice: (</w:t>
            </w:r>
            <w:r w:rsidRPr="00D32DB7">
              <w:rPr>
                <w:rFonts w:ascii="Calibri" w:hAnsi="Calibri" w:cs="Calibri"/>
                <w:b w:val="0"/>
                <w:i/>
                <w:iCs/>
                <w:color w:val="000000"/>
                <w:sz w:val="18"/>
                <w:szCs w:val="18"/>
              </w:rPr>
              <w:t>valido fino all’istituzione dell’Albo presso l’ANAC)</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Attestazione di insussistenza delle cause di incompatibilità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è presieduta da un dirigente della stazione appaltante, nominato dall’organo competente?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è composta da commissari che non devono aver svolto né possono svolgere alcuna altra funzione o incarico tecnico o amministrativo relativamente al contratto del cui affidamento si tratta?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è composta da commissari selezionati tra i funzionari delle stazioni appaltanti?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28</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di nomina della commissione</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09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29</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w:t>
            </w:r>
            <w:r w:rsidRPr="00D32DB7">
              <w:rPr>
                <w:rFonts w:ascii="Calibri" w:hAnsi="Calibri" w:cs="Calibri"/>
                <w:b w:val="0"/>
                <w:i/>
                <w:iCs/>
                <w:color w:val="000000"/>
                <w:sz w:val="18"/>
                <w:szCs w:val="18"/>
              </w:rPr>
              <w:t>Dopo l’istituzione dell’Albo presso l’ANAC</w:t>
            </w:r>
            <w:r w:rsidRPr="00D32DB7">
              <w:rPr>
                <w:rFonts w:ascii="Calibri" w:hAnsi="Calibri" w:cs="Calibri"/>
                <w:b w:val="0"/>
                <w:color w:val="000000"/>
                <w:sz w:val="18"/>
                <w:szCs w:val="18"/>
              </w:rPr>
              <w:t xml:space="preserve">) La commissione giudicatrice (artt. 77 e ss.,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 della commissione;</w:t>
            </w:r>
          </w:p>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 xml:space="preserve"> Attestazione di insussistenza delle cause di incompatibilità</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è composta da un numero dispari di componenti, in numero massimo di cinque, esperti nello specifico settore cui si riferisce l’oggetto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C9332E" w:rsidP="0029498E">
            <w:pPr>
              <w:jc w:val="both"/>
              <w:rPr>
                <w:rFonts w:ascii="Calibri" w:hAnsi="Calibri"/>
                <w:b w:val="0"/>
                <w:color w:val="000000"/>
                <w:sz w:val="18"/>
                <w:szCs w:val="18"/>
              </w:rPr>
            </w:pPr>
            <w:hyperlink r:id="rId10" w:anchor="078" w:history="1">
              <w:r w:rsidR="0029498E" w:rsidRPr="00D32DB7">
                <w:rPr>
                  <w:rFonts w:ascii="Calibri" w:hAnsi="Calibri"/>
                  <w:b w:val="0"/>
                  <w:color w:val="000000"/>
                  <w:sz w:val="18"/>
                  <w:szCs w:val="18"/>
                </w:rPr>
                <w:t>b)    I commissari sono stati scelti  fra gli esperti iscritti all'Albo istituito presso l'ANAC di cui all'articolo 78 d.lgs. 50/2016?</w:t>
              </w:r>
            </w:hyperlink>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la nomina dei commissari e la costituzione della commissione e’ avvenuta dopo la scadenza del termine fissato per la presentazione delle offerte?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Il Presidente della commissione giudicatrice è stato individuato tra i commissari sorteggiati?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480"/>
        </w:trPr>
        <w:tc>
          <w:tcPr>
            <w:tcW w:w="98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tcBorders>
              <w:bottom w:val="single" w:sz="4" w:space="0" w:color="BFBFBF" w:themeColor="background1" w:themeShade="BF"/>
            </w:tcBorders>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al momento dell'accettazione dell'incarico, i commissari hanno dichiarato l'inesistenza delle cause di incompatibilità e di astensione?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Borders>
              <w:bottom w:val="single" w:sz="4" w:space="0" w:color="BFBFBF" w:themeColor="background1" w:themeShade="BF"/>
            </w:tcBorders>
            <w:noWrap/>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324"/>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 xml:space="preserve">SEZIONE B- VALUTAZIONE DELLE OFFERTE E AGGIUDICAZIONE </w:t>
            </w:r>
          </w:p>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concorrenti hanno presentato il Documento di Gara Unico Europeo – DGUE (art. 85, d.lgs. 50/2016) (</w:t>
            </w:r>
            <w:r w:rsidRPr="00D32DB7">
              <w:rPr>
                <w:rFonts w:ascii="Calibri" w:hAnsi="Calibri" w:cs="Calibri"/>
                <w:b w:val="0"/>
                <w:i/>
                <w:iCs/>
                <w:color w:val="000000"/>
                <w:sz w:val="18"/>
                <w:szCs w:val="18"/>
              </w:rPr>
              <w:t>in formato elettronico dal 2018)</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commissione</w:t>
            </w:r>
            <w:r w:rsidRPr="0029498E">
              <w:rPr>
                <w:rFonts w:ascii="Calibri" w:eastAsia="Symbol" w:hAnsi="Calibri" w:cs="Symbol"/>
                <w:b w:val="0"/>
                <w:color w:val="808080" w:themeColor="background1" w:themeShade="80"/>
                <w:sz w:val="18"/>
                <w:szCs w:val="18"/>
              </w:rPr>
              <w:br/>
              <w:t>  Bando di gara;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valutate le offerte ricevute sulla base dei criteri di aggiudicazione fissati nel bando di gara, nell’avviso di indizione gara o nel documento descrittivo? (Art. 64 d.lgs.50/2016)</w:t>
            </w:r>
          </w:p>
        </w:tc>
        <w:tc>
          <w:tcPr>
            <w:tcW w:w="1418" w:type="dxa"/>
            <w:hideMark/>
          </w:tcPr>
          <w:p w:rsidR="0029498E" w:rsidRPr="00D32DB7" w:rsidRDefault="0029498E" w:rsidP="0029498E">
            <w:pPr>
              <w:rPr>
                <w:rFonts w:ascii="Calibri" w:hAnsi="Calibri"/>
                <w:b w:val="0"/>
                <w:color w:val="FF0000"/>
                <w:sz w:val="18"/>
                <w:szCs w:val="18"/>
              </w:rPr>
            </w:pPr>
            <w:r w:rsidRPr="00D32DB7">
              <w:rPr>
                <w:rFonts w:ascii="Calibri" w:hAnsi="Calibri" w:cs="Calibri"/>
                <w:b w:val="0"/>
                <w:color w:val="FF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 documenti alla base delle offerte ricevute sono stati integrati da quanto </w:t>
            </w:r>
            <w:r>
              <w:rPr>
                <w:rFonts w:ascii="Calibri" w:hAnsi="Calibri" w:cs="Calibri"/>
                <w:b w:val="0"/>
                <w:color w:val="000000"/>
                <w:sz w:val="18"/>
                <w:szCs w:val="18"/>
              </w:rPr>
              <w:t>è</w:t>
            </w:r>
            <w:r w:rsidRPr="00D32DB7">
              <w:rPr>
                <w:rFonts w:ascii="Calibri" w:hAnsi="Calibri" w:cs="Calibri"/>
                <w:b w:val="0"/>
                <w:color w:val="000000"/>
                <w:sz w:val="18"/>
                <w:szCs w:val="18"/>
              </w:rPr>
              <w:t xml:space="preserve"> emerso nel dialogo competitivo?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condotte negoziazioni con l’offerente che ha presentato l’offerta con il miglior rapporto qualità/prezzo?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E in tal caso ,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verificato che da ciò non ne consegua la modifica sostanziale di elementi fondamentali dell’offerta e dell’appalto? (Art. 64 d.lgs.50/2016)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121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Alle procedure di affidamento (di qualunque tipologia) sono state presentate offerte non imputabili a un unico centro decisionale?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 xml:space="preserve">Dichiarazioni </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Accertamenti effettuati dalla stazione appaltante sulle dichiarazioni rese</w:t>
            </w:r>
          </w:p>
        </w:tc>
      </w:tr>
      <w:tr w:rsidR="0029498E" w:rsidRPr="00D32DB7" w:rsidTr="00EE3702">
        <w:trPr>
          <w:gridAfter w:val="1"/>
          <w:wAfter w:w="1984" w:type="dxa"/>
          <w:trHeight w:val="97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 criteri utilizzati per la selezione degli operatori corrispondono a quelli previsti nel bando/invito?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38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Durante la valutazione sono stati rispettati i principi di non discriminazione e di trasparenza?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Calibri" w:hAnsi="Calibri"/>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114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39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tc>
      </w:tr>
      <w:tr w:rsidR="0029498E" w:rsidRPr="00D32DB7" w:rsidTr="00EE3702">
        <w:trPr>
          <w:gridAfter w:val="1"/>
          <w:wAfter w:w="1984" w:type="dxa"/>
          <w:trHeight w:val="87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offerte sono state soggette a variazioni durante la fase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tc>
      </w:tr>
      <w:tr w:rsidR="0029498E" w:rsidRPr="00D32DB7" w:rsidTr="00EE3702">
        <w:trPr>
          <w:gridAfter w:val="1"/>
          <w:wAfter w:w="1984" w:type="dxa"/>
          <w:trHeight w:val="1017"/>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Vi sono state delle modifiche sostanziali ai requisiti presenti nel bando o nel capitolato durante la fase di aggiudicazione?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Invito</w:t>
            </w:r>
          </w:p>
        </w:tc>
      </w:tr>
      <w:tr w:rsidR="0029498E" w:rsidRPr="00D32DB7" w:rsidTr="00EE3702">
        <w:trPr>
          <w:gridAfter w:val="1"/>
          <w:wAfter w:w="1984" w:type="dxa"/>
          <w:trHeight w:val="97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42</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La valutazione delle offerte è stata effettuata in base dei criteri indicati nella documentazione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Bando;</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563"/>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L’attribuzione del punteggio stabilito per ciascun criterio risulta motivata?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44</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Nel caso in cui siano state rilevate offerte anormalmente basse (art. 97,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sono state richieste giustificazioni?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la decisione di ammettere o escludere tali offerte è stata adeguatamente motivata?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65"/>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È stata formulata l'aggiudicazione provvisoria?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67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che siano stati redatti i verbali delle operazioni di gara aventi il contenuto minimo prescritto?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154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47</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La documentazione comprovante i requisiti di carattere generale, tecnico-professionale ed economico e finanziario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reperita es</w:t>
            </w:r>
            <w:r>
              <w:rPr>
                <w:rFonts w:ascii="Calibri" w:hAnsi="Calibri" w:cs="Calibri"/>
                <w:b w:val="0"/>
                <w:color w:val="000000"/>
                <w:sz w:val="18"/>
                <w:szCs w:val="18"/>
              </w:rPr>
              <w:t xml:space="preserve">clusivamente </w:t>
            </w:r>
            <w:r w:rsidRPr="00D32DB7">
              <w:rPr>
                <w:rFonts w:ascii="Calibri" w:hAnsi="Calibri" w:cs="Calibri"/>
                <w:b w:val="0"/>
                <w:color w:val="000000"/>
                <w:sz w:val="18"/>
                <w:szCs w:val="18"/>
              </w:rPr>
              <w:t>attraverso la Banca dati Nazionale degli Operatori Economici? (</w:t>
            </w:r>
            <w:r w:rsidRPr="00D32DB7">
              <w:rPr>
                <w:rFonts w:ascii="Calibri" w:hAnsi="Calibri" w:cs="Calibri"/>
                <w:b w:val="0"/>
                <w:i/>
                <w:iCs/>
                <w:color w:val="000000"/>
                <w:sz w:val="18"/>
                <w:szCs w:val="18"/>
              </w:rPr>
              <w:t>a partire dal dicembre 2016</w:t>
            </w:r>
            <w:r w:rsidRPr="00D32DB7">
              <w:rPr>
                <w:rFonts w:ascii="Calibri" w:hAnsi="Calibri" w:cs="Calibri"/>
                <w:b w:val="0"/>
                <w:color w:val="000000"/>
                <w:sz w:val="18"/>
                <w:szCs w:val="18"/>
              </w:rPr>
              <w:t>) (Art. 81)</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vMerge w:val="restart"/>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Invito</w:t>
            </w:r>
          </w:p>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40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O AVCPass  fino a istituzione della Banca Dati?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1984" w:type="dxa"/>
            <w:vMerge/>
            <w:hideMark/>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99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stati richiesti</w:t>
            </w:r>
            <w:r>
              <w:rPr>
                <w:rFonts w:ascii="Calibri" w:hAnsi="Calibri" w:cs="Calibri"/>
                <w:b w:val="0"/>
                <w:color w:val="000000"/>
                <w:sz w:val="18"/>
                <w:szCs w:val="18"/>
              </w:rPr>
              <w:t xml:space="preserve"> la presentazione di certi</w:t>
            </w:r>
            <w:r w:rsidRPr="00D32DB7">
              <w:rPr>
                <w:rFonts w:ascii="Calibri" w:hAnsi="Calibri" w:cs="Calibri"/>
                <w:b w:val="0"/>
                <w:color w:val="000000"/>
                <w:sz w:val="18"/>
                <w:szCs w:val="18"/>
              </w:rPr>
              <w:t>ficati rilasciati da organismi</w:t>
            </w:r>
            <w:r>
              <w:rPr>
                <w:rFonts w:ascii="Calibri" w:hAnsi="Calibri" w:cs="Calibri"/>
                <w:b w:val="0"/>
                <w:color w:val="000000"/>
                <w:sz w:val="18"/>
                <w:szCs w:val="18"/>
              </w:rPr>
              <w:t xml:space="preserve"> di valutazione della conformità</w:t>
            </w:r>
            <w:r w:rsidRPr="00D32DB7">
              <w:rPr>
                <w:rFonts w:ascii="Calibri" w:hAnsi="Calibri" w:cs="Calibri"/>
                <w:b w:val="0"/>
                <w:color w:val="000000"/>
                <w:sz w:val="18"/>
                <w:szCs w:val="18"/>
              </w:rPr>
              <w:t xml:space="preserve"> o una relazione di prova, a comprova delle specifiche tecniche richieste? (art.82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Verbale commissione</w:t>
            </w:r>
          </w:p>
        </w:tc>
      </w:tr>
      <w:tr w:rsidR="0029498E" w:rsidRPr="00D32DB7" w:rsidTr="00EE3702">
        <w:trPr>
          <w:gridAfter w:val="1"/>
          <w:wAfter w:w="1984" w:type="dxa"/>
          <w:trHeight w:val="140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49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Prima dell’aggiudicazione dell’appalto</w:t>
            </w:r>
            <w:r>
              <w:rPr>
                <w:rFonts w:ascii="Calibri" w:hAnsi="Calibri" w:cs="Calibri"/>
                <w:b w:val="0"/>
                <w:color w:val="000000"/>
                <w:sz w:val="18"/>
                <w:szCs w:val="18"/>
              </w:rPr>
              <w:t>, è</w:t>
            </w:r>
            <w:r w:rsidRPr="00D32DB7">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commissione</w:t>
            </w:r>
          </w:p>
        </w:tc>
      </w:tr>
      <w:tr w:rsidR="0029498E" w:rsidRPr="00D32DB7" w:rsidTr="00EE3702">
        <w:trPr>
          <w:gridAfter w:val="1"/>
          <w:wAfter w:w="1984" w:type="dxa"/>
          <w:trHeight w:val="111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50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Verbali commissione;</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Bando;</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Capitolato;</w:t>
            </w:r>
            <w:r w:rsidRPr="0029498E">
              <w:rPr>
                <w:rFonts w:ascii="Calibri" w:eastAsia="Symbol" w:hAnsi="Calibri" w:cs="Symbol"/>
                <w:b w:val="0"/>
                <w:color w:val="808080" w:themeColor="background1" w:themeShade="80"/>
                <w:sz w:val="18"/>
                <w:szCs w:val="18"/>
              </w:rPr>
              <w:br/>
            </w: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Invito</w:t>
            </w:r>
          </w:p>
        </w:tc>
      </w:tr>
      <w:tr w:rsidR="0029498E" w:rsidRPr="00D32DB7" w:rsidTr="00EE3702">
        <w:trPr>
          <w:gridAfter w:val="1"/>
          <w:wAfter w:w="1984" w:type="dxa"/>
          <w:trHeight w:val="986"/>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D32DB7">
              <w:rPr>
                <w:rFonts w:ascii="Calibri" w:hAnsi="Calibri" w:cs="Calibri"/>
                <w:b w:val="0"/>
                <w:color w:val="000000"/>
                <w:sz w:val="18"/>
                <w:szCs w:val="18"/>
              </w:rPr>
              <w:t>, di parità di trattamento e trasparenza?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51</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 xml:space="preserve">Il verbale di aggiudicazione contiene almeno le seguenti informazioni: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595"/>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a)</w:t>
            </w:r>
            <w:r w:rsidRPr="00D32DB7">
              <w:rPr>
                <w:b w:val="0"/>
                <w:color w:val="000000"/>
                <w:sz w:val="14"/>
                <w:szCs w:val="14"/>
              </w:rPr>
              <w:t xml:space="preserve">    </w:t>
            </w:r>
            <w:r w:rsidRPr="00D32DB7">
              <w:rPr>
                <w:rFonts w:ascii="Calibri" w:hAnsi="Calibri"/>
                <w:b w:val="0"/>
                <w:color w:val="000000"/>
                <w:sz w:val="18"/>
                <w:szCs w:val="18"/>
              </w:rPr>
              <w:t>il nome e l'indirizzo dell’amministrazione aggiudicatrice, l'oggetto e il valore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17"/>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b)</w:t>
            </w:r>
            <w:r w:rsidRPr="00D32DB7">
              <w:rPr>
                <w:b w:val="0"/>
                <w:color w:val="000000"/>
                <w:sz w:val="14"/>
                <w:szCs w:val="14"/>
              </w:rPr>
              <w:t xml:space="preserve">    </w:t>
            </w:r>
            <w:r w:rsidRPr="00D32DB7">
              <w:rPr>
                <w:rFonts w:ascii="Calibri" w:hAnsi="Calibri"/>
                <w:b w:val="0"/>
                <w:color w:val="000000"/>
                <w:sz w:val="18"/>
                <w:szCs w:val="18"/>
              </w:rPr>
              <w:t>nomi dei candidati o degli offerenti presi in considerazione e i motivi della scelta;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54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c)</w:t>
            </w:r>
            <w:r w:rsidRPr="00D32DB7">
              <w:rPr>
                <w:b w:val="0"/>
                <w:color w:val="000000"/>
                <w:sz w:val="14"/>
                <w:szCs w:val="14"/>
              </w:rPr>
              <w:t xml:space="preserve">     </w:t>
            </w:r>
            <w:r w:rsidRPr="00D32DB7">
              <w:rPr>
                <w:rFonts w:ascii="Calibri" w:hAnsi="Calibri"/>
                <w:b w:val="0"/>
                <w:color w:val="000000"/>
                <w:sz w:val="18"/>
                <w:szCs w:val="18"/>
              </w:rPr>
              <w:t>i nomi dei candidati o degli offerenti esclusi e i motivi dell’esclusione;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84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d)</w:t>
            </w:r>
            <w:r w:rsidRPr="00D32DB7">
              <w:rPr>
                <w:b w:val="0"/>
                <w:color w:val="000000"/>
                <w:sz w:val="14"/>
                <w:szCs w:val="14"/>
              </w:rPr>
              <w:t xml:space="preserve">    </w:t>
            </w:r>
            <w:r w:rsidRPr="00D32DB7">
              <w:rPr>
                <w:rFonts w:ascii="Calibri" w:hAnsi="Calibri"/>
                <w:b w:val="0"/>
                <w:color w:val="000000"/>
                <w:sz w:val="18"/>
                <w:szCs w:val="18"/>
              </w:rPr>
              <w:t>i motivi dell’esclusione delle offerte giudicate anormalmente basse;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83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e)</w:t>
            </w:r>
            <w:r w:rsidRPr="00D32DB7">
              <w:rPr>
                <w:b w:val="0"/>
                <w:color w:val="000000"/>
                <w:sz w:val="14"/>
                <w:szCs w:val="14"/>
              </w:rPr>
              <w:t xml:space="preserve">    </w:t>
            </w:r>
            <w:r w:rsidRPr="00D32DB7">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03"/>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b w:val="0"/>
                <w:color w:val="000000"/>
                <w:sz w:val="18"/>
                <w:szCs w:val="18"/>
              </w:rPr>
              <w:t>f)</w:t>
            </w:r>
            <w:r w:rsidRPr="00D32DB7">
              <w:rPr>
                <w:b w:val="0"/>
                <w:color w:val="000000"/>
                <w:sz w:val="14"/>
                <w:szCs w:val="14"/>
              </w:rPr>
              <w:t xml:space="preserve">     </w:t>
            </w:r>
            <w:r w:rsidRPr="00D32DB7">
              <w:rPr>
                <w:rFonts w:ascii="Calibri" w:hAnsi="Calibri"/>
                <w:b w:val="0"/>
                <w:color w:val="000000"/>
                <w:sz w:val="18"/>
                <w:szCs w:val="18"/>
              </w:rPr>
              <w:t>se del caso, le ragioni per le quali l'amministrazione ha rinunciato ad aggiudicare un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f)</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595"/>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stato verificato se vi siano state economie di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Verbale di aggiudicazione</w:t>
            </w:r>
          </w:p>
        </w:tc>
      </w:tr>
      <w:tr w:rsidR="0029498E" w:rsidRPr="00D32DB7" w:rsidTr="00EE3702">
        <w:trPr>
          <w:gridAfter w:val="1"/>
          <w:wAfter w:w="1984" w:type="dxa"/>
          <w:trHeight w:val="65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La proposta di aggiudicazione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stata approvata dall’organo competente (art.33 d.lgs. 50/2016)</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1411"/>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54</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D32DB7">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D32DB7">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Relazione sulla procedura di aggiudicazione</w:t>
            </w:r>
          </w:p>
        </w:tc>
      </w:tr>
      <w:tr w:rsidR="0029498E" w:rsidRPr="00D32DB7" w:rsidTr="00EE3702">
        <w:trPr>
          <w:gridAfter w:val="1"/>
          <w:wAfter w:w="1984" w:type="dxa"/>
          <w:trHeight w:val="85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55</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È stata fatta la comunicazione dell’aggiudicazione definitiva (Art. 66 D.lgs. 50/2016) (</w:t>
            </w:r>
            <w:r w:rsidRPr="00D32DB7">
              <w:rPr>
                <w:rFonts w:ascii="Calibri" w:hAnsi="Calibri" w:cs="Calibri"/>
                <w:b w:val="0"/>
                <w:i/>
                <w:iCs/>
                <w:color w:val="000000"/>
                <w:sz w:val="18"/>
                <w:szCs w:val="18"/>
              </w:rPr>
              <w:t>tempestivamente e comunque entro un termine non superiore a cinque giorni</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all’aggiudicatario,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tutti i candidati che hanno presentato un’offerta ammessa in gara,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lastRenderedPageBreak/>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e)</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comunicazione di cui sopra, indica la data di scadenza del termine dilatorio per la stipulazione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dell’aggiudicazione definitiva</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esclusione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comunicata la decisione di non aggiudicare un appalto ovvero di non concludere un accordo quadro a tutti i candidati?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non aggiudicare</w:t>
            </w:r>
          </w:p>
        </w:tc>
      </w:tr>
      <w:tr w:rsidR="0029498E" w:rsidRPr="00D32DB7" w:rsidTr="00EE3702">
        <w:trPr>
          <w:gridAfter w:val="1"/>
          <w:wAfter w:w="1984" w:type="dxa"/>
          <w:trHeight w:val="556"/>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59</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Sono state applicate corrette procedure di risoluzione di eventuali ricorsi?</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della procedura di gestione di eventuali ricorsi</w:t>
            </w:r>
          </w:p>
        </w:tc>
      </w:tr>
      <w:tr w:rsidR="0029498E" w:rsidRPr="00D32DB7" w:rsidTr="00EE3702">
        <w:trPr>
          <w:gridAfter w:val="1"/>
          <w:wAfter w:w="1984" w:type="dxa"/>
          <w:trHeight w:val="287"/>
        </w:trPr>
        <w:tc>
          <w:tcPr>
            <w:tcW w:w="9634" w:type="dxa"/>
            <w:gridSpan w:val="4"/>
            <w:tcBorders>
              <w:left w:val="nil"/>
              <w:bottom w:val="single" w:sz="4" w:space="0" w:color="BFBFBF" w:themeColor="background1" w:themeShade="BF"/>
              <w:right w:val="nil"/>
            </w:tcBorders>
          </w:tcPr>
          <w:p w:rsidR="0029498E" w:rsidRPr="0029498E" w:rsidRDefault="0029498E" w:rsidP="0029498E">
            <w:pPr>
              <w:rPr>
                <w:rFonts w:ascii="Symbol" w:eastAsia="Symbol" w:hAnsi="Symbol" w:cs="Symbol"/>
                <w:b w:val="0"/>
                <w:color w:val="808080" w:themeColor="background1" w:themeShade="80"/>
                <w:sz w:val="18"/>
                <w:szCs w:val="18"/>
              </w:rPr>
            </w:pPr>
          </w:p>
        </w:tc>
      </w:tr>
      <w:tr w:rsidR="0029498E" w:rsidRPr="00D32DB7" w:rsidTr="00EE3702">
        <w:trPr>
          <w:gridAfter w:val="1"/>
          <w:wAfter w:w="1984" w:type="dxa"/>
          <w:trHeight w:val="301"/>
        </w:trPr>
        <w:tc>
          <w:tcPr>
            <w:tcW w:w="9634" w:type="dxa"/>
            <w:gridSpan w:val="4"/>
            <w:tcBorders>
              <w:bottom w:val="single" w:sz="4" w:space="0" w:color="BFBFBF" w:themeColor="background1" w:themeShade="BF"/>
            </w:tcBorders>
            <w:shd w:val="clear" w:color="auto" w:fill="B8CCE4" w:themeFill="accent1" w:themeFillTint="66"/>
          </w:tcPr>
          <w:p w:rsidR="0029498E" w:rsidRPr="00943FA5" w:rsidRDefault="0029498E" w:rsidP="0029498E">
            <w:pPr>
              <w:jc w:val="center"/>
            </w:pPr>
            <w:r w:rsidRPr="00943FA5">
              <w:t>ESITO DELLA VERIFICA DI AFFIDAMENTO</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Pr="00943FA5" w:rsidRDefault="0029498E" w:rsidP="0029498E">
            <w:r w:rsidRPr="00943FA5">
              <w:t>OSSERVAZIONI:</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Pr="00943FA5" w:rsidRDefault="0029498E" w:rsidP="0029498E">
            <w:r w:rsidRPr="00943FA5">
              <w:t>RACCOMANDAZIONI:</w:t>
            </w:r>
          </w:p>
        </w:tc>
      </w:tr>
      <w:tr w:rsidR="0029498E" w:rsidRPr="00D32DB7" w:rsidTr="00EE3702">
        <w:trPr>
          <w:gridAfter w:val="1"/>
          <w:wAfter w:w="1984" w:type="dxa"/>
          <w:trHeight w:val="351"/>
        </w:trPr>
        <w:tc>
          <w:tcPr>
            <w:tcW w:w="9634" w:type="dxa"/>
            <w:gridSpan w:val="4"/>
            <w:tcBorders>
              <w:bottom w:val="single" w:sz="4" w:space="0" w:color="BFBFBF" w:themeColor="background1" w:themeShade="BF"/>
            </w:tcBorders>
            <w:shd w:val="clear" w:color="auto" w:fill="B8CCE4" w:themeFill="accent1" w:themeFillTint="66"/>
          </w:tcPr>
          <w:p w:rsidR="0029498E" w:rsidRPr="00943FA5" w:rsidRDefault="0029498E" w:rsidP="0029498E">
            <w:pPr>
              <w:jc w:val="center"/>
            </w:pPr>
            <w:r w:rsidRPr="00943FA5">
              <w:t>Irregolarità : 1° informazione</w:t>
            </w:r>
          </w:p>
        </w:tc>
      </w:tr>
      <w:tr w:rsidR="0029498E" w:rsidRPr="00D32DB7" w:rsidTr="00EE3702">
        <w:trPr>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Sintesi delle criticità emerse</w:t>
            </w:r>
          </w:p>
          <w:p w:rsidR="0029498E" w:rsidRDefault="0029498E" w:rsidP="0029498E">
            <w:pPr>
              <w:rPr>
                <w:rFonts w:ascii="Calibri" w:hAnsi="Calibri" w:cs="Calibri"/>
                <w:b w:val="0"/>
                <w:bCs/>
                <w:u w:val="single"/>
              </w:rPr>
            </w:pPr>
          </w:p>
          <w:p w:rsidR="0029498E" w:rsidRPr="00943FA5" w:rsidRDefault="0029498E" w:rsidP="0029498E"/>
        </w:tc>
        <w:tc>
          <w:tcPr>
            <w:tcW w:w="3402" w:type="dxa"/>
            <w:gridSpan w:val="2"/>
            <w:tcBorders>
              <w:bottom w:val="single" w:sz="4" w:space="0" w:color="BFBFBF" w:themeColor="background1" w:themeShade="BF"/>
            </w:tcBorders>
          </w:tcPr>
          <w:p w:rsidR="0029498E" w:rsidRPr="00D32DB7" w:rsidRDefault="0029498E" w:rsidP="0029498E">
            <w:pPr>
              <w:rPr>
                <w:rFonts w:ascii="Calibri" w:hAnsi="Calibri" w:cs="Calibri"/>
                <w:b w:val="0"/>
                <w:color w:val="000000"/>
                <w:sz w:val="18"/>
                <w:szCs w:val="18"/>
              </w:rPr>
            </w:pPr>
          </w:p>
        </w:tc>
        <w:tc>
          <w:tcPr>
            <w:tcW w:w="1984" w:type="dxa"/>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Descrizione errore irregolarità</w:t>
            </w: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720"/>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Impatto finanziario dell’irregolarità</w:t>
            </w: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29498E">
        <w:trPr>
          <w:gridAfter w:val="1"/>
          <w:wAfter w:w="1984" w:type="dxa"/>
          <w:trHeight w:val="531"/>
        </w:trPr>
        <w:tc>
          <w:tcPr>
            <w:tcW w:w="6232" w:type="dxa"/>
            <w:gridSpan w:val="2"/>
            <w:tcBorders>
              <w:bottom w:val="single" w:sz="4" w:space="0" w:color="BFBFBF" w:themeColor="background1" w:themeShade="BF"/>
            </w:tcBorders>
          </w:tcPr>
          <w:p w:rsidR="0029498E" w:rsidRDefault="0029498E" w:rsidP="0029498E">
            <w:pPr>
              <w:rPr>
                <w:rFonts w:ascii="Calibri" w:hAnsi="Calibri" w:cs="Calibri"/>
                <w:b w:val="0"/>
                <w:bCs/>
                <w:u w:val="single"/>
              </w:rPr>
            </w:pPr>
            <w:r>
              <w:rPr>
                <w:rFonts w:ascii="Calibri" w:hAnsi="Calibri" w:cs="Calibri"/>
                <w:b w:val="0"/>
                <w:bCs/>
                <w:u w:val="single"/>
              </w:rPr>
              <w:t>Documentazione dalla quale si evince l’irregolarità</w:t>
            </w:r>
          </w:p>
          <w:p w:rsidR="0029498E" w:rsidRDefault="0029498E" w:rsidP="0029498E">
            <w:pPr>
              <w:rPr>
                <w:rFonts w:ascii="Calibri" w:hAnsi="Calibri" w:cs="Calibri"/>
                <w:b w:val="0"/>
                <w:bCs/>
                <w:u w:val="single"/>
              </w:rPr>
            </w:pPr>
          </w:p>
          <w:p w:rsidR="0029498E" w:rsidRDefault="0029498E" w:rsidP="0029498E">
            <w:pPr>
              <w:rPr>
                <w:rFonts w:ascii="Calibri" w:hAnsi="Calibri" w:cs="Calibri"/>
                <w:b w:val="0"/>
                <w:bCs/>
                <w:u w:val="single"/>
              </w:rPr>
            </w:pP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EE3702">
        <w:trPr>
          <w:gridAfter w:val="1"/>
          <w:wAfter w:w="1984" w:type="dxa"/>
          <w:trHeight w:val="1233"/>
        </w:trPr>
        <w:tc>
          <w:tcPr>
            <w:tcW w:w="6232" w:type="dxa"/>
            <w:gridSpan w:val="2"/>
            <w:tcBorders>
              <w:bottom w:val="single" w:sz="4" w:space="0" w:color="BFBFBF" w:themeColor="background1" w:themeShade="BF"/>
            </w:tcBorders>
          </w:tcPr>
          <w:p w:rsidR="0029498E" w:rsidRDefault="0029498E" w:rsidP="0029498E">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rsidR="0029498E" w:rsidRPr="00D32DB7" w:rsidRDefault="0029498E" w:rsidP="0029498E">
            <w:pPr>
              <w:rPr>
                <w:rFonts w:ascii="Calibri" w:hAnsi="Calibri" w:cs="Calibri"/>
                <w:b w:val="0"/>
                <w:color w:val="000000"/>
                <w:sz w:val="18"/>
                <w:szCs w:val="18"/>
              </w:rPr>
            </w:pPr>
          </w:p>
        </w:tc>
        <w:tc>
          <w:tcPr>
            <w:tcW w:w="3402" w:type="dxa"/>
            <w:gridSpan w:val="2"/>
            <w:tcBorders>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p>
        </w:tc>
      </w:tr>
      <w:tr w:rsidR="0029498E" w:rsidRPr="00D32DB7" w:rsidTr="00EE3702">
        <w:trPr>
          <w:gridAfter w:val="1"/>
          <w:wAfter w:w="1984" w:type="dxa"/>
          <w:trHeight w:val="720"/>
        </w:trPr>
        <w:tc>
          <w:tcPr>
            <w:tcW w:w="6232" w:type="dxa"/>
            <w:gridSpan w:val="2"/>
            <w:vMerge w:val="restart"/>
          </w:tcPr>
          <w:p w:rsidR="0029498E" w:rsidRDefault="0029498E" w:rsidP="0029498E">
            <w:pPr>
              <w:rPr>
                <w:rFonts w:ascii="Calibri" w:hAnsi="Calibri"/>
                <w:bCs/>
                <w:color w:val="000000"/>
                <w:szCs w:val="18"/>
              </w:rPr>
            </w:pPr>
            <w:r>
              <w:rPr>
                <w:rFonts w:ascii="Calibri" w:hAnsi="Calibri"/>
                <w:bCs/>
                <w:color w:val="000000"/>
                <w:szCs w:val="18"/>
              </w:rPr>
              <w:t>Esito del controllo:</w:t>
            </w:r>
            <w:r>
              <w:rPr>
                <w:rFonts w:ascii="Calibri" w:hAnsi="Calibri"/>
                <w:bCs/>
                <w:color w:val="000000"/>
                <w:szCs w:val="18"/>
              </w:rPr>
              <w:tab/>
            </w:r>
            <w:r>
              <w:rPr>
                <w:rFonts w:ascii="Calibri" w:hAnsi="Calibri"/>
                <w:bCs/>
                <w:color w:val="000000"/>
                <w:szCs w:val="18"/>
              </w:rPr>
              <w:tab/>
            </w:r>
          </w:p>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Default="0029498E" w:rsidP="0029498E">
            <w:pPr>
              <w:rPr>
                <w:rFonts w:ascii="Calibri" w:hAnsi="Calibri"/>
                <w:bCs/>
                <w:color w:val="000000"/>
                <w:szCs w:val="18"/>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29498E" w:rsidRPr="00D32DB7" w:rsidTr="00EE3702">
        <w:trPr>
          <w:gridAfter w:val="1"/>
          <w:wAfter w:w="1984" w:type="dxa"/>
          <w:trHeight w:val="720"/>
        </w:trPr>
        <w:tc>
          <w:tcPr>
            <w:tcW w:w="6232" w:type="dxa"/>
            <w:gridSpan w:val="2"/>
            <w:vMerge/>
          </w:tcPr>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NEGATIVO</w:t>
            </w:r>
          </w:p>
        </w:tc>
      </w:tr>
      <w:tr w:rsidR="0029498E" w:rsidRPr="00D32DB7" w:rsidTr="00EE3702">
        <w:trPr>
          <w:gridAfter w:val="1"/>
          <w:wAfter w:w="1984" w:type="dxa"/>
          <w:trHeight w:val="720"/>
        </w:trPr>
        <w:tc>
          <w:tcPr>
            <w:tcW w:w="6232" w:type="dxa"/>
            <w:gridSpan w:val="2"/>
            <w:vMerge/>
            <w:tcBorders>
              <w:bottom w:val="single" w:sz="4" w:space="0" w:color="BFBFBF" w:themeColor="background1" w:themeShade="BF"/>
            </w:tcBorders>
          </w:tcPr>
          <w:p w:rsidR="0029498E" w:rsidRPr="00D32DB7" w:rsidRDefault="0029498E" w:rsidP="0029498E">
            <w:pPr>
              <w:rPr>
                <w:rFonts w:ascii="Calibri" w:hAnsi="Calibri" w:cs="Calibri"/>
                <w:b w:val="0"/>
                <w:color w:val="000000"/>
                <w:sz w:val="18"/>
                <w:szCs w:val="18"/>
              </w:rPr>
            </w:pPr>
          </w:p>
        </w:tc>
        <w:tc>
          <w:tcPr>
            <w:tcW w:w="340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PARZIALMENTE POSITIVO</w:t>
            </w:r>
          </w:p>
        </w:tc>
      </w:tr>
      <w:tr w:rsidR="0029498E" w:rsidRPr="00D32DB7" w:rsidTr="00EE3702">
        <w:trPr>
          <w:gridAfter w:val="1"/>
          <w:wAfter w:w="1984" w:type="dxa"/>
          <w:trHeight w:val="720"/>
        </w:trPr>
        <w:tc>
          <w:tcPr>
            <w:tcW w:w="9634" w:type="dxa"/>
            <w:gridSpan w:val="4"/>
            <w:tcBorders>
              <w:bottom w:val="single" w:sz="4" w:space="0" w:color="BFBFBF" w:themeColor="background1" w:themeShade="BF"/>
            </w:tcBorders>
          </w:tcPr>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Default="0029498E" w:rsidP="0029498E">
            <w:pPr>
              <w:rPr>
                <w:rFonts w:ascii="Calibri" w:hAnsi="Calibri"/>
                <w:bCs/>
                <w:color w:val="000000"/>
                <w:szCs w:val="18"/>
              </w:rPr>
            </w:pPr>
          </w:p>
          <w:p w:rsidR="0029498E" w:rsidRPr="00D32DB7" w:rsidRDefault="0029498E" w:rsidP="0029498E">
            <w:pPr>
              <w:rPr>
                <w:rFonts w:ascii="Symbol" w:eastAsia="Symbol" w:hAnsi="Symbol" w:cs="Symbol"/>
                <w:b w:val="0"/>
                <w:color w:val="000000"/>
                <w:sz w:val="18"/>
                <w:szCs w:val="18"/>
              </w:rPr>
            </w:pPr>
            <w:r>
              <w:rPr>
                <w:rFonts w:ascii="Calibri" w:hAnsi="Calibri"/>
                <w:bCs/>
                <w:color w:val="000000"/>
                <w:szCs w:val="18"/>
              </w:rPr>
              <w:t>DATA DEL CONTROLLO_______________________  FIRMA_____________________________________</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C -CONTRATTO</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Certificati di firma</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 atti conseguenti</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In caso si sia stipulato prima del decorso dei suddetti 35 giorni, ricorrono le ipotesi di cui al’art. 32 co.10 del D.lgs. 50/2016?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65</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E’ stata comunica la data di avvenuta stipulazione del contratto con l’aggiudicatario: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Comunicazione di avvenuta stipula del contratto</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al concorrente che segue nella graduatoria,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tutti i candidati che hanno presentato un’offerta ammessa in gara,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66</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periodo di vigenza del contratto è coerente rispetto alla tempistica indicata nel progetto?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spesa relativa all’oggetto del contratto rientra tra le tipologie ammissibili secondo la normativa UE e nazionale?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96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Contratti;</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Decreto di ammissione al finanziamento.</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69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stato precisato che il pagamento delle spese sostenute dal soggetto attuatore viene effettuato con risorse come previsto dal PO</w:t>
            </w:r>
            <w:r>
              <w:rPr>
                <w:rFonts w:ascii="Calibri" w:hAnsi="Calibri" w:cs="Calibri"/>
                <w:b w:val="0"/>
                <w:color w:val="000000"/>
                <w:sz w:val="18"/>
                <w:szCs w:val="18"/>
              </w:rPr>
              <w:t>R</w:t>
            </w:r>
            <w:r w:rsidRPr="00D32DB7">
              <w:rPr>
                <w:rFonts w:ascii="Calibri" w:hAnsi="Calibri" w:cs="Calibri"/>
                <w:b w:val="0"/>
                <w:color w:val="000000"/>
                <w:sz w:val="18"/>
                <w:szCs w:val="18"/>
              </w:rPr>
              <w:t>?</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sottoposto all’approvazione da parte dell’Autorità competente?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Nel contratto è stata prevista la clausola prescritta dalla normativa vigente in materia di tracciabilità dei flussi finanziari?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48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72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presentata la cauzione /fideiussione a garanzia dell’esecuzione del contratto?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Fideiussione bancaria o assicurativa</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73</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hAnsi="Calibri" w:cs="Calibri"/>
                <w:b w:val="0"/>
                <w:color w:val="000000"/>
                <w:sz w:val="18"/>
                <w:szCs w:val="18"/>
              </w:rPr>
              <w:t>In caso di RTI o di ATI:</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Atto costitutivo</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a)</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è stata trasmesso il relativo atto di costituzione del raggruppamento temporaneo;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a)</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di mandato</w:t>
            </w:r>
          </w:p>
        </w:tc>
      </w:tr>
      <w:tr w:rsidR="0029498E" w:rsidRPr="00D32DB7" w:rsidTr="00EE3702">
        <w:trPr>
          <w:gridAfter w:val="1"/>
          <w:wAfter w:w="1984" w:type="dxa"/>
          <w:trHeight w:val="48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b)</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w:t>
            </w:r>
          </w:p>
        </w:tc>
        <w:tc>
          <w:tcPr>
            <w:tcW w:w="1984" w:type="dxa"/>
            <w:hideMark/>
          </w:tcPr>
          <w:p w:rsidR="0029498E" w:rsidRPr="0029498E" w:rsidRDefault="0029498E" w:rsidP="0029498E">
            <w:pPr>
              <w:rPr>
                <w:rFonts w:ascii="Calibri" w:hAnsi="Calibri"/>
                <w:b w:val="0"/>
                <w:color w:val="808080" w:themeColor="background1" w:themeShade="80"/>
              </w:rPr>
            </w:pPr>
            <w:r w:rsidRPr="0029498E">
              <w:rPr>
                <w:rFonts w:ascii="Calibri" w:hAnsi="Calibri"/>
                <w:b w:val="0"/>
                <w:color w:val="808080" w:themeColor="background1" w:themeShade="80"/>
              </w:rPr>
              <w:t> </w:t>
            </w:r>
          </w:p>
        </w:tc>
      </w:tr>
      <w:tr w:rsidR="0029498E" w:rsidRPr="00D32DB7" w:rsidTr="00EE3702">
        <w:trPr>
          <w:gridAfter w:val="1"/>
          <w:wAfter w:w="1984" w:type="dxa"/>
          <w:trHeight w:val="288"/>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c)</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risulta da scrittura privata autenticata?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c)</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jc w:val="both"/>
              <w:rPr>
                <w:rFonts w:ascii="Calibri" w:hAnsi="Calibri"/>
                <w:b w:val="0"/>
                <w:color w:val="000000"/>
                <w:sz w:val="18"/>
                <w:szCs w:val="18"/>
              </w:rPr>
            </w:pPr>
            <w:r w:rsidRPr="00D32DB7">
              <w:rPr>
                <w:rFonts w:ascii="Calibri" w:eastAsia="Calibri" w:hAnsi="Calibri" w:cs="Calibri"/>
                <w:b w:val="0"/>
                <w:color w:val="000000"/>
                <w:sz w:val="18"/>
                <w:szCs w:val="18"/>
              </w:rPr>
              <w:t>d)</w:t>
            </w:r>
            <w:r w:rsidRPr="00D32DB7">
              <w:rPr>
                <w:rFonts w:eastAsia="Calibri"/>
                <w:b w:val="0"/>
                <w:color w:val="000000"/>
                <w:sz w:val="14"/>
                <w:szCs w:val="14"/>
              </w:rPr>
              <w:t xml:space="preserve">     </w:t>
            </w:r>
            <w:r w:rsidRPr="00D32DB7">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d)</w:t>
            </w:r>
          </w:p>
        </w:tc>
        <w:tc>
          <w:tcPr>
            <w:tcW w:w="1984" w:type="dxa"/>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r>
      <w:tr w:rsidR="0029498E" w:rsidRPr="00D32DB7" w:rsidTr="00EE3702">
        <w:trPr>
          <w:gridAfter w:val="1"/>
          <w:wAfter w:w="1984" w:type="dxa"/>
          <w:trHeight w:val="72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Il contratto </w:t>
            </w:r>
            <w:r>
              <w:rPr>
                <w:rFonts w:ascii="Calibri" w:hAnsi="Calibri" w:cs="Calibri"/>
                <w:b w:val="0"/>
                <w:color w:val="000000"/>
                <w:sz w:val="18"/>
                <w:szCs w:val="18"/>
              </w:rPr>
              <w:t>è</w:t>
            </w:r>
            <w:r w:rsidRPr="00D32DB7">
              <w:rPr>
                <w:rFonts w:ascii="Calibri" w:hAnsi="Calibri" w:cs="Calibri"/>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Contratto</w:t>
            </w:r>
          </w:p>
        </w:tc>
      </w:tr>
      <w:tr w:rsidR="0029498E" w:rsidRPr="00D32DB7" w:rsidTr="00EE3702">
        <w:trPr>
          <w:gridAfter w:val="1"/>
          <w:wAfter w:w="1984" w:type="dxa"/>
          <w:trHeight w:val="1464"/>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contratto è stato firmato da soggetti con poteri di firma?</w:t>
            </w:r>
          </w:p>
        </w:tc>
        <w:tc>
          <w:tcPr>
            <w:tcW w:w="1418"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hideMark/>
          </w:tcPr>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Procura;</w:t>
            </w:r>
          </w:p>
          <w:p w:rsidR="0029498E" w:rsidRPr="0029498E" w:rsidRDefault="0029498E" w:rsidP="0029498E">
            <w:pPr>
              <w:rPr>
                <w:rFonts w:ascii="Calibri" w:eastAsia="Symbol" w:hAnsi="Calibri" w:cs="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Delega o altro provvedimento di attribuzione dei poteri di firma;</w:t>
            </w:r>
          </w:p>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w:t>
            </w:r>
            <w:r w:rsidRPr="0029498E">
              <w:rPr>
                <w:rFonts w:ascii="Calibri" w:eastAsia="Symbol" w:hAnsi="Calibri" w:cs="Symbol"/>
                <w:b w:val="0"/>
                <w:color w:val="808080" w:themeColor="background1" w:themeShade="80"/>
                <w:sz w:val="18"/>
                <w:szCs w:val="18"/>
              </w:rPr>
              <w:t xml:space="preserve"> Determina</w:t>
            </w:r>
          </w:p>
        </w:tc>
      </w:tr>
      <w:tr w:rsidR="0029498E" w:rsidRPr="00D32DB7" w:rsidTr="00EE3702">
        <w:trPr>
          <w:gridAfter w:val="1"/>
          <w:wAfter w:w="1984" w:type="dxa"/>
          <w:trHeight w:val="480"/>
        </w:trPr>
        <w:tc>
          <w:tcPr>
            <w:tcW w:w="988" w:type="dxa"/>
            <w:tcBorders>
              <w:bottom w:val="single" w:sz="4" w:space="0" w:color="BFBFBF" w:themeColor="background1" w:themeShade="BF"/>
            </w:tcBorders>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76</w:t>
            </w:r>
          </w:p>
        </w:tc>
        <w:tc>
          <w:tcPr>
            <w:tcW w:w="5244"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Il decreto di approvazione è completo del visto di controllo di legittimità della Corte dei Conti ai sensi della normativa vigente?</w:t>
            </w:r>
          </w:p>
        </w:tc>
        <w:tc>
          <w:tcPr>
            <w:tcW w:w="1418" w:type="dxa"/>
            <w:tcBorders>
              <w:bottom w:val="single" w:sz="4" w:space="0" w:color="BFBFBF" w:themeColor="background1" w:themeShade="BF"/>
            </w:tcBorders>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w:t>
            </w:r>
          </w:p>
        </w:tc>
        <w:tc>
          <w:tcPr>
            <w:tcW w:w="1984" w:type="dxa"/>
            <w:tcBorders>
              <w:bottom w:val="single" w:sz="4" w:space="0" w:color="BFBFBF" w:themeColor="background1" w:themeShade="BF"/>
            </w:tcBorders>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Decreto di approvazione</w:t>
            </w:r>
          </w:p>
        </w:tc>
      </w:tr>
      <w:tr w:rsidR="0029498E" w:rsidRPr="00D32DB7" w:rsidTr="00EE3702">
        <w:trPr>
          <w:gridAfter w:val="1"/>
          <w:wAfter w:w="1984" w:type="dxa"/>
          <w:trHeight w:val="300"/>
        </w:trPr>
        <w:tc>
          <w:tcPr>
            <w:tcW w:w="9634" w:type="dxa"/>
            <w:gridSpan w:val="4"/>
            <w:shd w:val="clear" w:color="auto" w:fill="B8CCE4" w:themeFill="accent1" w:themeFillTint="66"/>
            <w:hideMark/>
          </w:tcPr>
          <w:p w:rsidR="0029498E" w:rsidRPr="00D32DB7" w:rsidRDefault="0029498E" w:rsidP="0029498E">
            <w:pPr>
              <w:rPr>
                <w:rFonts w:ascii="Calibri" w:hAnsi="Calibri"/>
                <w:bCs/>
                <w:color w:val="000000"/>
                <w:sz w:val="18"/>
                <w:szCs w:val="18"/>
              </w:rPr>
            </w:pPr>
            <w:r w:rsidRPr="00D32DB7">
              <w:rPr>
                <w:rFonts w:ascii="Calibri" w:hAnsi="Calibri" w:cs="Calibri"/>
                <w:bCs/>
                <w:color w:val="000000"/>
                <w:sz w:val="18"/>
                <w:szCs w:val="18"/>
              </w:rPr>
              <w:t>SEZIONE D – ESECUZIONE</w:t>
            </w:r>
          </w:p>
          <w:p w:rsidR="0029498E" w:rsidRPr="00D32DB7" w:rsidRDefault="0029498E" w:rsidP="0029498E">
            <w:pPr>
              <w:rPr>
                <w:rFonts w:ascii="Calibri" w:hAnsi="Calibri"/>
                <w:bCs/>
                <w:color w:val="000000"/>
                <w:sz w:val="18"/>
                <w:szCs w:val="18"/>
              </w:rPr>
            </w:pPr>
            <w:r w:rsidRPr="00D32DB7">
              <w:rPr>
                <w:rFonts w:ascii="Calibri" w:hAnsi="Calibri"/>
                <w:bCs/>
                <w:color w:val="000000"/>
                <w:sz w:val="18"/>
                <w:szCs w:val="18"/>
              </w:rPr>
              <w:t> </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individuato l'ufficio od organo deputato alla verifica della regolare esecuzione delle prestazioni contrattuali?</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Atto di nomina</w:t>
            </w:r>
          </w:p>
        </w:tc>
      </w:tr>
      <w:tr w:rsidR="0029498E" w:rsidRPr="00D32DB7" w:rsidTr="00EE3702">
        <w:trPr>
          <w:gridAfter w:val="1"/>
          <w:wAfter w:w="1984" w:type="dxa"/>
          <w:trHeight w:val="516"/>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79</w:t>
            </w:r>
          </w:p>
        </w:tc>
        <w:tc>
          <w:tcPr>
            <w:tcW w:w="5244" w:type="dxa"/>
            <w:hideMark/>
          </w:tcPr>
          <w:p w:rsidR="0029498E" w:rsidRPr="00D32DB7" w:rsidRDefault="0029498E" w:rsidP="0029498E">
            <w:pPr>
              <w:rPr>
                <w:rFonts w:ascii="Calibri" w:hAnsi="Calibri"/>
                <w:b w:val="0"/>
                <w:color w:val="000000"/>
                <w:sz w:val="18"/>
                <w:szCs w:val="18"/>
              </w:rPr>
            </w:pPr>
            <w:r>
              <w:rPr>
                <w:rFonts w:ascii="Calibri" w:hAnsi="Calibri" w:cs="Calibri"/>
                <w:b w:val="0"/>
                <w:color w:val="000000"/>
                <w:sz w:val="18"/>
                <w:szCs w:val="18"/>
              </w:rPr>
              <w:t xml:space="preserve">In tal caso, ricorre una </w:t>
            </w:r>
            <w:r w:rsidRPr="00D32DB7">
              <w:rPr>
                <w:rFonts w:ascii="Calibri" w:hAnsi="Calibri" w:cs="Calibri"/>
                <w:b w:val="0"/>
                <w:color w:val="000000"/>
                <w:sz w:val="18"/>
                <w:szCs w:val="18"/>
              </w:rPr>
              <w:t>delle fattispecie di cui all’art. 106, co. 1 e 2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eastAsia="Symbol"/>
                <w:b w:val="0"/>
                <w:color w:val="808080" w:themeColor="background1" w:themeShade="80"/>
                <w:sz w:val="14"/>
                <w:szCs w:val="14"/>
              </w:rPr>
              <w:t xml:space="preserve">  </w:t>
            </w: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6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Nei casi di cui al comma 1, lettere b) e c) art. 106 D.lgs. 50/2016 si è verificato che l'eventuale aumento di prezzo non ecceda il 50 per cento del valore del contratto iniziale?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sulle varianti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81</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Sono state effettuate le opportune comunicazione di cui all’art. 106 D.lgs. 50/2016? </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relativi ai servizi complementari</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82</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di risoluzione</w:t>
            </w: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83</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Qualora previsto dall’art.106 co.5 D.lgs. 50/2016 è stato pubblicato un avviso nella Gazzetta ufficiale dell'Unione Europea?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29498E" w:rsidRDefault="0029498E" w:rsidP="0029498E">
            <w:pPr>
              <w:rPr>
                <w:rFonts w:ascii="Symbol" w:hAnsi="Symbol"/>
                <w:b w:val="0"/>
                <w:color w:val="808080" w:themeColor="background1" w:themeShade="80"/>
                <w:sz w:val="18"/>
                <w:szCs w:val="18"/>
              </w:rPr>
            </w:pPr>
            <w:r w:rsidRPr="0029498E">
              <w:rPr>
                <w:rFonts w:ascii="Calibri" w:eastAsia="Symbol" w:hAnsi="Calibri" w:cs="Symbol"/>
                <w:b w:val="0"/>
                <w:color w:val="808080" w:themeColor="background1" w:themeShade="80"/>
                <w:sz w:val="18"/>
                <w:szCs w:val="18"/>
              </w:rPr>
              <w:t>Atti della procedura di affidamento dei servizi analoghi</w:t>
            </w:r>
          </w:p>
        </w:tc>
      </w:tr>
      <w:tr w:rsidR="0029498E" w:rsidRPr="00D32DB7" w:rsidTr="00EE3702">
        <w:trPr>
          <w:gridAfter w:val="1"/>
          <w:wAfter w:w="1984" w:type="dxa"/>
          <w:trHeight w:val="85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84</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Qualora le modifiche fossero diverse da quelle previste ai co. 1 e 2 dell’art.106 /D.lgs. 50/2016, si è proceduto con una nuova procedura d'appalto (art. 106, co.6 del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29498E" w:rsidRDefault="0029498E" w:rsidP="0029498E">
            <w:pPr>
              <w:rPr>
                <w:rFonts w:ascii="Symbol" w:hAnsi="Symbol"/>
                <w:b w:val="0"/>
                <w:color w:val="808080" w:themeColor="background1" w:themeShade="80"/>
                <w:sz w:val="18"/>
                <w:szCs w:val="18"/>
              </w:rPr>
            </w:pPr>
          </w:p>
        </w:tc>
      </w:tr>
      <w:tr w:rsidR="0029498E" w:rsidRPr="00D32DB7" w:rsidTr="00EE3702">
        <w:trPr>
          <w:gridAfter w:val="1"/>
          <w:wAfter w:w="1984" w:type="dxa"/>
          <w:trHeight w:val="73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85</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Le modificazioni al contratto di cui al comma 1, lettera b) e al comma 2 art. 106 D.lgs 50/2016 sono state comunicate a ANAC entro trenta </w:t>
            </w:r>
            <w:r>
              <w:rPr>
                <w:rFonts w:ascii="Calibri" w:hAnsi="Calibri" w:cs="Calibri"/>
                <w:b w:val="0"/>
                <w:color w:val="000000"/>
                <w:sz w:val="18"/>
                <w:szCs w:val="18"/>
              </w:rPr>
              <w:t>giorni dal loro perfezionamento</w:t>
            </w:r>
            <w:r w:rsidRPr="00D32DB7">
              <w:rPr>
                <w:rFonts w:ascii="Calibri" w:hAnsi="Calibri" w:cs="Calibri"/>
                <w:b w:val="0"/>
                <w:color w:val="000000"/>
                <w:sz w:val="18"/>
                <w:szCs w:val="18"/>
              </w:rPr>
              <w:t>?</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200"/>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lastRenderedPageBreak/>
              <w:t>86</w:t>
            </w:r>
          </w:p>
        </w:tc>
        <w:tc>
          <w:tcPr>
            <w:tcW w:w="5244" w:type="dxa"/>
            <w:hideMark/>
          </w:tcPr>
          <w:p w:rsidR="0029498E" w:rsidRPr="00D32DB7" w:rsidRDefault="00C9332E" w:rsidP="0029498E">
            <w:pPr>
              <w:rPr>
                <w:rFonts w:ascii="Calibri" w:hAnsi="Calibri"/>
                <w:b w:val="0"/>
                <w:color w:val="000000"/>
                <w:sz w:val="18"/>
                <w:szCs w:val="18"/>
              </w:rPr>
            </w:pPr>
            <w:hyperlink r:id="rId11" w:anchor="213" w:history="1">
              <w:r w:rsidR="0029498E" w:rsidRPr="00D32DB7">
                <w:rPr>
                  <w:rFonts w:ascii="Calibri" w:hAnsi="Calibri" w:cs="Calibri"/>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1440"/>
        </w:trPr>
        <w:tc>
          <w:tcPr>
            <w:tcW w:w="988" w:type="dxa"/>
            <w:hideMark/>
          </w:tcPr>
          <w:p w:rsidR="0029498E" w:rsidRPr="00D32DB7" w:rsidRDefault="0029498E" w:rsidP="0029498E">
            <w:pPr>
              <w:rPr>
                <w:rFonts w:ascii="Calibri" w:hAnsi="Calibri"/>
                <w:b w:val="0"/>
                <w:color w:val="000000"/>
                <w:sz w:val="18"/>
                <w:szCs w:val="18"/>
              </w:rPr>
            </w:pPr>
            <w:r w:rsidRPr="00D32DB7">
              <w:rPr>
                <w:rFonts w:ascii="Calibri" w:hAnsi="Calibri"/>
                <w:b w:val="0"/>
                <w:color w:val="000000"/>
                <w:sz w:val="18"/>
                <w:szCs w:val="18"/>
              </w:rPr>
              <w:t> </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tcPr>
          <w:p w:rsidR="0029498E" w:rsidRPr="00D32DB7" w:rsidRDefault="0029498E" w:rsidP="0029498E">
            <w:pPr>
              <w:rPr>
                <w:rFonts w:ascii="Symbol" w:hAnsi="Symbol"/>
                <w:b w:val="0"/>
                <w:color w:val="000000"/>
                <w:sz w:val="18"/>
                <w:szCs w:val="18"/>
              </w:rPr>
            </w:pPr>
          </w:p>
        </w:tc>
      </w:tr>
      <w:tr w:rsidR="0029498E" w:rsidRPr="00D32DB7" w:rsidTr="00EE3702">
        <w:trPr>
          <w:gridAfter w:val="1"/>
          <w:wAfter w:w="1984" w:type="dxa"/>
          <w:trHeight w:val="37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87</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La durata del contratto è stata pattuita? Era prevista una opzione di proroga nel bando e nei documenti di gara?</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sz w:val="18"/>
                <w:szCs w:val="18"/>
              </w:rPr>
            </w:pPr>
            <w:r w:rsidRPr="00F41F55">
              <w:rPr>
                <w:rFonts w:eastAsia="Symbol"/>
                <w:b w:val="0"/>
                <w:color w:val="808080" w:themeColor="background1" w:themeShade="80"/>
                <w:sz w:val="14"/>
                <w:szCs w:val="14"/>
              </w:rPr>
              <w:t xml:space="preserve">  </w:t>
            </w:r>
            <w:r w:rsidRPr="00F41F55">
              <w:rPr>
                <w:rFonts w:ascii="Calibri" w:eastAsia="Symbol" w:hAnsi="Calibri" w:cs="Symbol"/>
                <w:b w:val="0"/>
                <w:color w:val="808080" w:themeColor="background1" w:themeShade="80"/>
                <w:sz w:val="18"/>
                <w:szCs w:val="18"/>
              </w:rPr>
              <w:t>Atti aggiuntivi</w:t>
            </w:r>
          </w:p>
        </w:tc>
      </w:tr>
      <w:tr w:rsidR="0029498E" w:rsidRPr="00D32DB7" w:rsidTr="00EE3702">
        <w:trPr>
          <w:gridAfter w:val="1"/>
          <w:wAfter w:w="1984" w:type="dxa"/>
          <w:trHeight w:val="61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88</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Si è reso necessario un aumento o una diminuzione delle prestazioni a concorrenza del quinto dell’importo del contratto in corso di esecuzione (art.106, comma 12, d.lgs. 50/2016)?</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Atti aggiuntivi</w:t>
            </w:r>
          </w:p>
        </w:tc>
      </w:tr>
      <w:tr w:rsidR="0029498E" w:rsidRPr="00D32DB7" w:rsidTr="00EE3702">
        <w:trPr>
          <w:gridAfter w:val="1"/>
          <w:wAfter w:w="1984" w:type="dxa"/>
          <w:trHeight w:val="288"/>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89</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È stata verificata la corretta formulazione dello svincolo della cauzione contrattuale?</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29498E">
            <w:pPr>
              <w:rPr>
                <w:rFonts w:ascii="Symbol" w:hAnsi="Symbol"/>
                <w:b w:val="0"/>
                <w:color w:val="808080" w:themeColor="background1" w:themeShade="80"/>
              </w:rPr>
            </w:pPr>
            <w:r w:rsidRPr="00F41F55">
              <w:rPr>
                <w:b w:val="0"/>
                <w:color w:val="808080" w:themeColor="background1" w:themeShade="80"/>
                <w:sz w:val="14"/>
                <w:szCs w:val="14"/>
              </w:rPr>
              <w:t>  </w:t>
            </w:r>
            <w:r w:rsidRPr="00F41F55">
              <w:rPr>
                <w:rFonts w:ascii="Calibri" w:hAnsi="Calibri"/>
                <w:b w:val="0"/>
                <w:color w:val="808080" w:themeColor="background1" w:themeShade="80"/>
                <w:sz w:val="18"/>
                <w:szCs w:val="18"/>
              </w:rPr>
              <w:t>Svincolo della cauzione</w:t>
            </w:r>
          </w:p>
        </w:tc>
      </w:tr>
      <w:tr w:rsidR="0029498E" w:rsidRPr="00D32DB7" w:rsidTr="00EE3702">
        <w:trPr>
          <w:gridAfter w:val="1"/>
          <w:wAfter w:w="1984" w:type="dxa"/>
          <w:trHeight w:val="1332"/>
        </w:trPr>
        <w:tc>
          <w:tcPr>
            <w:tcW w:w="988" w:type="dxa"/>
            <w:hideMark/>
          </w:tcPr>
          <w:p w:rsidR="0029498E" w:rsidRPr="00D32DB7" w:rsidRDefault="0029498E" w:rsidP="0029498E">
            <w:pPr>
              <w:jc w:val="right"/>
              <w:rPr>
                <w:rFonts w:ascii="Calibri" w:hAnsi="Calibri"/>
                <w:b w:val="0"/>
                <w:color w:val="000000"/>
                <w:sz w:val="18"/>
                <w:szCs w:val="18"/>
              </w:rPr>
            </w:pPr>
            <w:r w:rsidRPr="00D32DB7">
              <w:rPr>
                <w:rFonts w:ascii="Calibri" w:hAnsi="Calibri" w:cs="Calibri"/>
                <w:b w:val="0"/>
                <w:color w:val="000000"/>
                <w:sz w:val="18"/>
                <w:szCs w:val="18"/>
              </w:rPr>
              <w:t>90</w:t>
            </w:r>
          </w:p>
        </w:tc>
        <w:tc>
          <w:tcPr>
            <w:tcW w:w="5244" w:type="dxa"/>
            <w:hideMark/>
          </w:tcPr>
          <w:p w:rsidR="0029498E" w:rsidRPr="00D32DB7" w:rsidRDefault="0029498E" w:rsidP="0029498E">
            <w:pPr>
              <w:rPr>
                <w:rFonts w:ascii="Calibri" w:hAnsi="Calibri"/>
                <w:b w:val="0"/>
                <w:color w:val="000000"/>
                <w:sz w:val="18"/>
                <w:szCs w:val="18"/>
              </w:rPr>
            </w:pPr>
            <w:r w:rsidRPr="00D32DB7">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8" w:type="dxa"/>
            <w:noWrap/>
            <w:hideMark/>
          </w:tcPr>
          <w:p w:rsidR="0029498E" w:rsidRPr="00D32DB7" w:rsidRDefault="0029498E" w:rsidP="0029498E">
            <w:pPr>
              <w:rPr>
                <w:rFonts w:ascii="Calibri" w:hAnsi="Calibri"/>
                <w:b w:val="0"/>
                <w:color w:val="000000"/>
              </w:rPr>
            </w:pPr>
            <w:r w:rsidRPr="00D32DB7">
              <w:rPr>
                <w:rFonts w:ascii="Calibri" w:hAnsi="Calibri"/>
                <w:b w:val="0"/>
                <w:color w:val="000000"/>
              </w:rPr>
              <w:t> </w:t>
            </w:r>
          </w:p>
        </w:tc>
        <w:tc>
          <w:tcPr>
            <w:tcW w:w="1984" w:type="dxa"/>
            <w:hideMark/>
          </w:tcPr>
          <w:p w:rsidR="0029498E" w:rsidRPr="00F41F55" w:rsidRDefault="0029498E" w:rsidP="00F41F55">
            <w:pPr>
              <w:rPr>
                <w:rFonts w:ascii="Symbol" w:hAnsi="Symbol"/>
                <w:b w:val="0"/>
                <w:color w:val="808080" w:themeColor="background1" w:themeShade="80"/>
              </w:rPr>
            </w:pPr>
            <w:r w:rsidRPr="00F41F55">
              <w:rPr>
                <w:b w:val="0"/>
                <w:color w:val="808080" w:themeColor="background1" w:themeShade="80"/>
                <w:sz w:val="14"/>
                <w:szCs w:val="14"/>
              </w:rPr>
              <w:t xml:space="preserve">      </w:t>
            </w:r>
            <w:r w:rsidRPr="00F41F55">
              <w:rPr>
                <w:rFonts w:ascii="Calibri" w:hAnsi="Calibri"/>
                <w:b w:val="0"/>
                <w:color w:val="808080" w:themeColor="background1" w:themeShade="80"/>
                <w:sz w:val="18"/>
                <w:szCs w:val="18"/>
              </w:rPr>
              <w:t>Contratto</w:t>
            </w:r>
            <w:r w:rsidRPr="00F41F55">
              <w:rPr>
                <w:rFonts w:ascii="Calibri" w:hAnsi="Calibri"/>
                <w:b w:val="0"/>
                <w:color w:val="808080" w:themeColor="background1" w:themeShade="80"/>
                <w:sz w:val="18"/>
                <w:szCs w:val="18"/>
              </w:rPr>
              <w:br/>
              <w:t>     SAL</w:t>
            </w:r>
          </w:p>
        </w:tc>
      </w:tr>
    </w:tbl>
    <w:p w:rsidR="00D32DB7" w:rsidRDefault="00D32DB7" w:rsidP="00331554">
      <w:pPr>
        <w:jc w:val="center"/>
        <w:rPr>
          <w:rFonts w:ascii="Tahoma" w:hAnsi="Tahoma" w:cs="Tahoma"/>
          <w:sz w:val="20"/>
        </w:rPr>
      </w:pPr>
    </w:p>
    <w:sectPr w:rsidR="00D32DB7" w:rsidSect="00E24714">
      <w:headerReference w:type="default" r:id="rId12"/>
      <w:footerReference w:type="default" r:id="rId13"/>
      <w:pgSz w:w="11906" w:h="16838"/>
      <w:pgMar w:top="1276" w:right="1134" w:bottom="1134" w:left="1134" w:header="709" w:footer="4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6B6" w:rsidRDefault="009A26B6">
      <w:r>
        <w:separator/>
      </w:r>
    </w:p>
  </w:endnote>
  <w:endnote w:type="continuationSeparator" w:id="1">
    <w:p w:rsidR="009A26B6" w:rsidRDefault="009A26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98E" w:rsidRDefault="00C9332E" w:rsidP="00B27FB2">
    <w:pPr>
      <w:pStyle w:val="Pidipagina"/>
      <w:jc w:val="center"/>
      <w:rPr>
        <w:i/>
        <w:color w:val="244061" w:themeColor="accent1" w:themeShade="80"/>
        <w:sz w:val="20"/>
      </w:rPr>
    </w:pPr>
    <w:r w:rsidRPr="00C9332E">
      <w:rPr>
        <w:noProof/>
        <w:sz w:val="16"/>
        <w:szCs w:val="16"/>
      </w:rPr>
      <w:pict>
        <v:line id="Connettore diritto 4" o:spid="_x0000_s4097"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29498E" w:rsidRDefault="0029498E">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6B6" w:rsidRDefault="009A26B6">
      <w:r>
        <w:separator/>
      </w:r>
    </w:p>
  </w:footnote>
  <w:footnote w:type="continuationSeparator" w:id="1">
    <w:p w:rsidR="009A26B6" w:rsidRDefault="009A2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98E" w:rsidRDefault="00C9332E" w:rsidP="00E24714">
    <w:pPr>
      <w:tabs>
        <w:tab w:val="left" w:pos="2085"/>
      </w:tabs>
      <w:rPr>
        <w:b w:val="0"/>
        <w:i/>
        <w:color w:val="365F91" w:themeColor="accent1" w:themeShade="BF"/>
      </w:rPr>
    </w:pPr>
    <w:r w:rsidRPr="00C9332E">
      <w:rPr>
        <w:noProof/>
      </w:rPr>
      <w:pict>
        <v:group id="Gruppo 225" o:spid="_x0000_s4100"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4113"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4112"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29498E" w:rsidRDefault="0029498E" w:rsidP="00E24714"/>
              </w:txbxContent>
            </v:textbox>
          </v:rect>
          <v:rect id="Rectangle 5" o:spid="_x0000_s4111"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29498E" w:rsidRDefault="0029498E" w:rsidP="00E24714"/>
              </w:txbxContent>
            </v:textbox>
          </v:rect>
          <v:rect id="Rectangle 6" o:spid="_x0000_s4110"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29498E" w:rsidRDefault="0029498E" w:rsidP="00E24714"/>
              </w:txbxContent>
            </v:textbox>
          </v:rect>
          <v:rect id="Rectangle 7" o:spid="_x0000_s4109"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29498E" w:rsidRDefault="0029498E" w:rsidP="00E24714"/>
              </w:txbxContent>
            </v:textbox>
          </v:rect>
          <v:rect id="Rectangle 8" o:spid="_x0000_s4108"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29498E" w:rsidRDefault="0029498E"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4107"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4106"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29498E" w:rsidRDefault="0029498E" w:rsidP="00E24714"/>
              </w:txbxContent>
            </v:textbox>
          </v:rect>
          <v:rect id="Rectangle 11" o:spid="_x0000_s4105"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29498E" w:rsidRDefault="0029498E" w:rsidP="00E24714"/>
              </w:txbxContent>
            </v:textbox>
          </v:rect>
          <v:shape id="Picture 12" o:spid="_x0000_s4104"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4103"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4102"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4101"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sidRPr="00C9332E">
      <w:rPr>
        <w:noProof/>
      </w:rPr>
      <w:pict>
        <v:shapetype id="_x0000_t202" coordsize="21600,21600" o:spt="202" path="m,l,21600r21600,l21600,xe">
          <v:stroke joinstyle="miter"/>
          <v:path gradientshapeok="t" o:connecttype="rect"/>
        </v:shapetype>
        <v:shape id="Casella di testo 7" o:spid="_x0000_s4099"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29498E" w:rsidRDefault="00C9332E" w:rsidP="00E24714">
                <w:pPr>
                  <w:rPr>
                    <w:b w:val="0"/>
                    <w:color w:val="FFFFFF" w:themeColor="background1"/>
                  </w:rPr>
                </w:pPr>
                <w:r w:rsidRPr="00C9332E">
                  <w:rPr>
                    <w:b w:val="0"/>
                  </w:rPr>
                  <w:fldChar w:fldCharType="begin"/>
                </w:r>
                <w:r w:rsidR="0029498E">
                  <w:instrText>PAGE   \* MERGEFORMAT</w:instrText>
                </w:r>
                <w:r w:rsidRPr="00C9332E">
                  <w:rPr>
                    <w:b w:val="0"/>
                  </w:rPr>
                  <w:fldChar w:fldCharType="separate"/>
                </w:r>
                <w:r w:rsidR="004D0166" w:rsidRPr="004D0166">
                  <w:rPr>
                    <w:b w:val="0"/>
                    <w:noProof/>
                    <w:color w:val="FFFFFF" w:themeColor="background1"/>
                  </w:rPr>
                  <w:t>12</w:t>
                </w:r>
                <w:r>
                  <w:rPr>
                    <w:b w:val="0"/>
                    <w:color w:val="FFFFFF" w:themeColor="background1"/>
                  </w:rPr>
                  <w:fldChar w:fldCharType="end"/>
                </w:r>
              </w:p>
            </w:txbxContent>
          </v:textbox>
          <w10:wrap anchorx="page" anchory="margin"/>
        </v:shape>
      </w:pict>
    </w:r>
    <w:r w:rsidR="0029498E">
      <w:rPr>
        <w:b w:val="0"/>
        <w:i/>
        <w:color w:val="365F91" w:themeColor="accent1" w:themeShade="BF"/>
      </w:rPr>
      <w:tab/>
    </w:r>
  </w:p>
  <w:p w:rsidR="0029498E" w:rsidRDefault="0029498E" w:rsidP="00E24714">
    <w:pPr>
      <w:tabs>
        <w:tab w:val="left" w:pos="1980"/>
      </w:tabs>
      <w:rPr>
        <w:sz w:val="20"/>
      </w:rPr>
    </w:pPr>
    <w:r>
      <w:rPr>
        <w:sz w:val="20"/>
      </w:rPr>
      <w:tab/>
    </w:r>
  </w:p>
  <w:p w:rsidR="0029498E" w:rsidRDefault="00C9332E" w:rsidP="00E24714">
    <w:pPr>
      <w:rPr>
        <w:b w:val="0"/>
        <w:i/>
        <w:color w:val="17365D" w:themeColor="text2" w:themeShade="BF"/>
      </w:rPr>
    </w:pPr>
    <w:r w:rsidRPr="00C9332E">
      <w:rPr>
        <w:noProof/>
      </w:rPr>
      <w:pict>
        <v:line id="Connettore 1 6" o:spid="_x0000_s4098"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29498E" w:rsidRPr="00E24714" w:rsidRDefault="0029498E"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C4</w:t>
    </w:r>
  </w:p>
  <w:p w:rsidR="0029498E" w:rsidRPr="00B27FB2" w:rsidRDefault="0029498E" w:rsidP="00B27FB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C1A5089"/>
    <w:multiLevelType w:val="hybridMultilevel"/>
    <w:tmpl w:val="D908B5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08"/>
  <w:hyphenationZone w:val="283"/>
  <w:noPunctuationKerning/>
  <w:characterSpacingControl w:val="doNotCompress"/>
  <w:hdrShapeDefaults>
    <o:shapedefaults v:ext="edit" spidmax="5122" fillcolor="white">
      <v:fill color="white"/>
    </o:shapedefaults>
    <o:shapelayout v:ext="edit">
      <o:idmap v:ext="edit" data="4"/>
    </o:shapelayout>
  </w:hdrShapeDefaults>
  <w:footnotePr>
    <w:footnote w:id="0"/>
    <w:footnote w:id="1"/>
  </w:footnotePr>
  <w:endnotePr>
    <w:endnote w:id="0"/>
    <w:endnote w:id="1"/>
  </w:endnotePr>
  <w:compat/>
  <w:rsids>
    <w:rsidRoot w:val="00467E56"/>
    <w:rsid w:val="00005B78"/>
    <w:rsid w:val="000129D8"/>
    <w:rsid w:val="00014BF1"/>
    <w:rsid w:val="00017A79"/>
    <w:rsid w:val="0003209F"/>
    <w:rsid w:val="000330EE"/>
    <w:rsid w:val="00035236"/>
    <w:rsid w:val="00051A24"/>
    <w:rsid w:val="00065B21"/>
    <w:rsid w:val="00067D4C"/>
    <w:rsid w:val="00082D36"/>
    <w:rsid w:val="0008530B"/>
    <w:rsid w:val="00087A56"/>
    <w:rsid w:val="00096112"/>
    <w:rsid w:val="00096B1B"/>
    <w:rsid w:val="000A7A94"/>
    <w:rsid w:val="000B0545"/>
    <w:rsid w:val="000B4060"/>
    <w:rsid w:val="000C3AF4"/>
    <w:rsid w:val="000C7C01"/>
    <w:rsid w:val="000D14CE"/>
    <w:rsid w:val="000D2A2A"/>
    <w:rsid w:val="000D557D"/>
    <w:rsid w:val="000E0338"/>
    <w:rsid w:val="000E07DC"/>
    <w:rsid w:val="000E2D95"/>
    <w:rsid w:val="000E5BCF"/>
    <w:rsid w:val="000E5E0E"/>
    <w:rsid w:val="000F0542"/>
    <w:rsid w:val="00100609"/>
    <w:rsid w:val="001100EE"/>
    <w:rsid w:val="0011113C"/>
    <w:rsid w:val="00122A49"/>
    <w:rsid w:val="00123BFA"/>
    <w:rsid w:val="00123C0C"/>
    <w:rsid w:val="001317C8"/>
    <w:rsid w:val="00137886"/>
    <w:rsid w:val="00137907"/>
    <w:rsid w:val="00137C43"/>
    <w:rsid w:val="00144EFE"/>
    <w:rsid w:val="0016458B"/>
    <w:rsid w:val="001714DD"/>
    <w:rsid w:val="0018103F"/>
    <w:rsid w:val="001852D2"/>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8119F"/>
    <w:rsid w:val="00293CE4"/>
    <w:rsid w:val="0029463B"/>
    <w:rsid w:val="0029498E"/>
    <w:rsid w:val="002A1134"/>
    <w:rsid w:val="002A1B8C"/>
    <w:rsid w:val="002B74D2"/>
    <w:rsid w:val="002C0A02"/>
    <w:rsid w:val="002C1F16"/>
    <w:rsid w:val="002C70DA"/>
    <w:rsid w:val="002C77DF"/>
    <w:rsid w:val="002D115B"/>
    <w:rsid w:val="002D3BA7"/>
    <w:rsid w:val="002E1912"/>
    <w:rsid w:val="002E353C"/>
    <w:rsid w:val="002F0D0D"/>
    <w:rsid w:val="002F194A"/>
    <w:rsid w:val="00305794"/>
    <w:rsid w:val="003070C6"/>
    <w:rsid w:val="00310C0F"/>
    <w:rsid w:val="003303D9"/>
    <w:rsid w:val="00331554"/>
    <w:rsid w:val="003402C2"/>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0166"/>
    <w:rsid w:val="004D26A5"/>
    <w:rsid w:val="004D6815"/>
    <w:rsid w:val="004E4B0B"/>
    <w:rsid w:val="004E7231"/>
    <w:rsid w:val="004F08F3"/>
    <w:rsid w:val="004F0AF5"/>
    <w:rsid w:val="004F677D"/>
    <w:rsid w:val="004F6C76"/>
    <w:rsid w:val="004F7702"/>
    <w:rsid w:val="00501FCA"/>
    <w:rsid w:val="005153F2"/>
    <w:rsid w:val="005206E0"/>
    <w:rsid w:val="00524405"/>
    <w:rsid w:val="00532BEA"/>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4633E"/>
    <w:rsid w:val="006502B7"/>
    <w:rsid w:val="00653FE9"/>
    <w:rsid w:val="006706C9"/>
    <w:rsid w:val="00673455"/>
    <w:rsid w:val="006740A3"/>
    <w:rsid w:val="006748C2"/>
    <w:rsid w:val="00674E52"/>
    <w:rsid w:val="00683318"/>
    <w:rsid w:val="006976B4"/>
    <w:rsid w:val="006B1BD0"/>
    <w:rsid w:val="006B65A2"/>
    <w:rsid w:val="006C060A"/>
    <w:rsid w:val="006E1506"/>
    <w:rsid w:val="006E1C42"/>
    <w:rsid w:val="006E6335"/>
    <w:rsid w:val="006F3312"/>
    <w:rsid w:val="006F3DE0"/>
    <w:rsid w:val="006F6CC8"/>
    <w:rsid w:val="00713961"/>
    <w:rsid w:val="007278E7"/>
    <w:rsid w:val="00730351"/>
    <w:rsid w:val="00737F7C"/>
    <w:rsid w:val="007401F9"/>
    <w:rsid w:val="00743157"/>
    <w:rsid w:val="007522B1"/>
    <w:rsid w:val="00762D66"/>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60C8"/>
    <w:rsid w:val="00846F2C"/>
    <w:rsid w:val="008520AC"/>
    <w:rsid w:val="00856693"/>
    <w:rsid w:val="0086535E"/>
    <w:rsid w:val="00874EE9"/>
    <w:rsid w:val="008805F8"/>
    <w:rsid w:val="008811D0"/>
    <w:rsid w:val="0088296E"/>
    <w:rsid w:val="008A5D1D"/>
    <w:rsid w:val="008B070C"/>
    <w:rsid w:val="008B13DB"/>
    <w:rsid w:val="008B5DE3"/>
    <w:rsid w:val="008C64BB"/>
    <w:rsid w:val="008C7575"/>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6B6"/>
    <w:rsid w:val="009A2A10"/>
    <w:rsid w:val="009A4E14"/>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1105D"/>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11DC"/>
    <w:rsid w:val="00B151FA"/>
    <w:rsid w:val="00B165FA"/>
    <w:rsid w:val="00B170FA"/>
    <w:rsid w:val="00B27AE0"/>
    <w:rsid w:val="00B27FB2"/>
    <w:rsid w:val="00B3195B"/>
    <w:rsid w:val="00B33B43"/>
    <w:rsid w:val="00B37B0A"/>
    <w:rsid w:val="00B5240E"/>
    <w:rsid w:val="00B6577A"/>
    <w:rsid w:val="00B66EC5"/>
    <w:rsid w:val="00B8174B"/>
    <w:rsid w:val="00B82B16"/>
    <w:rsid w:val="00B835C4"/>
    <w:rsid w:val="00B838FD"/>
    <w:rsid w:val="00B85387"/>
    <w:rsid w:val="00B9503D"/>
    <w:rsid w:val="00BA12D5"/>
    <w:rsid w:val="00BA282A"/>
    <w:rsid w:val="00BA4A27"/>
    <w:rsid w:val="00BC7C71"/>
    <w:rsid w:val="00BE5D51"/>
    <w:rsid w:val="00BE6CFA"/>
    <w:rsid w:val="00BE6DDD"/>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332E"/>
    <w:rsid w:val="00C94251"/>
    <w:rsid w:val="00C956BD"/>
    <w:rsid w:val="00C962A9"/>
    <w:rsid w:val="00C979A2"/>
    <w:rsid w:val="00CA0702"/>
    <w:rsid w:val="00CA0A95"/>
    <w:rsid w:val="00CA5CFC"/>
    <w:rsid w:val="00CA7829"/>
    <w:rsid w:val="00CB02E9"/>
    <w:rsid w:val="00CB7FAA"/>
    <w:rsid w:val="00CC35BF"/>
    <w:rsid w:val="00CC4599"/>
    <w:rsid w:val="00CD0060"/>
    <w:rsid w:val="00CD10E7"/>
    <w:rsid w:val="00CD23F7"/>
    <w:rsid w:val="00CD4625"/>
    <w:rsid w:val="00CD787E"/>
    <w:rsid w:val="00CF7D89"/>
    <w:rsid w:val="00D11556"/>
    <w:rsid w:val="00D141A7"/>
    <w:rsid w:val="00D15277"/>
    <w:rsid w:val="00D163D0"/>
    <w:rsid w:val="00D221AD"/>
    <w:rsid w:val="00D2566C"/>
    <w:rsid w:val="00D2735B"/>
    <w:rsid w:val="00D32DB7"/>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0021"/>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2FF7"/>
    <w:rsid w:val="00EE3610"/>
    <w:rsid w:val="00EE3702"/>
    <w:rsid w:val="00EE54A2"/>
    <w:rsid w:val="00EE5F85"/>
    <w:rsid w:val="00EF5221"/>
    <w:rsid w:val="00F00301"/>
    <w:rsid w:val="00F03C2F"/>
    <w:rsid w:val="00F1174B"/>
    <w:rsid w:val="00F14AEB"/>
    <w:rsid w:val="00F16D72"/>
    <w:rsid w:val="00F22A75"/>
    <w:rsid w:val="00F2565C"/>
    <w:rsid w:val="00F407EF"/>
    <w:rsid w:val="00F41264"/>
    <w:rsid w:val="00F41F55"/>
    <w:rsid w:val="00F42394"/>
    <w:rsid w:val="00F43948"/>
    <w:rsid w:val="00F51E37"/>
    <w:rsid w:val="00F53B38"/>
    <w:rsid w:val="00F61243"/>
    <w:rsid w:val="00F77892"/>
    <w:rsid w:val="00F91C3E"/>
    <w:rsid w:val="00F926AF"/>
    <w:rsid w:val="00F93FF7"/>
    <w:rsid w:val="00F9787D"/>
    <w:rsid w:val="00FA138A"/>
    <w:rsid w:val="00FA1C39"/>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1C39"/>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dTableLight">
    <w:name w:val="Grid Table Light"/>
    <w:basedOn w:val="Tabellanormale"/>
    <w:uiPriority w:val="40"/>
    <w:rsid w:val="00310C0F"/>
    <w:rPr>
      <w:lang w:val="it-IT" w:eastAsia="it-IT"/>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deltesto">
    <w:name w:val="Body Text"/>
    <w:basedOn w:val="Normale"/>
    <w:link w:val="CorpodeltestoCarattere"/>
    <w:uiPriority w:val="99"/>
    <w:rsid w:val="004C7996"/>
    <w:pPr>
      <w:jc w:val="both"/>
    </w:pPr>
    <w:rPr>
      <w:b w:val="0"/>
      <w:sz w:val="24"/>
      <w:szCs w:val="24"/>
    </w:rPr>
  </w:style>
  <w:style w:type="character" w:customStyle="1" w:styleId="CorpodeltestoCarattere">
    <w:name w:val="Corpo del testo Carattere"/>
    <w:basedOn w:val="Carpredefinitoparagrafo"/>
    <w:link w:val="Corpodel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3411057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005026">
      <w:bodyDiv w:val="1"/>
      <w:marLeft w:val="0"/>
      <w:marRight w:val="0"/>
      <w:marTop w:val="0"/>
      <w:marBottom w:val="0"/>
      <w:divBdr>
        <w:top w:val="none" w:sz="0" w:space="0" w:color="auto"/>
        <w:left w:val="none" w:sz="0" w:space="0" w:color="auto"/>
        <w:bottom w:val="none" w:sz="0" w:space="0" w:color="auto"/>
        <w:right w:val="none" w:sz="0" w:space="0" w:color="auto"/>
      </w:divBdr>
    </w:div>
    <w:div w:id="668748299">
      <w:bodyDiv w:val="1"/>
      <w:marLeft w:val="0"/>
      <w:marRight w:val="0"/>
      <w:marTop w:val="0"/>
      <w:marBottom w:val="0"/>
      <w:divBdr>
        <w:top w:val="none" w:sz="0" w:space="0" w:color="auto"/>
        <w:left w:val="none" w:sz="0" w:space="0" w:color="auto"/>
        <w:bottom w:val="none" w:sz="0" w:space="0" w:color="auto"/>
        <w:right w:val="none" w:sz="0" w:space="0" w:color="auto"/>
      </w:divBdr>
    </w:div>
    <w:div w:id="816454377">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8453144">
      <w:bodyDiv w:val="1"/>
      <w:marLeft w:val="0"/>
      <w:marRight w:val="0"/>
      <w:marTop w:val="0"/>
      <w:marBottom w:val="0"/>
      <w:divBdr>
        <w:top w:val="none" w:sz="0" w:space="0" w:color="auto"/>
        <w:left w:val="none" w:sz="0" w:space="0" w:color="auto"/>
        <w:bottom w:val="none" w:sz="0" w:space="0" w:color="auto"/>
        <w:right w:val="none" w:sz="0" w:space="0" w:color="auto"/>
      </w:divBdr>
    </w:div>
    <w:div w:id="1087648725">
      <w:bodyDiv w:val="1"/>
      <w:marLeft w:val="0"/>
      <w:marRight w:val="0"/>
      <w:marTop w:val="0"/>
      <w:marBottom w:val="0"/>
      <w:divBdr>
        <w:top w:val="none" w:sz="0" w:space="0" w:color="auto"/>
        <w:left w:val="none" w:sz="0" w:space="0" w:color="auto"/>
        <w:bottom w:val="none" w:sz="0" w:space="0" w:color="auto"/>
        <w:right w:val="none" w:sz="0" w:space="0" w:color="auto"/>
      </w:divBdr>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6937423">
      <w:bodyDiv w:val="1"/>
      <w:marLeft w:val="0"/>
      <w:marRight w:val="0"/>
      <w:marTop w:val="0"/>
      <w:marBottom w:val="0"/>
      <w:divBdr>
        <w:top w:val="none" w:sz="0" w:space="0" w:color="auto"/>
        <w:left w:val="none" w:sz="0" w:space="0" w:color="auto"/>
        <w:bottom w:val="none" w:sz="0" w:space="0" w:color="auto"/>
        <w:right w:val="none" w:sz="0" w:space="0" w:color="auto"/>
      </w:divBdr>
    </w:div>
    <w:div w:id="1250695492">
      <w:bodyDiv w:val="1"/>
      <w:marLeft w:val="0"/>
      <w:marRight w:val="0"/>
      <w:marTop w:val="0"/>
      <w:marBottom w:val="0"/>
      <w:divBdr>
        <w:top w:val="none" w:sz="0" w:space="0" w:color="auto"/>
        <w:left w:val="none" w:sz="0" w:space="0" w:color="auto"/>
        <w:bottom w:val="none" w:sz="0" w:space="0" w:color="auto"/>
        <w:right w:val="none" w:sz="0" w:space="0" w:color="auto"/>
      </w:divBdr>
    </w:div>
    <w:div w:id="1428036583">
      <w:bodyDiv w:val="1"/>
      <w:marLeft w:val="0"/>
      <w:marRight w:val="0"/>
      <w:marTop w:val="0"/>
      <w:marBottom w:val="0"/>
      <w:divBdr>
        <w:top w:val="none" w:sz="0" w:space="0" w:color="auto"/>
        <w:left w:val="none" w:sz="0" w:space="0" w:color="auto"/>
        <w:bottom w:val="none" w:sz="0" w:space="0" w:color="auto"/>
        <w:right w:val="none" w:sz="0" w:space="0" w:color="auto"/>
      </w:divBdr>
    </w:div>
    <w:div w:id="1442602845">
      <w:bodyDiv w:val="1"/>
      <w:marLeft w:val="0"/>
      <w:marRight w:val="0"/>
      <w:marTop w:val="0"/>
      <w:marBottom w:val="0"/>
      <w:divBdr>
        <w:top w:val="none" w:sz="0" w:space="0" w:color="auto"/>
        <w:left w:val="none" w:sz="0" w:space="0" w:color="auto"/>
        <w:bottom w:val="none" w:sz="0" w:space="0" w:color="auto"/>
        <w:right w:val="none" w:sz="0" w:space="0" w:color="auto"/>
      </w:divBdr>
    </w:div>
    <w:div w:id="1444303740">
      <w:bodyDiv w:val="1"/>
      <w:marLeft w:val="0"/>
      <w:marRight w:val="0"/>
      <w:marTop w:val="0"/>
      <w:marBottom w:val="0"/>
      <w:divBdr>
        <w:top w:val="none" w:sz="0" w:space="0" w:color="auto"/>
        <w:left w:val="none" w:sz="0" w:space="0" w:color="auto"/>
        <w:bottom w:val="none" w:sz="0" w:space="0" w:color="auto"/>
        <w:right w:val="none" w:sz="0" w:space="0" w:color="auto"/>
      </w:divBdr>
    </w:div>
    <w:div w:id="1616210094">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796024854">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03709393">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1995253640">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9594908">
      <w:bodyDiv w:val="1"/>
      <w:marLeft w:val="0"/>
      <w:marRight w:val="0"/>
      <w:marTop w:val="0"/>
      <w:marBottom w:val="0"/>
      <w:divBdr>
        <w:top w:val="none" w:sz="0" w:space="0" w:color="auto"/>
        <w:left w:val="none" w:sz="0" w:space="0" w:color="auto"/>
        <w:bottom w:val="none" w:sz="0" w:space="0" w:color="auto"/>
        <w:right w:val="none" w:sz="0" w:space="0" w:color="auto"/>
      </w:divBdr>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 w:id="2143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08_0081.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E5E8F-AAF0-4464-B712-B2FEE99D7156}">
  <ds:schemaRefs>
    <ds:schemaRef ds:uri="http://schemas.openxmlformats.org/officeDocument/2006/bibliography"/>
  </ds:schemaRefs>
</ds:datastoreItem>
</file>

<file path=customXml/itemProps2.xml><?xml version="1.0" encoding="utf-8"?>
<ds:datastoreItem xmlns:ds="http://schemas.openxmlformats.org/officeDocument/2006/customXml" ds:itemID="{58D648BD-E81A-4E53-A380-32C92D530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4359</Words>
  <Characters>24851</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antonella</cp:lastModifiedBy>
  <cp:revision>19</cp:revision>
  <cp:lastPrinted>2009-12-23T09:39:00Z</cp:lastPrinted>
  <dcterms:created xsi:type="dcterms:W3CDTF">2016-11-03T09:49:00Z</dcterms:created>
  <dcterms:modified xsi:type="dcterms:W3CDTF">2017-07-05T12:14:00Z</dcterms:modified>
</cp:coreProperties>
</file>