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FE" w:rsidRDefault="00356279">
      <w:pPr>
        <w:rPr>
          <w:sz w:val="18"/>
        </w:rPr>
      </w:pPr>
      <w:bookmarkStart w:id="0" w:name="Assenti"/>
      <w:bookmarkEnd w:id="0"/>
      <w:r>
        <w:rPr>
          <w:sz w:val="18"/>
        </w:rPr>
        <w:t>Presidente Marco Marsilio</w:t>
      </w:r>
    </w:p>
    <w:p w:rsidR="00324AFE" w:rsidRDefault="00356279">
      <w:pPr>
        <w:rPr>
          <w:sz w:val="18"/>
        </w:rPr>
      </w:pPr>
      <w:r>
        <w:rPr>
          <w:sz w:val="18"/>
        </w:rPr>
        <w:t>Segretario: Emanuela Grimaldi</w:t>
      </w:r>
    </w:p>
    <w:p w:rsidR="00324AFE" w:rsidRDefault="00356279">
      <w:pPr>
        <w:rPr>
          <w:sz w:val="18"/>
        </w:rPr>
      </w:pPr>
      <w:r>
        <w:rPr>
          <w:sz w:val="18"/>
        </w:rPr>
        <w:t>Giunta Regionale: straordinaria</w:t>
      </w:r>
    </w:p>
    <w:p w:rsidR="00324AFE" w:rsidRDefault="00324AFE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371"/>
        <w:gridCol w:w="1701"/>
      </w:tblGrid>
      <w:tr w:rsidR="00324A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24AFE" w:rsidRDefault="00356279">
            <w:pPr>
              <w:spacing w:before="60" w:after="60"/>
              <w:jc w:val="center"/>
              <w:rPr>
                <w:b/>
                <w:sz w:val="18"/>
              </w:rPr>
            </w:pPr>
            <w:bookmarkStart w:id="1" w:name="Inizio"/>
            <w:bookmarkEnd w:id="1"/>
            <w:r>
              <w:rPr>
                <w:b/>
                <w:sz w:val="18"/>
              </w:rPr>
              <w:t>2020/00195</w:t>
            </w:r>
          </w:p>
          <w:p w:rsidR="00324AFE" w:rsidRDefault="00324AFE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Documento Tecnico di Accompagnamento e Bilancio finanziario gestionale 2020-2022. Variazione per emergenza Covid-19-2020 – iscrizione di entrate e di spese derivanti da assegnazioni vincolate per contributi a nuclei familiari.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Guido Liris</w:t>
            </w:r>
          </w:p>
        </w:tc>
      </w:tr>
      <w:tr w:rsidR="00324A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24AFE" w:rsidRDefault="0035627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2020/00196</w:t>
            </w:r>
          </w:p>
          <w:p w:rsidR="00324AFE" w:rsidRDefault="00324AFE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Bilancio di previsione finanziario 2020-2022. Variazione per emergenza Covid-19-2020 – iscrizione di entrate e di spese derivanti da assegnazioni vincolate per contributi a nuclei familiari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Guido Liris</w:t>
            </w:r>
          </w:p>
        </w:tc>
      </w:tr>
      <w:tr w:rsidR="00324A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24AFE" w:rsidRDefault="0035627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2020/00197</w:t>
            </w:r>
          </w:p>
          <w:p w:rsidR="00324AFE" w:rsidRDefault="00324AFE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DGR n. 13 del 13 gennaio 2020 “Criteri e modalità per la rotazione del personale della Giunta della Regione Abruzzo (in applicazione della Legge n. 190/2012 e del PTPCT vigente della Regione) Approvazione” - REVOCA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Guido Liris</w:t>
            </w:r>
          </w:p>
        </w:tc>
      </w:tr>
      <w:tr w:rsidR="00324A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24AFE" w:rsidRDefault="0035627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2020/00198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Misure di contrasto degli effetti economici causati dall’emergenza da COVID – 19. Ricognizione risorse rinvenienti dal ciclo di programmazione FSC 2014-2020. Atto di riprogrammazione per le finalità di cui all’art. 2, comma I, </w:t>
            </w:r>
            <w:proofErr w:type="spellStart"/>
            <w:r>
              <w:rPr>
                <w:sz w:val="18"/>
              </w:rPr>
              <w:t>lett</w:t>
            </w:r>
            <w:proofErr w:type="spellEnd"/>
            <w:r>
              <w:rPr>
                <w:sz w:val="18"/>
              </w:rPr>
              <w:t>. d) della legge regionale n. 9/2020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Marco Marsilio</w:t>
            </w:r>
          </w:p>
        </w:tc>
      </w:tr>
      <w:tr w:rsidR="00324A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24AFE" w:rsidRDefault="0035627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2020/00199/C</w:t>
            </w:r>
          </w:p>
          <w:p w:rsidR="00324AFE" w:rsidRDefault="00324AFE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D.D.L.R. per il riconoscimento della legittimità del debito fuori bilancio derivante dalla sentenza n. 48 dell’8.06.2017 resa dal Giudice del Lavoro del Tribunale di L’Aquila, nel giu</w:t>
            </w:r>
            <w:r w:rsidR="007551DE">
              <w:rPr>
                <w:sz w:val="18"/>
              </w:rPr>
              <w:t xml:space="preserve">dizio promosso da – </w:t>
            </w:r>
            <w:r w:rsidR="007551DE" w:rsidRPr="007551DE">
              <w:rPr>
                <w:i/>
                <w:sz w:val="18"/>
              </w:rPr>
              <w:t>omissis</w:t>
            </w:r>
            <w:r w:rsidR="007551DE">
              <w:rPr>
                <w:sz w:val="18"/>
              </w:rPr>
              <w:t>-</w:t>
            </w:r>
            <w:r>
              <w:rPr>
                <w:sz w:val="18"/>
              </w:rPr>
              <w:t xml:space="preserve"> c/Regione Abruzzo, in ottemperanza a quanto previsto dall’art. 73 comma 1 </w:t>
            </w:r>
            <w:proofErr w:type="spellStart"/>
            <w:r>
              <w:rPr>
                <w:sz w:val="18"/>
              </w:rPr>
              <w:t>lett</w:t>
            </w:r>
            <w:proofErr w:type="spellEnd"/>
            <w:r>
              <w:rPr>
                <w:sz w:val="18"/>
              </w:rPr>
              <w:t xml:space="preserve">. a) 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23 giugno 2011, n. 118 (Disposizioni in materia di armonizzazione dei sistemi contabili e degli schemi di bilancio delle Regioni, degli enti locali e dei loro organismi, a norma degli articoli 1 e 2 della legge 5 maggio 2009, n. 42). – n. 1/2020 DPB. Approvazione schema atto di transazione.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Guido Liris</w:t>
            </w:r>
          </w:p>
        </w:tc>
      </w:tr>
      <w:tr w:rsidR="00324A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24AFE" w:rsidRDefault="0035627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2020/00200</w:t>
            </w:r>
          </w:p>
          <w:p w:rsidR="00324AFE" w:rsidRDefault="00324AFE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Copertura sanitaria temporanea dipendenti dell’Ente a tutela del Coronavirus e di altri eventi di natura pandemica – Approvazione linee di indirizzo finalizzate alla definizione di politiche di welfare aziendale per il personale regionale.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Guido Liris</w:t>
            </w:r>
          </w:p>
        </w:tc>
      </w:tr>
      <w:tr w:rsidR="00324A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24AFE" w:rsidRDefault="0035627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2020/00201</w:t>
            </w:r>
          </w:p>
          <w:p w:rsidR="00324AFE" w:rsidRDefault="00324AFE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Documento Tecnico di Accompagnamento e Bilancio finanziario gestionale 2020-2022. Variazione tra capitoli di spesa appartenenti a </w:t>
            </w:r>
            <w:proofErr w:type="spellStart"/>
            <w:r>
              <w:rPr>
                <w:sz w:val="18"/>
              </w:rPr>
              <w:t>macroaggregati</w:t>
            </w:r>
            <w:proofErr w:type="spellEnd"/>
            <w:r>
              <w:rPr>
                <w:sz w:val="18"/>
              </w:rPr>
              <w:t xml:space="preserve"> diversi. Variazione n. 1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Guido Liris</w:t>
            </w:r>
          </w:p>
        </w:tc>
      </w:tr>
      <w:tr w:rsidR="00324A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24AFE" w:rsidRDefault="0035627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2020/00202</w:t>
            </w:r>
          </w:p>
          <w:p w:rsidR="00324AFE" w:rsidRDefault="00324AFE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 FSC 2007-2013 e Patto per il Sud – FSC Abruzzo 2014-2020. Misure di contrasto degli effetti economici causati dall’emergenza da </w:t>
            </w:r>
            <w:proofErr w:type="spellStart"/>
            <w:r>
              <w:rPr>
                <w:sz w:val="18"/>
              </w:rPr>
              <w:t>Covid</w:t>
            </w:r>
            <w:proofErr w:type="spellEnd"/>
            <w:r>
              <w:rPr>
                <w:sz w:val="18"/>
              </w:rPr>
              <w:t xml:space="preserve"> – 19. Linee di indirizzo e semplificazione dei processi di erogazione delle risorse.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Marco Marsilio</w:t>
            </w:r>
          </w:p>
        </w:tc>
      </w:tr>
      <w:tr w:rsidR="00324A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24AFE" w:rsidRDefault="0035627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2020/00203</w:t>
            </w:r>
          </w:p>
          <w:p w:rsidR="00324AFE" w:rsidRDefault="00324AFE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Piano delle prestazioni 2020-2022. Annualità 2020 - Approvazione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324AFE" w:rsidRDefault="003562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Guido Liris</w:t>
            </w:r>
          </w:p>
        </w:tc>
      </w:tr>
    </w:tbl>
    <w:p w:rsidR="00356279" w:rsidRDefault="00356279"/>
    <w:sectPr w:rsidR="00356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04" w:rsidRDefault="00075804">
      <w:r>
        <w:separator/>
      </w:r>
    </w:p>
  </w:endnote>
  <w:endnote w:type="continuationSeparator" w:id="0">
    <w:p w:rsidR="00075804" w:rsidRDefault="0007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Georg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FE" w:rsidRDefault="003562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4AFE" w:rsidRDefault="00324A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FE" w:rsidRDefault="003562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5CC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24AFE" w:rsidRDefault="00324AFE">
    <w:pPr>
      <w:pStyle w:val="Pidipagina"/>
    </w:pPr>
  </w:p>
  <w:p w:rsidR="00324AFE" w:rsidRDefault="00356279">
    <w:pPr>
      <w:pStyle w:val="Pidipagina"/>
    </w:pPr>
    <w:r>
      <w:t>N: Non Deliberata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C5" w:rsidRDefault="00045C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04" w:rsidRDefault="00075804">
      <w:r>
        <w:separator/>
      </w:r>
    </w:p>
  </w:footnote>
  <w:footnote w:type="continuationSeparator" w:id="0">
    <w:p w:rsidR="00075804" w:rsidRDefault="0007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C5" w:rsidRDefault="00045C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FE" w:rsidRDefault="00356279">
    <w:pPr>
      <w:jc w:val="center"/>
    </w:pPr>
    <w:r>
      <w:rPr>
        <w:noProof/>
        <w:lang w:eastAsia="it-IT" w:bidi="ar-SA"/>
      </w:rPr>
      <mc:AlternateContent>
        <mc:Choice Requires="wpg">
          <w:drawing>
            <wp:anchor distT="0" distB="0" distL="114300" distR="114300" simplePos="0" relativeHeight="524288" behindDoc="0" locked="0" layoutInCell="0" allowOverlap="1">
              <wp:simplePos x="0" y="0"/>
              <wp:positionH relativeFrom="column">
                <wp:posOffset>2976245</wp:posOffset>
              </wp:positionH>
              <wp:positionV relativeFrom="paragraph">
                <wp:posOffset>635</wp:posOffset>
              </wp:positionV>
              <wp:extent cx="571500" cy="762000"/>
              <wp:effectExtent l="0" t="0" r="0" b="0"/>
              <wp:wrapTopAndBottom/>
              <wp:docPr id="1" name="Immagin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524288;o:allowoverlap:true;o:allowincell:false;mso-position-horizontal-relative:text;margin-left:234.3pt;mso-position-horizontal:absolute;mso-position-vertical-relative:text;margin-top:0.0pt;mso-position-vertical:absolute;width:45.0pt;height:60.0pt;">
              <v:path textboxrect="0,0,0,0"/>
              <v:imagedata r:id="rId2" o:title=""/>
            </v:shape>
          </w:pict>
        </mc:Fallback>
      </mc:AlternateContent>
    </w:r>
  </w:p>
  <w:p w:rsidR="00324AFE" w:rsidRDefault="00324AFE">
    <w:pPr>
      <w:jc w:val="center"/>
    </w:pPr>
  </w:p>
  <w:p w:rsidR="00324AFE" w:rsidRDefault="00324AFE">
    <w:pPr>
      <w:jc w:val="center"/>
    </w:pPr>
  </w:p>
  <w:p w:rsidR="00324AFE" w:rsidRDefault="00324AFE">
    <w:pPr>
      <w:jc w:val="center"/>
    </w:pPr>
  </w:p>
  <w:p w:rsidR="00324AFE" w:rsidRDefault="00324AFE"/>
  <w:p w:rsidR="00324AFE" w:rsidRDefault="00356279">
    <w:pPr>
      <w:pStyle w:val="Int1"/>
    </w:pPr>
    <w:r>
      <w:t>Regione Abruzzo</w:t>
    </w:r>
  </w:p>
  <w:p w:rsidR="00324AFE" w:rsidRDefault="00356279">
    <w:pPr>
      <w:pStyle w:val="Int2"/>
      <w:rPr>
        <w:b/>
        <w:sz w:val="28"/>
      </w:rPr>
    </w:pPr>
    <w:r>
      <w:rPr>
        <w:b/>
        <w:sz w:val="28"/>
      </w:rPr>
      <w:t>Giunta Regionale</w:t>
    </w:r>
  </w:p>
  <w:p w:rsidR="00324AFE" w:rsidRDefault="00356279">
    <w:pPr>
      <w:pStyle w:val="Int2"/>
      <w:rPr>
        <w:b/>
      </w:rPr>
    </w:pPr>
    <w:r>
      <w:rPr>
        <w:b/>
      </w:rPr>
      <w:t>Elenco deliberazioni</w:t>
    </w:r>
  </w:p>
  <w:p w:rsidR="00324AFE" w:rsidRDefault="00356279">
    <w:pPr>
      <w:pStyle w:val="Int2"/>
      <w:tabs>
        <w:tab w:val="left" w:pos="5204"/>
      </w:tabs>
      <w:jc w:val="left"/>
      <w:rPr>
        <w:b/>
      </w:rPr>
    </w:pPr>
    <w:r>
      <w:rPr>
        <w:b/>
      </w:rPr>
      <w:t xml:space="preserve">Riunione del </w:t>
    </w:r>
    <w:bookmarkStart w:id="2" w:name="DataOdG"/>
    <w:bookmarkStart w:id="3" w:name="OraOdG"/>
    <w:bookmarkEnd w:id="2"/>
    <w:bookmarkEnd w:id="3"/>
    <w:r w:rsidR="00045CC5">
      <w:rPr>
        <w:b/>
      </w:rPr>
      <w:t xml:space="preserve">14/04/2020 </w:t>
    </w:r>
    <w:r w:rsidR="00045CC5">
      <w:rPr>
        <w:b/>
      </w:rPr>
      <w:t>ore14</w:t>
    </w:r>
    <w:r>
      <w:rPr>
        <w:b/>
      </w:rPr>
      <w:t>.</w:t>
    </w:r>
    <w:r w:rsidR="00045CC5">
      <w:rPr>
        <w:b/>
      </w:rPr>
      <w:t>3</w:t>
    </w:r>
    <w:bookmarkStart w:id="4" w:name="_GoBack"/>
    <w:bookmarkEnd w:id="4"/>
    <w:r>
      <w:rPr>
        <w:b/>
      </w:rPr>
      <w:t>0 (L'Aquila)</w:t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C5" w:rsidRDefault="00045C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FE"/>
    <w:rsid w:val="00045CC5"/>
    <w:rsid w:val="00075804"/>
    <w:rsid w:val="00324AFE"/>
    <w:rsid w:val="00356279"/>
    <w:rsid w:val="007551DE"/>
    <w:rsid w:val="007C0F22"/>
    <w:rsid w:val="007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B383"/>
  <w15:docId w15:val="{BDFFF53A-39B9-403D-979F-309A52BC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Titolo">
    <w:name w:val="Tit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lasemplice-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griglia1chiar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gliatab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gliatab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gliatab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lagriglia5scur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lagriglia6acolori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Elencotab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Elencotab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laelenco5scur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laelenco6acolori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</w:style>
  <w:style w:type="paragraph" w:styleId="Sommario2">
    <w:name w:val="toc 2"/>
    <w:uiPriority w:val="39"/>
    <w:unhideWhenUsed/>
    <w:pPr>
      <w:spacing w:after="57"/>
      <w:ind w:left="283"/>
    </w:pPr>
  </w:style>
  <w:style w:type="paragraph" w:styleId="Sommario3">
    <w:name w:val="toc 3"/>
    <w:uiPriority w:val="39"/>
    <w:unhideWhenUsed/>
    <w:pPr>
      <w:spacing w:after="57"/>
      <w:ind w:left="567"/>
    </w:pPr>
  </w:style>
  <w:style w:type="paragraph" w:styleId="Sommario4">
    <w:name w:val="toc 4"/>
    <w:uiPriority w:val="39"/>
    <w:unhideWhenUsed/>
    <w:pPr>
      <w:spacing w:after="57"/>
      <w:ind w:left="850"/>
    </w:pPr>
  </w:style>
  <w:style w:type="paragraph" w:styleId="Sommario5">
    <w:name w:val="toc 5"/>
    <w:uiPriority w:val="39"/>
    <w:unhideWhenUsed/>
    <w:pPr>
      <w:spacing w:after="57"/>
      <w:ind w:left="1134"/>
    </w:pPr>
  </w:style>
  <w:style w:type="paragraph" w:styleId="Sommario6">
    <w:name w:val="toc 6"/>
    <w:uiPriority w:val="39"/>
    <w:unhideWhenUsed/>
    <w:pPr>
      <w:spacing w:after="57"/>
      <w:ind w:left="1417"/>
    </w:pPr>
  </w:style>
  <w:style w:type="paragraph" w:styleId="Sommario7">
    <w:name w:val="toc 7"/>
    <w:uiPriority w:val="39"/>
    <w:unhideWhenUsed/>
    <w:pPr>
      <w:spacing w:after="57"/>
      <w:ind w:left="1701"/>
    </w:pPr>
  </w:style>
  <w:style w:type="paragraph" w:styleId="Sommario8">
    <w:name w:val="toc 8"/>
    <w:uiPriority w:val="39"/>
    <w:unhideWhenUsed/>
    <w:pPr>
      <w:spacing w:after="57"/>
      <w:ind w:left="1984"/>
    </w:pPr>
  </w:style>
  <w:style w:type="paragraph" w:styleId="Sommario9">
    <w:name w:val="toc 9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character" w:styleId="Numeropagina">
    <w:name w:val="page number"/>
    <w:basedOn w:val="Carpredefinitoparagrafo"/>
  </w:style>
  <w:style w:type="paragraph" w:customStyle="1" w:styleId="Int1">
    <w:name w:val="Int1"/>
    <w:pPr>
      <w:jc w:val="center"/>
    </w:pPr>
    <w:rPr>
      <w:rFonts w:ascii="Calisto MT" w:hAnsi="Calisto MT"/>
      <w:i/>
      <w:sz w:val="36"/>
      <w:u w:val="single"/>
      <w:lang w:eastAsia="it-IT" w:bidi="ar-SA"/>
    </w:rPr>
  </w:style>
  <w:style w:type="paragraph" w:customStyle="1" w:styleId="Int2">
    <w:name w:val="Int2"/>
    <w:pPr>
      <w:jc w:val="center"/>
    </w:pPr>
    <w:rPr>
      <w:sz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Sansoni</dc:creator>
  <cp:lastModifiedBy>Giulio Sansoni</cp:lastModifiedBy>
  <cp:revision>4</cp:revision>
  <dcterms:created xsi:type="dcterms:W3CDTF">2020-04-29T10:35:00Z</dcterms:created>
  <dcterms:modified xsi:type="dcterms:W3CDTF">2020-05-07T12:57:00Z</dcterms:modified>
</cp:coreProperties>
</file>