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C0AED" w14:textId="77777777" w:rsidR="00032244" w:rsidRPr="00032244" w:rsidRDefault="00032244" w:rsidP="00032244">
      <w:pPr>
        <w:spacing w:after="0" w:line="240" w:lineRule="auto"/>
        <w:jc w:val="center"/>
        <w:rPr>
          <w:rFonts w:ascii="Times New Roman" w:eastAsia="Times New Roman" w:hAnsi="Times New Roman" w:cs="Times New Roman"/>
          <w:sz w:val="20"/>
          <w:szCs w:val="20"/>
          <w:lang w:eastAsia="it-IT"/>
        </w:rPr>
      </w:pPr>
      <w:r w:rsidRPr="00032244">
        <w:rPr>
          <w:rFonts w:ascii="Times New Roman" w:eastAsia="Times New Roman" w:hAnsi="Times New Roman" w:cs="Times New Roman"/>
          <w:noProof/>
          <w:sz w:val="20"/>
          <w:szCs w:val="20"/>
          <w:lang w:eastAsia="it-IT"/>
        </w:rPr>
        <w:drawing>
          <wp:inline distT="0" distB="0" distL="0" distR="0" wp14:anchorId="574AE101" wp14:editId="6EA6C1FF">
            <wp:extent cx="588645" cy="96202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a:stretch>
                      <a:fillRect/>
                    </a:stretch>
                  </pic:blipFill>
                  <pic:spPr bwMode="auto">
                    <a:xfrm>
                      <a:off x="0" y="0"/>
                      <a:ext cx="588645" cy="962025"/>
                    </a:xfrm>
                    <a:prstGeom prst="rect">
                      <a:avLst/>
                    </a:prstGeom>
                    <a:noFill/>
                    <a:ln>
                      <a:noFill/>
                    </a:ln>
                  </pic:spPr>
                </pic:pic>
              </a:graphicData>
            </a:graphic>
          </wp:inline>
        </w:drawing>
      </w:r>
    </w:p>
    <w:p w14:paraId="0F1BF9CC" w14:textId="77777777" w:rsidR="00032244" w:rsidRPr="00032244" w:rsidRDefault="00032244" w:rsidP="00032244">
      <w:pPr>
        <w:spacing w:after="0" w:line="240" w:lineRule="auto"/>
        <w:jc w:val="center"/>
        <w:rPr>
          <w:rFonts w:ascii="Times New Roman" w:eastAsia="Times New Roman" w:hAnsi="Times New Roman" w:cs="Times New Roman"/>
          <w:sz w:val="20"/>
          <w:szCs w:val="20"/>
          <w:lang w:eastAsia="it-IT"/>
        </w:rPr>
      </w:pPr>
    </w:p>
    <w:p w14:paraId="3F4AB677" w14:textId="77777777" w:rsidR="00032244" w:rsidRPr="00032244" w:rsidRDefault="00032244" w:rsidP="00032244">
      <w:pPr>
        <w:spacing w:after="0" w:line="240" w:lineRule="auto"/>
        <w:jc w:val="center"/>
        <w:rPr>
          <w:rFonts w:ascii="Times New Roman" w:eastAsia="Times New Roman" w:hAnsi="Times New Roman" w:cs="Times New Roman"/>
          <w:color w:val="333333"/>
          <w:sz w:val="40"/>
          <w:szCs w:val="40"/>
          <w:lang w:eastAsia="it-IT"/>
        </w:rPr>
      </w:pPr>
      <w:r w:rsidRPr="00032244">
        <w:rPr>
          <w:rFonts w:ascii="Times New Roman" w:eastAsia="Times New Roman" w:hAnsi="Times New Roman" w:cs="Times New Roman"/>
          <w:color w:val="333333"/>
          <w:sz w:val="40"/>
          <w:szCs w:val="40"/>
          <w:lang w:eastAsia="it-IT"/>
        </w:rPr>
        <w:t>GIUNTA REGIONALE</w:t>
      </w:r>
    </w:p>
    <w:p w14:paraId="3046C547" w14:textId="77777777" w:rsidR="00032244" w:rsidRPr="00032244" w:rsidRDefault="00032244" w:rsidP="00032244">
      <w:pPr>
        <w:spacing w:after="0" w:line="240" w:lineRule="auto"/>
        <w:rPr>
          <w:rFonts w:ascii="Times New Roman" w:eastAsia="Times New Roman" w:hAnsi="Times New Roman" w:cs="Times New Roman"/>
          <w:sz w:val="20"/>
          <w:szCs w:val="20"/>
          <w:lang w:eastAsia="it-IT"/>
        </w:rPr>
      </w:pPr>
    </w:p>
    <w:p w14:paraId="260B0AAA" w14:textId="77777777" w:rsidR="00032244" w:rsidRPr="00032244" w:rsidRDefault="00032244" w:rsidP="00032244">
      <w:pPr>
        <w:spacing w:after="0" w:line="240" w:lineRule="auto"/>
        <w:rPr>
          <w:rFonts w:ascii="Times New Roman" w:eastAsia="Times New Roman" w:hAnsi="Times New Roman" w:cs="Times New Roman"/>
          <w:sz w:val="20"/>
          <w:szCs w:val="20"/>
          <w:lang w:eastAsia="it-IT"/>
        </w:rPr>
      </w:pPr>
    </w:p>
    <w:p w14:paraId="10A4D562" w14:textId="1E874FFB" w:rsidR="00C7496F" w:rsidRPr="002B7AF0" w:rsidRDefault="00C7496F" w:rsidP="00E158BD">
      <w:pPr>
        <w:spacing w:after="0" w:line="240" w:lineRule="auto"/>
        <w:rPr>
          <w:rFonts w:ascii="Times New Roman" w:eastAsia="Times New Roman" w:hAnsi="Times New Roman" w:cs="Times New Roman"/>
          <w:b/>
          <w:i/>
          <w:color w:val="0000FF"/>
          <w:lang w:eastAsia="it-IT"/>
        </w:rPr>
      </w:pPr>
      <w:r w:rsidRPr="002B7AF0">
        <w:rPr>
          <w:rFonts w:ascii="Times New Roman" w:eastAsia="Times New Roman" w:hAnsi="Times New Roman" w:cs="Times New Roman"/>
          <w:b/>
          <w:lang w:eastAsia="it-IT"/>
        </w:rPr>
        <w:t>DETERMINAZIONE N.</w:t>
      </w:r>
      <w:r w:rsidRPr="002B7AF0">
        <w:rPr>
          <w:rFonts w:ascii="Times New Roman" w:eastAsia="Times New Roman" w:hAnsi="Times New Roman" w:cs="Times New Roman"/>
          <w:lang w:eastAsia="it-IT"/>
        </w:rPr>
        <w:tab/>
      </w:r>
      <w:r w:rsidRPr="002B7AF0">
        <w:rPr>
          <w:rFonts w:ascii="Times New Roman" w:eastAsia="Times New Roman" w:hAnsi="Times New Roman" w:cs="Times New Roman"/>
          <w:b/>
          <w:i/>
          <w:color w:val="0000FF"/>
          <w:lang w:eastAsia="it-IT"/>
        </w:rPr>
        <w:t>DPB004</w:t>
      </w:r>
      <w:r w:rsidR="000D58B4" w:rsidRPr="002B7AF0">
        <w:rPr>
          <w:rFonts w:ascii="Times New Roman" w:eastAsia="Times New Roman" w:hAnsi="Times New Roman" w:cs="Times New Roman"/>
          <w:b/>
          <w:i/>
          <w:color w:val="0000FF"/>
          <w:lang w:eastAsia="it-IT"/>
        </w:rPr>
        <w:t xml:space="preserve"> / </w:t>
      </w:r>
      <w:r w:rsidR="00667113">
        <w:rPr>
          <w:rFonts w:ascii="Times New Roman" w:eastAsia="Times New Roman" w:hAnsi="Times New Roman" w:cs="Times New Roman"/>
          <w:b/>
          <w:i/>
          <w:color w:val="0000FF"/>
          <w:lang w:eastAsia="it-IT"/>
        </w:rPr>
        <w:t>1</w:t>
      </w:r>
      <w:r w:rsidR="00575D0D">
        <w:rPr>
          <w:rFonts w:ascii="Times New Roman" w:eastAsia="Times New Roman" w:hAnsi="Times New Roman" w:cs="Times New Roman"/>
          <w:b/>
          <w:i/>
          <w:color w:val="0000FF"/>
          <w:lang w:eastAsia="it-IT"/>
        </w:rPr>
        <w:t>4</w:t>
      </w:r>
      <w:r w:rsidRPr="002B7AF0">
        <w:rPr>
          <w:rFonts w:ascii="Times New Roman" w:eastAsia="Times New Roman" w:hAnsi="Times New Roman" w:cs="Times New Roman"/>
          <w:b/>
          <w:lang w:eastAsia="it-IT"/>
        </w:rPr>
        <w:tab/>
      </w:r>
      <w:r w:rsidRPr="002B7AF0">
        <w:rPr>
          <w:rFonts w:ascii="Times New Roman" w:eastAsia="Times New Roman" w:hAnsi="Times New Roman" w:cs="Times New Roman"/>
          <w:b/>
          <w:lang w:eastAsia="it-IT"/>
        </w:rPr>
        <w:tab/>
        <w:t>DEL</w:t>
      </w:r>
      <w:r w:rsidR="00A12046" w:rsidRPr="002B7AF0">
        <w:rPr>
          <w:rFonts w:ascii="Times New Roman" w:eastAsia="Times New Roman" w:hAnsi="Times New Roman" w:cs="Times New Roman"/>
          <w:lang w:eastAsia="it-IT"/>
        </w:rPr>
        <w:tab/>
      </w:r>
      <w:r w:rsidR="00A12046" w:rsidRPr="002B7AF0">
        <w:rPr>
          <w:rFonts w:ascii="Times New Roman" w:eastAsia="Times New Roman" w:hAnsi="Times New Roman" w:cs="Times New Roman"/>
          <w:lang w:eastAsia="it-IT"/>
        </w:rPr>
        <w:tab/>
      </w:r>
      <w:r w:rsidR="00120C9B">
        <w:rPr>
          <w:rFonts w:ascii="Times New Roman" w:eastAsia="Times New Roman" w:hAnsi="Times New Roman" w:cs="Times New Roman"/>
          <w:b/>
          <w:i/>
          <w:color w:val="0000FF"/>
          <w:lang w:eastAsia="it-IT"/>
        </w:rPr>
        <w:t>2</w:t>
      </w:r>
      <w:r w:rsidR="00800D9A">
        <w:rPr>
          <w:rFonts w:ascii="Times New Roman" w:eastAsia="Times New Roman" w:hAnsi="Times New Roman" w:cs="Times New Roman"/>
          <w:b/>
          <w:i/>
          <w:color w:val="0000FF"/>
          <w:lang w:eastAsia="it-IT"/>
        </w:rPr>
        <w:t>7</w:t>
      </w:r>
      <w:r w:rsidR="00426373" w:rsidRPr="002B7AF0">
        <w:rPr>
          <w:rFonts w:ascii="Times New Roman" w:eastAsia="Times New Roman" w:hAnsi="Times New Roman" w:cs="Times New Roman"/>
          <w:b/>
          <w:i/>
          <w:color w:val="0000FF"/>
          <w:lang w:eastAsia="it-IT"/>
        </w:rPr>
        <w:t xml:space="preserve"> </w:t>
      </w:r>
      <w:r w:rsidRPr="002B7AF0">
        <w:rPr>
          <w:rFonts w:ascii="Times New Roman" w:eastAsia="Times New Roman" w:hAnsi="Times New Roman" w:cs="Times New Roman"/>
          <w:b/>
          <w:i/>
          <w:color w:val="0000FF"/>
          <w:lang w:eastAsia="it-IT"/>
        </w:rPr>
        <w:t>/</w:t>
      </w:r>
      <w:r w:rsidR="00426373" w:rsidRPr="002B7AF0">
        <w:rPr>
          <w:rFonts w:ascii="Times New Roman" w:eastAsia="Times New Roman" w:hAnsi="Times New Roman" w:cs="Times New Roman"/>
          <w:b/>
          <w:i/>
          <w:color w:val="0000FF"/>
          <w:lang w:eastAsia="it-IT"/>
        </w:rPr>
        <w:t xml:space="preserve"> 0</w:t>
      </w:r>
      <w:r w:rsidR="00120C9B">
        <w:rPr>
          <w:rFonts w:ascii="Times New Roman" w:eastAsia="Times New Roman" w:hAnsi="Times New Roman" w:cs="Times New Roman"/>
          <w:b/>
          <w:i/>
          <w:color w:val="0000FF"/>
          <w:lang w:eastAsia="it-IT"/>
        </w:rPr>
        <w:t>1</w:t>
      </w:r>
      <w:r w:rsidR="00426373" w:rsidRPr="002B7AF0">
        <w:rPr>
          <w:rFonts w:ascii="Times New Roman" w:eastAsia="Times New Roman" w:hAnsi="Times New Roman" w:cs="Times New Roman"/>
          <w:b/>
          <w:i/>
          <w:color w:val="0000FF"/>
          <w:lang w:eastAsia="it-IT"/>
        </w:rPr>
        <w:t xml:space="preserve"> </w:t>
      </w:r>
      <w:r w:rsidR="00ED74BD" w:rsidRPr="002B7AF0">
        <w:rPr>
          <w:rFonts w:ascii="Times New Roman" w:eastAsia="Times New Roman" w:hAnsi="Times New Roman" w:cs="Times New Roman"/>
          <w:b/>
          <w:i/>
          <w:color w:val="0000FF"/>
          <w:lang w:eastAsia="it-IT"/>
        </w:rPr>
        <w:t>/</w:t>
      </w:r>
      <w:r w:rsidR="00426373" w:rsidRPr="002B7AF0">
        <w:rPr>
          <w:rFonts w:ascii="Times New Roman" w:eastAsia="Times New Roman" w:hAnsi="Times New Roman" w:cs="Times New Roman"/>
          <w:b/>
          <w:i/>
          <w:color w:val="0000FF"/>
          <w:lang w:eastAsia="it-IT"/>
        </w:rPr>
        <w:t xml:space="preserve"> 202</w:t>
      </w:r>
      <w:r w:rsidR="00120C9B">
        <w:rPr>
          <w:rFonts w:ascii="Times New Roman" w:eastAsia="Times New Roman" w:hAnsi="Times New Roman" w:cs="Times New Roman"/>
          <w:b/>
          <w:i/>
          <w:color w:val="0000FF"/>
          <w:lang w:eastAsia="it-IT"/>
        </w:rPr>
        <w:t>1</w:t>
      </w:r>
    </w:p>
    <w:p w14:paraId="1E9AB7DE" w14:textId="77777777" w:rsidR="00D5214E" w:rsidRPr="002B7AF0" w:rsidRDefault="00D5214E" w:rsidP="00E158BD">
      <w:pPr>
        <w:spacing w:after="0" w:line="240" w:lineRule="auto"/>
        <w:rPr>
          <w:rFonts w:ascii="Times New Roman" w:eastAsia="Times New Roman" w:hAnsi="Times New Roman" w:cs="Times New Roman"/>
          <w:lang w:eastAsia="it-IT"/>
        </w:rPr>
      </w:pPr>
    </w:p>
    <w:p w14:paraId="1831D867" w14:textId="399BFE3C" w:rsidR="00E158BD" w:rsidRPr="002B7AF0" w:rsidRDefault="002B3213" w:rsidP="00C7496F">
      <w:pPr>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t>DIPARTIMENTO</w:t>
      </w:r>
      <w:r w:rsidR="00C7496F" w:rsidRPr="002B7AF0">
        <w:rPr>
          <w:rFonts w:ascii="Times New Roman" w:eastAsia="Times New Roman" w:hAnsi="Times New Roman" w:cs="Times New Roman"/>
          <w:lang w:eastAsia="it-IT"/>
        </w:rPr>
        <w:tab/>
      </w:r>
      <w:r w:rsidR="00C7496F" w:rsidRPr="002B7AF0">
        <w:rPr>
          <w:rFonts w:ascii="Times New Roman" w:eastAsia="Times New Roman" w:hAnsi="Times New Roman" w:cs="Times New Roman"/>
          <w:lang w:eastAsia="it-IT"/>
        </w:rPr>
        <w:tab/>
      </w:r>
      <w:r w:rsidR="00C7496F" w:rsidRPr="002B7AF0">
        <w:rPr>
          <w:rFonts w:ascii="Times New Roman" w:eastAsia="Times New Roman" w:hAnsi="Times New Roman" w:cs="Times New Roman"/>
          <w:b/>
          <w:color w:val="0000FF"/>
          <w:lang w:eastAsia="it-IT"/>
        </w:rPr>
        <w:t>RISORSE</w:t>
      </w:r>
    </w:p>
    <w:p w14:paraId="1B1D91C6" w14:textId="5138EA2B" w:rsidR="00E158BD" w:rsidRDefault="00E158BD" w:rsidP="00E158BD">
      <w:pPr>
        <w:spacing w:after="0" w:line="240" w:lineRule="auto"/>
        <w:rPr>
          <w:rFonts w:ascii="Times New Roman" w:eastAsia="Times New Roman" w:hAnsi="Times New Roman" w:cs="Times New Roman"/>
          <w:b/>
          <w:color w:val="0000FF"/>
          <w:lang w:eastAsia="it-IT"/>
        </w:rPr>
      </w:pPr>
      <w:r w:rsidRPr="002B7AF0">
        <w:rPr>
          <w:rFonts w:ascii="Times New Roman" w:eastAsia="Times New Roman" w:hAnsi="Times New Roman" w:cs="Times New Roman"/>
          <w:b/>
          <w:lang w:eastAsia="it-IT"/>
        </w:rPr>
        <w:t>SERVIZIO</w:t>
      </w:r>
      <w:r w:rsidR="00C7496F" w:rsidRPr="002B7AF0">
        <w:rPr>
          <w:rFonts w:ascii="Times New Roman" w:eastAsia="Times New Roman" w:hAnsi="Times New Roman" w:cs="Times New Roman"/>
          <w:lang w:eastAsia="it-IT"/>
        </w:rPr>
        <w:tab/>
      </w:r>
      <w:r w:rsidR="00C7496F" w:rsidRPr="002B7AF0">
        <w:rPr>
          <w:rFonts w:ascii="Times New Roman" w:eastAsia="Times New Roman" w:hAnsi="Times New Roman" w:cs="Times New Roman"/>
          <w:lang w:eastAsia="it-IT"/>
        </w:rPr>
        <w:tab/>
      </w:r>
      <w:r w:rsidR="00C7496F" w:rsidRPr="002B7AF0">
        <w:rPr>
          <w:rFonts w:ascii="Times New Roman" w:eastAsia="Times New Roman" w:hAnsi="Times New Roman" w:cs="Times New Roman"/>
          <w:lang w:eastAsia="it-IT"/>
        </w:rPr>
        <w:tab/>
      </w:r>
      <w:r w:rsidR="00C7496F" w:rsidRPr="002B7AF0">
        <w:rPr>
          <w:rFonts w:ascii="Times New Roman" w:eastAsia="Times New Roman" w:hAnsi="Times New Roman" w:cs="Times New Roman"/>
          <w:b/>
          <w:color w:val="0000FF"/>
          <w:lang w:eastAsia="it-IT"/>
        </w:rPr>
        <w:t>G</w:t>
      </w:r>
      <w:r w:rsidR="00D5768F">
        <w:rPr>
          <w:rFonts w:ascii="Times New Roman" w:eastAsia="Times New Roman" w:hAnsi="Times New Roman" w:cs="Times New Roman"/>
          <w:b/>
          <w:color w:val="0000FF"/>
          <w:lang w:eastAsia="it-IT"/>
        </w:rPr>
        <w:t>are e Contratti</w:t>
      </w:r>
    </w:p>
    <w:p w14:paraId="0F7C4D3D" w14:textId="77777777" w:rsidR="00D5768F" w:rsidRPr="002B7AF0" w:rsidRDefault="00D5768F" w:rsidP="00E158BD">
      <w:pPr>
        <w:spacing w:after="0" w:line="240" w:lineRule="auto"/>
        <w:rPr>
          <w:rFonts w:ascii="Times New Roman" w:eastAsia="Times New Roman" w:hAnsi="Times New Roman" w:cs="Times New Roman"/>
          <w:lang w:eastAsia="it-IT"/>
        </w:rPr>
      </w:pPr>
    </w:p>
    <w:p w14:paraId="12295495" w14:textId="453E413B" w:rsidR="00E158BD" w:rsidRPr="002B7AF0" w:rsidRDefault="00E158BD" w:rsidP="00E158BD">
      <w:pPr>
        <w:spacing w:after="0" w:line="240" w:lineRule="auto"/>
        <w:rPr>
          <w:rFonts w:ascii="Times New Roman" w:eastAsia="Times New Roman" w:hAnsi="Times New Roman" w:cs="Times New Roman"/>
          <w:b/>
          <w:color w:val="0000FF"/>
          <w:lang w:eastAsia="it-IT"/>
        </w:rPr>
      </w:pPr>
      <w:r w:rsidRPr="002B7AF0">
        <w:rPr>
          <w:rFonts w:ascii="Times New Roman" w:eastAsia="Times New Roman" w:hAnsi="Times New Roman" w:cs="Times New Roman"/>
          <w:b/>
          <w:lang w:eastAsia="it-IT"/>
        </w:rPr>
        <w:t>UFFICIO</w:t>
      </w:r>
      <w:r w:rsidR="00C7496F" w:rsidRPr="002B7AF0">
        <w:rPr>
          <w:rFonts w:ascii="Times New Roman" w:eastAsia="Times New Roman" w:hAnsi="Times New Roman" w:cs="Times New Roman"/>
          <w:lang w:eastAsia="it-IT"/>
        </w:rPr>
        <w:tab/>
      </w:r>
      <w:r w:rsidR="00C7496F" w:rsidRPr="002B7AF0">
        <w:rPr>
          <w:rFonts w:ascii="Times New Roman" w:eastAsia="Times New Roman" w:hAnsi="Times New Roman" w:cs="Times New Roman"/>
          <w:lang w:eastAsia="it-IT"/>
        </w:rPr>
        <w:tab/>
      </w:r>
      <w:r w:rsidR="00C7496F" w:rsidRPr="002B7AF0">
        <w:rPr>
          <w:rFonts w:ascii="Times New Roman" w:eastAsia="Times New Roman" w:hAnsi="Times New Roman" w:cs="Times New Roman"/>
          <w:lang w:eastAsia="it-IT"/>
        </w:rPr>
        <w:tab/>
      </w:r>
      <w:r w:rsidR="00D5768F">
        <w:rPr>
          <w:rFonts w:ascii="Times New Roman" w:eastAsia="Times New Roman" w:hAnsi="Times New Roman" w:cs="Times New Roman"/>
          <w:b/>
          <w:color w:val="0000FF"/>
          <w:lang w:eastAsia="it-IT"/>
        </w:rPr>
        <w:t>Gestione Gare e Contratti</w:t>
      </w:r>
    </w:p>
    <w:p w14:paraId="1F04C0F4" w14:textId="77777777" w:rsidR="00E158BD" w:rsidRPr="002B7AF0" w:rsidRDefault="00E158BD" w:rsidP="00E158BD">
      <w:pPr>
        <w:spacing w:after="0" w:line="240" w:lineRule="auto"/>
        <w:rPr>
          <w:rFonts w:ascii="Times New Roman" w:eastAsia="Times New Roman" w:hAnsi="Times New Roman" w:cs="Times New Roman"/>
          <w:lang w:eastAsia="it-IT"/>
        </w:rPr>
      </w:pPr>
    </w:p>
    <w:p w14:paraId="146B070B" w14:textId="160D632A" w:rsidR="00E158BD" w:rsidRPr="002B7AF0" w:rsidRDefault="00E158BD" w:rsidP="00CA0513">
      <w:pPr>
        <w:spacing w:after="0"/>
        <w:ind w:left="1412" w:hanging="1412"/>
        <w:jc w:val="both"/>
        <w:rPr>
          <w:rFonts w:ascii="Times New Roman" w:hAnsi="Times New Roman" w:cs="Times New Roman"/>
          <w:b/>
          <w:bCs/>
          <w:i/>
          <w:color w:val="0000FF"/>
          <w:u w:val="single"/>
        </w:rPr>
      </w:pPr>
      <w:r w:rsidRPr="002B7AF0">
        <w:rPr>
          <w:rFonts w:ascii="Times New Roman" w:eastAsia="Times New Roman" w:hAnsi="Times New Roman" w:cs="Times New Roman"/>
          <w:b/>
          <w:lang w:eastAsia="it-IT"/>
        </w:rPr>
        <w:t>OGGETTO:</w:t>
      </w:r>
      <w:r w:rsidR="00C7496F" w:rsidRPr="002B7AF0">
        <w:rPr>
          <w:rFonts w:ascii="Times New Roman" w:eastAsia="Times New Roman" w:hAnsi="Times New Roman" w:cs="Times New Roman"/>
          <w:lang w:eastAsia="it-IT"/>
        </w:rPr>
        <w:tab/>
      </w:r>
      <w:r w:rsidR="00527D5D">
        <w:rPr>
          <w:rFonts w:ascii="Times New Roman" w:hAnsi="Times New Roman" w:cs="Times New Roman"/>
          <w:b/>
          <w:bCs/>
          <w:color w:val="0000FF"/>
          <w:u w:val="single"/>
        </w:rPr>
        <w:t>FORNITURE U</w:t>
      </w:r>
      <w:r w:rsidR="00D5768F">
        <w:rPr>
          <w:rFonts w:ascii="Times New Roman" w:hAnsi="Times New Roman" w:cs="Times New Roman"/>
          <w:b/>
          <w:bCs/>
          <w:color w:val="0000FF"/>
          <w:u w:val="single"/>
        </w:rPr>
        <w:t xml:space="preserve">LTIMA ISTANZA 2020 </w:t>
      </w:r>
      <w:r w:rsidR="00742946" w:rsidRPr="002B7AF0">
        <w:rPr>
          <w:rFonts w:ascii="Times New Roman" w:hAnsi="Times New Roman" w:cs="Times New Roman"/>
          <w:bCs/>
          <w:color w:val="0000FF"/>
        </w:rPr>
        <w:t xml:space="preserve">– Utenze </w:t>
      </w:r>
      <w:r w:rsidR="00D5768F">
        <w:rPr>
          <w:rFonts w:ascii="Times New Roman" w:hAnsi="Times New Roman" w:cs="Times New Roman"/>
          <w:bCs/>
          <w:color w:val="0000FF"/>
        </w:rPr>
        <w:t>gas naturale</w:t>
      </w:r>
      <w:r w:rsidR="00120C9B">
        <w:rPr>
          <w:rFonts w:ascii="Times New Roman" w:hAnsi="Times New Roman" w:cs="Times New Roman"/>
          <w:bCs/>
          <w:color w:val="0000FF"/>
        </w:rPr>
        <w:t xml:space="preserve"> periodo: </w:t>
      </w:r>
      <w:r w:rsidR="00120C9B" w:rsidRPr="00120C9B">
        <w:rPr>
          <w:rFonts w:ascii="Times New Roman" w:hAnsi="Times New Roman" w:cs="Times New Roman"/>
          <w:b/>
          <w:color w:val="0000FF"/>
          <w:u w:val="single"/>
        </w:rPr>
        <w:t>Ottobre 2020</w:t>
      </w:r>
      <w:r w:rsidR="00742946" w:rsidRPr="002B7AF0">
        <w:rPr>
          <w:rFonts w:ascii="Times New Roman" w:hAnsi="Times New Roman" w:cs="Times New Roman"/>
          <w:bCs/>
          <w:color w:val="0000FF"/>
        </w:rPr>
        <w:t xml:space="preserve"> </w:t>
      </w:r>
      <w:r w:rsidR="00EC6951" w:rsidRPr="002B7AF0">
        <w:rPr>
          <w:rFonts w:ascii="Times New Roman" w:hAnsi="Times New Roman" w:cs="Times New Roman"/>
          <w:b/>
          <w:bCs/>
          <w:color w:val="0000FF"/>
        </w:rPr>
        <w:t xml:space="preserve">– </w:t>
      </w:r>
      <w:r w:rsidR="00120C9B" w:rsidRPr="00120C9B">
        <w:rPr>
          <w:rFonts w:ascii="Times New Roman" w:hAnsi="Times New Roman" w:cs="Times New Roman"/>
          <w:color w:val="0000FF"/>
        </w:rPr>
        <w:t>I</w:t>
      </w:r>
      <w:r w:rsidR="00EC6951" w:rsidRPr="00120C9B">
        <w:rPr>
          <w:rFonts w:ascii="Times New Roman" w:hAnsi="Times New Roman" w:cs="Times New Roman"/>
          <w:color w:val="0000FF"/>
        </w:rPr>
        <w:t>n</w:t>
      </w:r>
      <w:r w:rsidR="00EC6951" w:rsidRPr="002B7AF0">
        <w:rPr>
          <w:rFonts w:ascii="Times New Roman" w:hAnsi="Times New Roman" w:cs="Times New Roman"/>
          <w:bCs/>
          <w:color w:val="0000FF"/>
        </w:rPr>
        <w:t xml:space="preserve"> emissione da </w:t>
      </w:r>
      <w:r w:rsidR="00527D5D">
        <w:rPr>
          <w:rFonts w:ascii="Times New Roman" w:hAnsi="Times New Roman" w:cs="Times New Roman"/>
          <w:bCs/>
          <w:color w:val="0000FF"/>
        </w:rPr>
        <w:t>HERA COMM</w:t>
      </w:r>
      <w:r w:rsidR="00EC6951" w:rsidRPr="002B7AF0">
        <w:rPr>
          <w:rFonts w:ascii="Times New Roman" w:hAnsi="Times New Roman" w:cs="Times New Roman"/>
          <w:bCs/>
          <w:color w:val="0000FF"/>
        </w:rPr>
        <w:t xml:space="preserve"> S.</w:t>
      </w:r>
      <w:r w:rsidR="00527D5D">
        <w:rPr>
          <w:rFonts w:ascii="Times New Roman" w:hAnsi="Times New Roman" w:cs="Times New Roman"/>
          <w:bCs/>
          <w:color w:val="0000FF"/>
        </w:rPr>
        <w:t>r</w:t>
      </w:r>
      <w:r w:rsidR="00EC6951" w:rsidRPr="002B7AF0">
        <w:rPr>
          <w:rFonts w:ascii="Times New Roman" w:hAnsi="Times New Roman" w:cs="Times New Roman"/>
          <w:bCs/>
          <w:color w:val="0000FF"/>
        </w:rPr>
        <w:t>.</w:t>
      </w:r>
      <w:r w:rsidR="00527D5D">
        <w:rPr>
          <w:rFonts w:ascii="Times New Roman" w:hAnsi="Times New Roman" w:cs="Times New Roman"/>
          <w:bCs/>
          <w:color w:val="0000FF"/>
        </w:rPr>
        <w:t>l</w:t>
      </w:r>
      <w:r w:rsidR="00EC6951" w:rsidRPr="002B7AF0">
        <w:rPr>
          <w:rFonts w:ascii="Times New Roman" w:hAnsi="Times New Roman" w:cs="Times New Roman"/>
          <w:bCs/>
          <w:color w:val="0000FF"/>
        </w:rPr>
        <w:t>.</w:t>
      </w:r>
      <w:r w:rsidR="00CA0513" w:rsidRPr="002B7AF0">
        <w:rPr>
          <w:rFonts w:ascii="Times New Roman" w:hAnsi="Times New Roman" w:cs="Times New Roman"/>
          <w:bCs/>
          <w:color w:val="0000FF"/>
        </w:rPr>
        <w:t xml:space="preserve"> </w:t>
      </w:r>
      <w:r w:rsidR="00AA2F82" w:rsidRPr="002B7AF0">
        <w:rPr>
          <w:rFonts w:ascii="Times New Roman" w:hAnsi="Times New Roman" w:cs="Times New Roman"/>
          <w:bCs/>
          <w:color w:val="0000FF"/>
        </w:rPr>
        <w:t xml:space="preserve">- </w:t>
      </w:r>
      <w:r w:rsidR="00EC6951" w:rsidRPr="002B7AF0">
        <w:rPr>
          <w:rFonts w:ascii="Times New Roman" w:hAnsi="Times New Roman" w:cs="Times New Roman"/>
          <w:bCs/>
          <w:color w:val="0000FF"/>
        </w:rPr>
        <w:t xml:space="preserve">Forniture inerenti </w:t>
      </w:r>
      <w:r w:rsidR="00742946" w:rsidRPr="002B7AF0">
        <w:rPr>
          <w:rFonts w:ascii="Times New Roman" w:hAnsi="Times New Roman" w:cs="Times New Roman"/>
          <w:bCs/>
          <w:color w:val="0000FF"/>
        </w:rPr>
        <w:t>le utenze</w:t>
      </w:r>
      <w:r w:rsidR="00F417F9" w:rsidRPr="002B7AF0">
        <w:rPr>
          <w:rFonts w:ascii="Times New Roman" w:hAnsi="Times New Roman" w:cs="Times New Roman"/>
          <w:bCs/>
          <w:color w:val="0000FF"/>
        </w:rPr>
        <w:t xml:space="preserve"> </w:t>
      </w:r>
      <w:r w:rsidR="00EC6951" w:rsidRPr="002B7AF0">
        <w:rPr>
          <w:rFonts w:ascii="Times New Roman" w:hAnsi="Times New Roman" w:cs="Times New Roman"/>
          <w:bCs/>
          <w:color w:val="0000FF"/>
        </w:rPr>
        <w:t xml:space="preserve">della Giunta Regionale d’Abruzzo </w:t>
      </w:r>
      <w:r w:rsidR="00527D5D">
        <w:rPr>
          <w:rFonts w:ascii="Times New Roman" w:hAnsi="Times New Roman" w:cs="Times New Roman"/>
          <w:bCs/>
          <w:color w:val="0000FF"/>
        </w:rPr>
        <w:t>localizzate in L’Aquila e Pescara</w:t>
      </w:r>
      <w:r w:rsidR="00F417F9" w:rsidRPr="002B7AF0">
        <w:rPr>
          <w:rFonts w:ascii="Times New Roman" w:hAnsi="Times New Roman" w:cs="Times New Roman"/>
          <w:bCs/>
          <w:color w:val="0000FF"/>
        </w:rPr>
        <w:t>.</w:t>
      </w:r>
      <w:r w:rsidR="00EC6951" w:rsidRPr="002B7AF0">
        <w:rPr>
          <w:rFonts w:ascii="Times New Roman" w:hAnsi="Times New Roman" w:cs="Times New Roman"/>
          <w:bCs/>
          <w:color w:val="0000FF"/>
        </w:rPr>
        <w:t xml:space="preserve"> Liquidazione e pagamento </w:t>
      </w:r>
      <w:r w:rsidR="00D5768F">
        <w:rPr>
          <w:rFonts w:ascii="Times New Roman" w:hAnsi="Times New Roman" w:cs="Times New Roman"/>
          <w:bCs/>
          <w:color w:val="0000FF"/>
        </w:rPr>
        <w:t>anno 2020</w:t>
      </w:r>
      <w:r w:rsidR="00EC6951" w:rsidRPr="002B7AF0">
        <w:rPr>
          <w:rFonts w:ascii="Times New Roman" w:hAnsi="Times New Roman" w:cs="Times New Roman"/>
          <w:bCs/>
          <w:color w:val="0000FF"/>
        </w:rPr>
        <w:t>.</w:t>
      </w:r>
      <w:r w:rsidR="00EC6951" w:rsidRPr="002B7AF0">
        <w:rPr>
          <w:rFonts w:ascii="Times New Roman" w:hAnsi="Times New Roman" w:cs="Times New Roman"/>
          <w:b/>
          <w:bCs/>
          <w:color w:val="0000FF"/>
        </w:rPr>
        <w:t xml:space="preserve"> PAGAMENTO URGENTE.</w:t>
      </w:r>
    </w:p>
    <w:p w14:paraId="68F9DF86" w14:textId="77777777" w:rsidR="00E158BD" w:rsidRPr="002B7AF0" w:rsidRDefault="00E158BD" w:rsidP="00E158BD">
      <w:pPr>
        <w:spacing w:after="0" w:line="240" w:lineRule="auto"/>
        <w:rPr>
          <w:rFonts w:ascii="Times New Roman" w:eastAsia="Times New Roman" w:hAnsi="Times New Roman" w:cs="Times New Roman"/>
          <w:lang w:eastAsia="it-IT"/>
        </w:rPr>
      </w:pPr>
    </w:p>
    <w:p w14:paraId="5501102A" w14:textId="77777777" w:rsidR="00E158BD" w:rsidRPr="002B7AF0" w:rsidRDefault="00E158BD" w:rsidP="00E158BD">
      <w:pPr>
        <w:spacing w:after="0" w:line="240" w:lineRule="auto"/>
        <w:rPr>
          <w:rFonts w:ascii="Times New Roman" w:eastAsia="Times New Roman" w:hAnsi="Times New Roman" w:cs="Times New Roman"/>
          <w:lang w:eastAsia="it-IT"/>
        </w:rPr>
      </w:pPr>
    </w:p>
    <w:p w14:paraId="24D5F819" w14:textId="77777777" w:rsidR="00E158BD" w:rsidRPr="002B7AF0" w:rsidRDefault="00E158BD" w:rsidP="00E158BD">
      <w:pPr>
        <w:spacing w:after="0" w:line="240" w:lineRule="auto"/>
        <w:jc w:val="center"/>
        <w:rPr>
          <w:rFonts w:ascii="Times New Roman" w:eastAsia="Times New Roman" w:hAnsi="Times New Roman" w:cs="Times New Roman"/>
          <w:b/>
          <w:lang w:eastAsia="it-IT"/>
        </w:rPr>
      </w:pPr>
      <w:r w:rsidRPr="002B7AF0">
        <w:rPr>
          <w:rFonts w:ascii="Times New Roman" w:eastAsia="Times New Roman" w:hAnsi="Times New Roman" w:cs="Times New Roman"/>
          <w:b/>
          <w:lang w:eastAsia="it-IT"/>
        </w:rPr>
        <w:t>IL DIRIGENTE DEL SERVIZIO</w:t>
      </w:r>
    </w:p>
    <w:p w14:paraId="3F9B8C95" w14:textId="77777777" w:rsidR="00032244" w:rsidRPr="002B7AF0" w:rsidRDefault="00032244" w:rsidP="00E158BD">
      <w:pPr>
        <w:tabs>
          <w:tab w:val="right" w:pos="9360"/>
        </w:tabs>
        <w:spacing w:after="0" w:line="240" w:lineRule="auto"/>
        <w:ind w:left="62" w:right="278" w:hanging="62"/>
        <w:jc w:val="both"/>
        <w:rPr>
          <w:rFonts w:ascii="Times New Roman" w:eastAsia="Times New Roman" w:hAnsi="Times New Roman" w:cs="Times New Roman"/>
          <w:b/>
          <w:bCs/>
          <w:lang w:eastAsia="it-IT"/>
        </w:rPr>
      </w:pPr>
    </w:p>
    <w:p w14:paraId="4D6CFE21" w14:textId="3FAA612D" w:rsidR="00325373" w:rsidRDefault="00325373" w:rsidP="00325373">
      <w:pPr>
        <w:spacing w:after="120" w:line="240" w:lineRule="auto"/>
        <w:ind w:right="53"/>
        <w:jc w:val="both"/>
        <w:rPr>
          <w:rFonts w:ascii="Times New Roman" w:eastAsia="Times New Roman" w:hAnsi="Times New Roman" w:cs="Times New Roman"/>
          <w:u w:val="single"/>
          <w:lang w:eastAsia="it-IT"/>
        </w:rPr>
      </w:pPr>
      <w:r w:rsidRPr="002B7AF0">
        <w:rPr>
          <w:rFonts w:ascii="Times New Roman" w:eastAsia="Times New Roman" w:hAnsi="Times New Roman" w:cs="Times New Roman"/>
          <w:u w:val="single"/>
          <w:lang w:eastAsia="it-IT"/>
        </w:rPr>
        <w:t xml:space="preserve">PREMESSO </w:t>
      </w:r>
    </w:p>
    <w:p w14:paraId="065EC30F" w14:textId="77777777" w:rsidR="00D5768F" w:rsidRPr="002B7AF0" w:rsidRDefault="00D5768F" w:rsidP="00325373">
      <w:pPr>
        <w:spacing w:after="120" w:line="240" w:lineRule="auto"/>
        <w:ind w:right="53"/>
        <w:jc w:val="both"/>
        <w:rPr>
          <w:rFonts w:ascii="Times New Roman" w:eastAsia="Times New Roman" w:hAnsi="Times New Roman" w:cs="Times New Roman"/>
          <w:u w:val="single"/>
          <w:lang w:eastAsia="it-IT"/>
        </w:rPr>
      </w:pPr>
    </w:p>
    <w:p w14:paraId="369174CA" w14:textId="77777777" w:rsidR="00D5768F" w:rsidRPr="000A2998" w:rsidRDefault="00D5768F" w:rsidP="00D5768F">
      <w:pPr>
        <w:numPr>
          <w:ilvl w:val="0"/>
          <w:numId w:val="9"/>
        </w:numPr>
        <w:spacing w:before="240" w:after="240" w:line="240" w:lineRule="auto"/>
        <w:ind w:right="51"/>
        <w:jc w:val="both"/>
        <w:rPr>
          <w:rFonts w:ascii="Times New Roman" w:eastAsia="Times New Roman" w:hAnsi="Times New Roman" w:cs="Times New Roman"/>
          <w:lang w:eastAsia="it-IT"/>
        </w:rPr>
      </w:pPr>
      <w:r w:rsidRPr="004D1226">
        <w:rPr>
          <w:rFonts w:ascii="Times New Roman" w:eastAsia="Times New Roman" w:hAnsi="Times New Roman" w:cs="Times New Roman"/>
          <w:b/>
          <w:lang w:eastAsia="it-IT"/>
        </w:rPr>
        <w:t>che</w:t>
      </w:r>
      <w:r w:rsidRPr="004D1226">
        <w:rPr>
          <w:rFonts w:ascii="Times New Roman" w:eastAsia="Times New Roman" w:hAnsi="Times New Roman" w:cs="Times New Roman"/>
          <w:lang w:eastAsia="it-IT"/>
        </w:rPr>
        <w:t xml:space="preserve"> con determinazione n. </w:t>
      </w:r>
      <w:r w:rsidRPr="004D1226">
        <w:rPr>
          <w:rFonts w:ascii="Times New Roman" w:eastAsia="Times New Roman" w:hAnsi="Times New Roman" w:cs="Times New Roman"/>
          <w:b/>
          <w:lang w:eastAsia="it-IT"/>
        </w:rPr>
        <w:t>DPB004</w:t>
      </w:r>
      <w:r>
        <w:rPr>
          <w:rFonts w:ascii="Times New Roman" w:eastAsia="Times New Roman" w:hAnsi="Times New Roman" w:cs="Times New Roman"/>
          <w:b/>
          <w:lang w:eastAsia="it-IT"/>
        </w:rPr>
        <w:t xml:space="preserve"> / 44</w:t>
      </w:r>
      <w:r w:rsidRPr="004D1226">
        <w:rPr>
          <w:rFonts w:ascii="Times New Roman" w:eastAsia="Times New Roman" w:hAnsi="Times New Roman" w:cs="Times New Roman"/>
          <w:b/>
          <w:lang w:eastAsia="it-IT"/>
        </w:rPr>
        <w:t xml:space="preserve"> del </w:t>
      </w:r>
      <w:r>
        <w:rPr>
          <w:rFonts w:ascii="Times New Roman" w:eastAsia="Times New Roman" w:hAnsi="Times New Roman" w:cs="Times New Roman"/>
          <w:b/>
          <w:lang w:eastAsia="it-IT"/>
        </w:rPr>
        <w:t>26</w:t>
      </w:r>
      <w:r w:rsidRPr="004D1226">
        <w:rPr>
          <w:rFonts w:ascii="Times New Roman" w:eastAsia="Times New Roman" w:hAnsi="Times New Roman" w:cs="Times New Roman"/>
          <w:b/>
          <w:lang w:eastAsia="it-IT"/>
        </w:rPr>
        <w:t>.0</w:t>
      </w:r>
      <w:r>
        <w:rPr>
          <w:rFonts w:ascii="Times New Roman" w:eastAsia="Times New Roman" w:hAnsi="Times New Roman" w:cs="Times New Roman"/>
          <w:b/>
          <w:lang w:eastAsia="it-IT"/>
        </w:rPr>
        <w:t>2</w:t>
      </w:r>
      <w:r w:rsidRPr="004D1226">
        <w:rPr>
          <w:rFonts w:ascii="Times New Roman" w:eastAsia="Times New Roman" w:hAnsi="Times New Roman" w:cs="Times New Roman"/>
          <w:b/>
          <w:lang w:eastAsia="it-IT"/>
        </w:rPr>
        <w:t>.20</w:t>
      </w:r>
      <w:r>
        <w:rPr>
          <w:rFonts w:ascii="Times New Roman" w:eastAsia="Times New Roman" w:hAnsi="Times New Roman" w:cs="Times New Roman"/>
          <w:b/>
          <w:lang w:eastAsia="it-IT"/>
        </w:rPr>
        <w:t>20</w:t>
      </w:r>
      <w:r w:rsidRPr="004D1226">
        <w:rPr>
          <w:rFonts w:ascii="Times New Roman" w:eastAsia="Times New Roman" w:hAnsi="Times New Roman" w:cs="Times New Roman"/>
          <w:lang w:eastAsia="it-IT"/>
        </w:rPr>
        <w:t xml:space="preserve"> è stata impegnata la somma complessiva di € </w:t>
      </w:r>
      <w:r>
        <w:rPr>
          <w:rFonts w:ascii="Times New Roman" w:eastAsia="Times New Roman" w:hAnsi="Times New Roman" w:cs="Times New Roman"/>
          <w:lang w:eastAsia="it-IT"/>
        </w:rPr>
        <w:t>510</w:t>
      </w:r>
      <w:r w:rsidRPr="004D1226">
        <w:rPr>
          <w:rFonts w:ascii="Times New Roman" w:eastAsia="Times New Roman" w:hAnsi="Times New Roman" w:cs="Times New Roman"/>
          <w:lang w:eastAsia="it-IT"/>
        </w:rPr>
        <w:t xml:space="preserve">.000,00 (euro </w:t>
      </w:r>
      <w:r>
        <w:rPr>
          <w:rFonts w:ascii="Times New Roman" w:eastAsia="Times New Roman" w:hAnsi="Times New Roman" w:cs="Times New Roman"/>
          <w:lang w:eastAsia="it-IT"/>
        </w:rPr>
        <w:t>Cinquecentodiecimila</w:t>
      </w:r>
      <w:r w:rsidRPr="004D1226">
        <w:rPr>
          <w:rFonts w:ascii="Times New Roman" w:eastAsia="Times New Roman" w:hAnsi="Times New Roman" w:cs="Times New Roman"/>
          <w:lang w:eastAsia="it-IT"/>
        </w:rPr>
        <w:t>/00) I.V.A compresa sul pertinente capitolo di spesa 102.1.700.11410 del piano dei conti finanziario denominato “Spese per il riscaldamento, l’illuminazione e la fornitura idrica” codice generale U.1.03.02.05.000 – macroarea “Utenze e canoni” ed è stato assunto l’</w:t>
      </w:r>
      <w:r w:rsidRPr="004D1226">
        <w:rPr>
          <w:rFonts w:ascii="Times New Roman" w:eastAsia="Times New Roman" w:hAnsi="Times New Roman" w:cs="Times New Roman"/>
          <w:b/>
          <w:lang w:eastAsia="it-IT"/>
        </w:rPr>
        <w:t xml:space="preserve">impegno n. </w:t>
      </w:r>
      <w:r>
        <w:rPr>
          <w:rFonts w:ascii="Times New Roman" w:eastAsia="Times New Roman" w:hAnsi="Times New Roman" w:cs="Times New Roman"/>
          <w:b/>
          <w:lang w:eastAsia="it-IT"/>
        </w:rPr>
        <w:t>224</w:t>
      </w:r>
      <w:r w:rsidRPr="00E9420D">
        <w:rPr>
          <w:rFonts w:ascii="Times New Roman" w:eastAsia="Times New Roman" w:hAnsi="Times New Roman" w:cs="Times New Roman"/>
          <w:b/>
          <w:lang w:eastAsia="it-IT"/>
        </w:rPr>
        <w:t xml:space="preserve"> </w:t>
      </w:r>
      <w:r w:rsidRPr="004D1226">
        <w:rPr>
          <w:rFonts w:ascii="Times New Roman" w:eastAsia="Times New Roman" w:hAnsi="Times New Roman" w:cs="Times New Roman"/>
          <w:lang w:eastAsia="it-IT"/>
        </w:rPr>
        <w:t xml:space="preserve">alla voce </w:t>
      </w:r>
      <w:r>
        <w:rPr>
          <w:rFonts w:ascii="Times New Roman" w:eastAsia="Times New Roman" w:hAnsi="Times New Roman" w:cs="Times New Roman"/>
          <w:lang w:eastAsia="it-IT"/>
        </w:rPr>
        <w:t>gas naturale</w:t>
      </w:r>
      <w:r w:rsidRPr="004D1226">
        <w:rPr>
          <w:rFonts w:ascii="Times New Roman" w:eastAsia="Times New Roman" w:hAnsi="Times New Roman" w:cs="Times New Roman"/>
          <w:lang w:eastAsia="it-IT"/>
        </w:rPr>
        <w:t xml:space="preserve"> (1.03.02.05.00</w:t>
      </w:r>
      <w:r>
        <w:rPr>
          <w:rFonts w:ascii="Times New Roman" w:eastAsia="Times New Roman" w:hAnsi="Times New Roman" w:cs="Times New Roman"/>
          <w:lang w:eastAsia="it-IT"/>
        </w:rPr>
        <w:t>6</w:t>
      </w:r>
      <w:r w:rsidRPr="004D1226">
        <w:rPr>
          <w:rFonts w:ascii="Times New Roman" w:eastAsia="Times New Roman" w:hAnsi="Times New Roman" w:cs="Times New Roman"/>
          <w:lang w:eastAsia="it-IT"/>
        </w:rPr>
        <w:t xml:space="preserve">) del piano dei conti, per il saldo degli oneri derivanti dalle prestazioni dei servizi di fornitura di </w:t>
      </w:r>
      <w:r>
        <w:rPr>
          <w:rFonts w:ascii="Times New Roman" w:eastAsia="Times New Roman" w:hAnsi="Times New Roman" w:cs="Times New Roman"/>
          <w:lang w:eastAsia="it-IT"/>
        </w:rPr>
        <w:t>gas naturale relativi all’anno 2020</w:t>
      </w:r>
      <w:r w:rsidRPr="004D1226">
        <w:rPr>
          <w:rFonts w:ascii="Times New Roman" w:eastAsia="Times New Roman" w:hAnsi="Times New Roman" w:cs="Times New Roman"/>
          <w:lang w:eastAsia="it-IT"/>
        </w:rPr>
        <w:t>;</w:t>
      </w:r>
    </w:p>
    <w:p w14:paraId="701A71DF" w14:textId="77777777" w:rsidR="00742946" w:rsidRPr="002B7AF0" w:rsidRDefault="00742946" w:rsidP="00742946">
      <w:pPr>
        <w:numPr>
          <w:ilvl w:val="0"/>
          <w:numId w:val="9"/>
        </w:numPr>
        <w:spacing w:before="240" w:after="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t xml:space="preserve">che </w:t>
      </w:r>
      <w:r w:rsidRPr="002B7AF0">
        <w:rPr>
          <w:rFonts w:ascii="Times New Roman" w:eastAsia="Times New Roman" w:hAnsi="Times New Roman" w:cs="Times New Roman"/>
          <w:lang w:eastAsia="it-IT"/>
        </w:rPr>
        <w:t>le forniture oggetto dei pagamenti di cui al presente atto</w:t>
      </w:r>
      <w:r w:rsidRPr="002B7AF0">
        <w:rPr>
          <w:rFonts w:ascii="Times New Roman" w:eastAsia="Times New Roman" w:hAnsi="Times New Roman" w:cs="Times New Roman"/>
          <w:b/>
          <w:lang w:eastAsia="it-IT"/>
        </w:rPr>
        <w:t xml:space="preserve"> </w:t>
      </w:r>
      <w:r w:rsidRPr="002B7AF0">
        <w:rPr>
          <w:rFonts w:ascii="Times New Roman" w:eastAsia="Times New Roman" w:hAnsi="Times New Roman" w:cs="Times New Roman"/>
          <w:lang w:eastAsia="it-IT"/>
        </w:rPr>
        <w:t>interessano</w:t>
      </w:r>
      <w:r w:rsidRPr="002B7AF0">
        <w:rPr>
          <w:rFonts w:ascii="Times New Roman" w:eastAsia="Times New Roman" w:hAnsi="Times New Roman" w:cs="Times New Roman"/>
          <w:b/>
          <w:lang w:eastAsia="it-IT"/>
        </w:rPr>
        <w:t xml:space="preserve"> </w:t>
      </w:r>
      <w:r w:rsidRPr="002B7AF0">
        <w:rPr>
          <w:rFonts w:ascii="Times New Roman" w:eastAsia="Times New Roman" w:hAnsi="Times New Roman" w:cs="Times New Roman"/>
          <w:lang w:eastAsia="it-IT"/>
        </w:rPr>
        <w:t>gli immobili siti in Via Salaria Antica Est 27/B – 67100 – L’Aquila, ed inoltre, in Viale G. Bovio, 425 e Via Raffaello Sanzio, 137 – 65100 – Pescara;</w:t>
      </w:r>
    </w:p>
    <w:p w14:paraId="2343E538" w14:textId="77777777" w:rsidR="00D5768F" w:rsidRDefault="00D5768F" w:rsidP="00D5768F">
      <w:pPr>
        <w:numPr>
          <w:ilvl w:val="0"/>
          <w:numId w:val="9"/>
        </w:numPr>
        <w:spacing w:before="240" w:after="0" w:line="240" w:lineRule="auto"/>
        <w:ind w:right="51"/>
        <w:jc w:val="both"/>
        <w:rPr>
          <w:rFonts w:ascii="Times New Roman" w:eastAsia="Times New Roman" w:hAnsi="Times New Roman" w:cs="Times New Roman"/>
          <w:lang w:eastAsia="it-IT"/>
        </w:rPr>
      </w:pPr>
      <w:r>
        <w:rPr>
          <w:rFonts w:ascii="Times New Roman" w:eastAsia="Times New Roman" w:hAnsi="Times New Roman" w:cs="Times New Roman"/>
          <w:b/>
          <w:lang w:eastAsia="it-IT"/>
        </w:rPr>
        <w:t xml:space="preserve">che </w:t>
      </w:r>
      <w:r>
        <w:rPr>
          <w:rFonts w:ascii="Times New Roman" w:eastAsia="Times New Roman" w:hAnsi="Times New Roman" w:cs="Times New Roman"/>
          <w:lang w:eastAsia="it-IT"/>
        </w:rPr>
        <w:t>la fornitura gas afferente lo stabile di Via Leonardo Da vinci, 6 (</w:t>
      </w:r>
      <w:r w:rsidRPr="00325373">
        <w:rPr>
          <w:rFonts w:ascii="Times New Roman" w:eastAsia="Times New Roman" w:hAnsi="Times New Roman" w:cs="Times New Roman"/>
          <w:lang w:eastAsia="it-IT"/>
        </w:rPr>
        <w:t>PDR 01611310029239 / PDC 039217124 / REMI 34800300</w:t>
      </w:r>
      <w:r>
        <w:rPr>
          <w:rFonts w:ascii="Times New Roman" w:eastAsia="Times New Roman" w:hAnsi="Times New Roman" w:cs="Times New Roman"/>
          <w:lang w:eastAsia="it-IT"/>
        </w:rPr>
        <w:t xml:space="preserve">) è stata volturata a far data dal </w:t>
      </w:r>
      <w:r w:rsidRPr="004F1B44">
        <w:rPr>
          <w:rFonts w:ascii="Times New Roman" w:eastAsia="Times New Roman" w:hAnsi="Times New Roman" w:cs="Times New Roman"/>
          <w:b/>
          <w:i/>
          <w:highlight w:val="lightGray"/>
          <w:u w:val="single"/>
          <w:lang w:eastAsia="it-IT"/>
        </w:rPr>
        <w:t>14/06/2016</w:t>
      </w:r>
      <w:r w:rsidRPr="004F1B44">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a nome di ANTAS S.p.A. come stabilito dal Servizio Gestione e Patrimonio Immobiliare (DPB003), giusto contratto attivato e gestito dallo stesso;</w:t>
      </w:r>
    </w:p>
    <w:p w14:paraId="7EBD6D3B" w14:textId="77777777" w:rsidR="00D5768F" w:rsidRPr="00DF6006" w:rsidRDefault="00D5768F" w:rsidP="00D5768F">
      <w:pPr>
        <w:numPr>
          <w:ilvl w:val="0"/>
          <w:numId w:val="9"/>
        </w:numPr>
        <w:spacing w:before="240" w:after="0" w:line="240" w:lineRule="auto"/>
        <w:ind w:right="51"/>
        <w:jc w:val="both"/>
        <w:rPr>
          <w:rFonts w:ascii="Times New Roman" w:eastAsia="Times New Roman" w:hAnsi="Times New Roman" w:cs="Times New Roman"/>
          <w:lang w:eastAsia="it-IT"/>
        </w:rPr>
      </w:pPr>
      <w:r>
        <w:rPr>
          <w:rFonts w:ascii="Times New Roman" w:eastAsia="Times New Roman" w:hAnsi="Times New Roman" w:cs="Times New Roman"/>
          <w:b/>
          <w:lang w:eastAsia="it-IT"/>
        </w:rPr>
        <w:t xml:space="preserve">che </w:t>
      </w:r>
      <w:r w:rsidRPr="00DF6006">
        <w:rPr>
          <w:rFonts w:ascii="Times New Roman" w:eastAsia="Times New Roman" w:hAnsi="Times New Roman" w:cs="Times New Roman"/>
          <w:lang w:eastAsia="it-IT"/>
        </w:rPr>
        <w:t xml:space="preserve">si è provveduto a cessare l’utenza gas </w:t>
      </w:r>
      <w:r>
        <w:rPr>
          <w:rFonts w:ascii="Times New Roman" w:eastAsia="Times New Roman" w:hAnsi="Times New Roman" w:cs="Times New Roman"/>
          <w:lang w:eastAsia="it-IT"/>
        </w:rPr>
        <w:t>PDR 1530100047529 afferente l’ex s</w:t>
      </w:r>
      <w:r w:rsidRPr="00DF6006">
        <w:rPr>
          <w:rFonts w:ascii="Times New Roman" w:eastAsia="Times New Roman" w:hAnsi="Times New Roman" w:cs="Times New Roman"/>
          <w:lang w:eastAsia="it-IT"/>
        </w:rPr>
        <w:t>tabile di Via Raffaello</w:t>
      </w:r>
      <w:r>
        <w:rPr>
          <w:rFonts w:ascii="Times New Roman" w:eastAsia="Times New Roman" w:hAnsi="Times New Roman" w:cs="Times New Roman"/>
          <w:lang w:eastAsia="it-IT"/>
        </w:rPr>
        <w:t xml:space="preserve"> localizzato in </w:t>
      </w:r>
      <w:r w:rsidRPr="00DF6006">
        <w:rPr>
          <w:rFonts w:ascii="Times New Roman" w:eastAsia="Times New Roman" w:hAnsi="Times New Roman" w:cs="Times New Roman"/>
          <w:lang w:eastAsia="it-IT"/>
        </w:rPr>
        <w:t>Pescara</w:t>
      </w:r>
      <w:r>
        <w:rPr>
          <w:rFonts w:ascii="Times New Roman" w:eastAsia="Times New Roman" w:hAnsi="Times New Roman" w:cs="Times New Roman"/>
          <w:lang w:eastAsia="it-IT"/>
        </w:rPr>
        <w:t>,</w:t>
      </w:r>
      <w:r w:rsidRPr="00DF6006">
        <w:rPr>
          <w:rFonts w:ascii="Times New Roman" w:eastAsia="Times New Roman" w:hAnsi="Times New Roman" w:cs="Times New Roman"/>
          <w:lang w:eastAsia="it-IT"/>
        </w:rPr>
        <w:t xml:space="preserve"> a seguito del rilascio dell’Immobile da parte dell’Amministrazione a far data dal 01/02/2018;</w:t>
      </w:r>
    </w:p>
    <w:p w14:paraId="4414731C" w14:textId="401FA7F2" w:rsidR="00D5768F" w:rsidRPr="00DF6006" w:rsidRDefault="00D5768F" w:rsidP="00D5768F">
      <w:pPr>
        <w:numPr>
          <w:ilvl w:val="0"/>
          <w:numId w:val="9"/>
        </w:numPr>
        <w:spacing w:before="240" w:after="0" w:line="240" w:lineRule="auto"/>
        <w:ind w:right="51"/>
        <w:jc w:val="both"/>
        <w:rPr>
          <w:rFonts w:ascii="Times New Roman" w:eastAsia="Times New Roman" w:hAnsi="Times New Roman" w:cs="Times New Roman"/>
          <w:lang w:eastAsia="it-IT"/>
        </w:rPr>
      </w:pPr>
      <w:r>
        <w:rPr>
          <w:rFonts w:ascii="Times New Roman" w:eastAsia="Times New Roman" w:hAnsi="Times New Roman" w:cs="Times New Roman"/>
          <w:b/>
          <w:lang w:eastAsia="it-IT"/>
        </w:rPr>
        <w:t xml:space="preserve">che </w:t>
      </w:r>
      <w:r w:rsidRPr="00DF6006">
        <w:rPr>
          <w:rFonts w:ascii="Times New Roman" w:eastAsia="Times New Roman" w:hAnsi="Times New Roman" w:cs="Times New Roman"/>
          <w:lang w:eastAsia="it-IT"/>
        </w:rPr>
        <w:t>si è provveduto ad inserire</w:t>
      </w:r>
      <w:r>
        <w:rPr>
          <w:rFonts w:ascii="Times New Roman" w:eastAsia="Times New Roman" w:hAnsi="Times New Roman" w:cs="Times New Roman"/>
          <w:lang w:eastAsia="it-IT"/>
        </w:rPr>
        <w:t>,</w:t>
      </w:r>
      <w:r w:rsidRPr="00DF6006">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nella citata</w:t>
      </w:r>
      <w:r w:rsidRPr="00DF6006">
        <w:rPr>
          <w:rFonts w:ascii="Times New Roman" w:eastAsia="Times New Roman" w:hAnsi="Times New Roman" w:cs="Times New Roman"/>
          <w:lang w:eastAsia="it-IT"/>
        </w:rPr>
        <w:t xml:space="preserve"> convenzione</w:t>
      </w:r>
      <w:r>
        <w:rPr>
          <w:rFonts w:ascii="Times New Roman" w:eastAsia="Times New Roman" w:hAnsi="Times New Roman" w:cs="Times New Roman"/>
          <w:lang w:eastAsia="it-IT"/>
        </w:rPr>
        <w:t xml:space="preserve"> o che comunque rientra tra le forniture di competenza,</w:t>
      </w:r>
      <w:r w:rsidRPr="00DF6006">
        <w:rPr>
          <w:rFonts w:ascii="Times New Roman" w:eastAsia="Times New Roman" w:hAnsi="Times New Roman" w:cs="Times New Roman"/>
          <w:lang w:eastAsia="it-IT"/>
        </w:rPr>
        <w:t xml:space="preserve"> anche l’utenza </w:t>
      </w:r>
      <w:r>
        <w:rPr>
          <w:rFonts w:ascii="Times New Roman" w:eastAsia="Times New Roman" w:hAnsi="Times New Roman" w:cs="Times New Roman"/>
          <w:lang w:eastAsia="it-IT"/>
        </w:rPr>
        <w:t xml:space="preserve">PDR 01611310055753 </w:t>
      </w:r>
      <w:r w:rsidRPr="00DF6006">
        <w:rPr>
          <w:rFonts w:ascii="Times New Roman" w:eastAsia="Times New Roman" w:hAnsi="Times New Roman" w:cs="Times New Roman"/>
          <w:lang w:eastAsia="it-IT"/>
        </w:rPr>
        <w:t xml:space="preserve">relativa alla fornitura gas </w:t>
      </w:r>
      <w:r>
        <w:rPr>
          <w:rFonts w:ascii="Times New Roman" w:eastAsia="Times New Roman" w:hAnsi="Times New Roman" w:cs="Times New Roman"/>
          <w:lang w:eastAsia="it-IT"/>
        </w:rPr>
        <w:t xml:space="preserve">afferente il </w:t>
      </w:r>
      <w:r w:rsidRPr="00DF6006">
        <w:rPr>
          <w:rFonts w:ascii="Times New Roman" w:eastAsia="Times New Roman" w:hAnsi="Times New Roman" w:cs="Times New Roman"/>
          <w:lang w:eastAsia="it-IT"/>
        </w:rPr>
        <w:t xml:space="preserve">servizio </w:t>
      </w:r>
      <w:r>
        <w:rPr>
          <w:rFonts w:ascii="Times New Roman" w:eastAsia="Times New Roman" w:hAnsi="Times New Roman" w:cs="Times New Roman"/>
          <w:lang w:eastAsia="it-IT"/>
        </w:rPr>
        <w:t xml:space="preserve">BAR e MENSA </w:t>
      </w:r>
      <w:r w:rsidRPr="00DF6006">
        <w:rPr>
          <w:rFonts w:ascii="Times New Roman" w:eastAsia="Times New Roman" w:hAnsi="Times New Roman" w:cs="Times New Roman"/>
          <w:lang w:eastAsia="it-IT"/>
        </w:rPr>
        <w:t>di Palazzo Silone localizzato in Via Leonardo da</w:t>
      </w:r>
      <w:r>
        <w:rPr>
          <w:rFonts w:ascii="Times New Roman" w:eastAsia="Times New Roman" w:hAnsi="Times New Roman" w:cs="Times New Roman"/>
          <w:lang w:eastAsia="it-IT"/>
        </w:rPr>
        <w:t xml:space="preserve"> </w:t>
      </w:r>
      <w:r w:rsidRPr="00DF6006">
        <w:rPr>
          <w:rFonts w:ascii="Times New Roman" w:eastAsia="Times New Roman" w:hAnsi="Times New Roman" w:cs="Times New Roman"/>
          <w:lang w:eastAsia="it-IT"/>
        </w:rPr>
        <w:t>Vinci, 6 – L’Aquila a far data dal 01/02/2018;</w:t>
      </w:r>
    </w:p>
    <w:p w14:paraId="652E1117" w14:textId="77777777" w:rsidR="00FC5603" w:rsidRPr="00FC5603" w:rsidRDefault="00FC5603" w:rsidP="00FC5603">
      <w:pPr>
        <w:spacing w:before="240" w:after="120" w:line="240" w:lineRule="auto"/>
        <w:ind w:right="51"/>
        <w:jc w:val="both"/>
        <w:rPr>
          <w:rFonts w:ascii="Times New Roman" w:hAnsi="Times New Roman" w:cs="Times New Roman"/>
        </w:rPr>
      </w:pPr>
    </w:p>
    <w:p w14:paraId="33527D2B" w14:textId="67B2CF1D" w:rsidR="00FC5603" w:rsidRPr="00E17FDF" w:rsidRDefault="00FC5603" w:rsidP="00FC5603">
      <w:pPr>
        <w:numPr>
          <w:ilvl w:val="0"/>
          <w:numId w:val="9"/>
        </w:numPr>
        <w:spacing w:before="240" w:after="120" w:line="240" w:lineRule="auto"/>
        <w:ind w:right="51"/>
        <w:jc w:val="both"/>
        <w:rPr>
          <w:rFonts w:ascii="Times New Roman" w:hAnsi="Times New Roman" w:cs="Times New Roman"/>
        </w:rPr>
      </w:pPr>
      <w:r w:rsidRPr="00FC5603">
        <w:rPr>
          <w:rFonts w:ascii="Times New Roman" w:hAnsi="Times New Roman" w:cs="Times New Roman"/>
          <w:b/>
          <w:bCs/>
          <w:i/>
          <w:iCs/>
        </w:rPr>
        <w:t>che</w:t>
      </w:r>
      <w:r w:rsidRPr="00FC5603">
        <w:rPr>
          <w:rFonts w:ascii="Times New Roman" w:hAnsi="Times New Roman" w:cs="Times New Roman"/>
        </w:rPr>
        <w:t xml:space="preserve"> A</w:t>
      </w:r>
      <w:r>
        <w:rPr>
          <w:rFonts w:ascii="Times New Roman" w:hAnsi="Times New Roman" w:cs="Times New Roman"/>
        </w:rPr>
        <w:t>CQUIRENTE UNICO è</w:t>
      </w:r>
      <w:r w:rsidRPr="00FC5603">
        <w:rPr>
          <w:rFonts w:ascii="Times New Roman" w:hAnsi="Times New Roman" w:cs="Times New Roman"/>
        </w:rPr>
        <w:t xml:space="preserve"> la società</w:t>
      </w:r>
      <w:r>
        <w:rPr>
          <w:rFonts w:ascii="Times New Roman" w:hAnsi="Times New Roman" w:cs="Times New Roman"/>
        </w:rPr>
        <w:t xml:space="preserve"> </w:t>
      </w:r>
      <w:r w:rsidRPr="00FC5603">
        <w:rPr>
          <w:rFonts w:ascii="Times New Roman" w:hAnsi="Times New Roman" w:cs="Times New Roman"/>
        </w:rPr>
        <w:t>pubblica</w:t>
      </w:r>
      <w:r>
        <w:rPr>
          <w:rFonts w:ascii="Times New Roman" w:hAnsi="Times New Roman" w:cs="Times New Roman"/>
        </w:rPr>
        <w:t xml:space="preserve">, operante per conto dell’Autorità per l’Energia (poi ARERA), </w:t>
      </w:r>
      <w:r w:rsidRPr="00FC5603">
        <w:rPr>
          <w:rFonts w:ascii="Times New Roman" w:hAnsi="Times New Roman" w:cs="Times New Roman"/>
        </w:rPr>
        <w:t xml:space="preserve">nata per approvvigionare </w:t>
      </w:r>
      <w:r w:rsidR="00E57B10">
        <w:rPr>
          <w:rFonts w:ascii="Times New Roman" w:hAnsi="Times New Roman" w:cs="Times New Roman"/>
        </w:rPr>
        <w:t xml:space="preserve">il gas </w:t>
      </w:r>
      <w:r w:rsidRPr="00FC5603">
        <w:rPr>
          <w:rFonts w:ascii="Times New Roman" w:hAnsi="Times New Roman" w:cs="Times New Roman"/>
        </w:rPr>
        <w:t>per i clienti domestici e le PMI che ancora non sono passati al mercato libero</w:t>
      </w:r>
      <w:r>
        <w:rPr>
          <w:rFonts w:ascii="Times New Roman" w:hAnsi="Times New Roman" w:cs="Times New Roman"/>
        </w:rPr>
        <w:t>. I</w:t>
      </w:r>
      <w:r w:rsidRPr="007E6D82">
        <w:rPr>
          <w:rFonts w:ascii="Times New Roman" w:hAnsi="Times New Roman" w:cs="Times New Roman"/>
        </w:rPr>
        <w:t xml:space="preserve">l servizio di fornitura di </w:t>
      </w:r>
      <w:r>
        <w:rPr>
          <w:rFonts w:ascii="Times New Roman" w:hAnsi="Times New Roman" w:cs="Times New Roman"/>
        </w:rPr>
        <w:t>ULTIMA ISTANZA,</w:t>
      </w:r>
      <w:r w:rsidRPr="007E6D82">
        <w:rPr>
          <w:rFonts w:ascii="Times New Roman" w:hAnsi="Times New Roman" w:cs="Times New Roman"/>
        </w:rPr>
        <w:t xml:space="preserve"> infatti</w:t>
      </w:r>
      <w:r>
        <w:rPr>
          <w:rFonts w:ascii="Times New Roman" w:hAnsi="Times New Roman" w:cs="Times New Roman"/>
        </w:rPr>
        <w:t>,</w:t>
      </w:r>
      <w:r w:rsidRPr="007E6D82">
        <w:rPr>
          <w:rFonts w:ascii="Times New Roman" w:hAnsi="Times New Roman" w:cs="Times New Roman"/>
        </w:rPr>
        <w:t xml:space="preserve"> si attiva quando un cliente rimane senza fornitore, ma resta collegato alla rete e continua a prelevare gas. In questo caso, la fornitura di gas viene assegnata a uno specifico fornitore (il fornitore di </w:t>
      </w:r>
      <w:r w:rsidRPr="00FC5603">
        <w:rPr>
          <w:rFonts w:ascii="Times New Roman" w:hAnsi="Times New Roman" w:cs="Times New Roman"/>
        </w:rPr>
        <w:t>ultima</w:t>
      </w:r>
      <w:r w:rsidRPr="007E6D82">
        <w:rPr>
          <w:rFonts w:ascii="Times New Roman" w:hAnsi="Times New Roman" w:cs="Times New Roman"/>
        </w:rPr>
        <w:t xml:space="preserve"> </w:t>
      </w:r>
      <w:r w:rsidRPr="00FC5603">
        <w:rPr>
          <w:rFonts w:ascii="Times New Roman" w:hAnsi="Times New Roman" w:cs="Times New Roman"/>
        </w:rPr>
        <w:t>istanza</w:t>
      </w:r>
      <w:r w:rsidRPr="007E6D82">
        <w:rPr>
          <w:rFonts w:ascii="Times New Roman" w:hAnsi="Times New Roman" w:cs="Times New Roman"/>
        </w:rPr>
        <w:t xml:space="preserve"> “FUI”) selezionato dall’</w:t>
      </w:r>
      <w:r>
        <w:rPr>
          <w:rFonts w:ascii="Times New Roman" w:hAnsi="Times New Roman" w:cs="Times New Roman"/>
        </w:rPr>
        <w:t>A</w:t>
      </w:r>
      <w:r w:rsidRPr="007E6D82">
        <w:rPr>
          <w:rFonts w:ascii="Times New Roman" w:hAnsi="Times New Roman" w:cs="Times New Roman"/>
        </w:rPr>
        <w:t xml:space="preserve">cquirente Unico tramite una </w:t>
      </w:r>
      <w:r w:rsidRPr="00FC5603">
        <w:rPr>
          <w:rFonts w:ascii="Times New Roman" w:hAnsi="Times New Roman" w:cs="Times New Roman"/>
        </w:rPr>
        <w:t>gara</w:t>
      </w:r>
      <w:r>
        <w:rPr>
          <w:rFonts w:ascii="Times New Roman" w:hAnsi="Times New Roman" w:cs="Times New Roman"/>
        </w:rPr>
        <w:t>;</w:t>
      </w:r>
    </w:p>
    <w:p w14:paraId="09DC44C9" w14:textId="76FBF488" w:rsidR="007E6D82" w:rsidRDefault="007E6D82" w:rsidP="007E6D82">
      <w:pPr>
        <w:numPr>
          <w:ilvl w:val="0"/>
          <w:numId w:val="9"/>
        </w:numPr>
        <w:spacing w:before="240" w:after="120" w:line="240" w:lineRule="auto"/>
        <w:ind w:right="51"/>
        <w:jc w:val="both"/>
        <w:rPr>
          <w:rFonts w:ascii="Times New Roman" w:hAnsi="Times New Roman" w:cs="Times New Roman"/>
        </w:rPr>
      </w:pPr>
      <w:r w:rsidRPr="0032032D">
        <w:rPr>
          <w:rFonts w:ascii="Times New Roman" w:hAnsi="Times New Roman" w:cs="Times New Roman"/>
          <w:b/>
          <w:i/>
        </w:rPr>
        <w:t>che</w:t>
      </w:r>
      <w:r w:rsidRPr="0032032D">
        <w:rPr>
          <w:rFonts w:ascii="Times New Roman" w:hAnsi="Times New Roman" w:cs="Times New Roman"/>
        </w:rPr>
        <w:t xml:space="preserve"> </w:t>
      </w:r>
      <w:r>
        <w:rPr>
          <w:rFonts w:ascii="Times New Roman" w:hAnsi="Times New Roman" w:cs="Times New Roman"/>
        </w:rPr>
        <w:t>a seguito di alcune problematiche con la programmazione degli acquisti non è stato possibile dare prosecuzione alla convenzione CONSIP per le forniture di gas naturale e si è stabilito di lasciare, allo scadere della stessa, che le utenze venissero rilasciate al mercato di ULTIMA ISTANZA gestito</w:t>
      </w:r>
      <w:r w:rsidR="0058477D">
        <w:rPr>
          <w:rFonts w:ascii="Times New Roman" w:hAnsi="Times New Roman" w:cs="Times New Roman"/>
        </w:rPr>
        <w:t xml:space="preserve"> da</w:t>
      </w:r>
      <w:r>
        <w:rPr>
          <w:rFonts w:ascii="Times New Roman" w:hAnsi="Times New Roman" w:cs="Times New Roman"/>
        </w:rPr>
        <w:t xml:space="preserve"> ACQUIRENTE UNICO</w:t>
      </w:r>
      <w:r w:rsidR="00FC5603">
        <w:rPr>
          <w:rFonts w:ascii="Times New Roman" w:hAnsi="Times New Roman" w:cs="Times New Roman"/>
        </w:rPr>
        <w:t xml:space="preserve"> </w:t>
      </w:r>
      <w:r>
        <w:rPr>
          <w:rFonts w:ascii="Times New Roman" w:hAnsi="Times New Roman" w:cs="Times New Roman"/>
        </w:rPr>
        <w:t>come da previsioni di legge e sino alla risoluzione delle problematiche ostative all’adesione per le prossime convenzioni CONSIP;</w:t>
      </w:r>
    </w:p>
    <w:p w14:paraId="62479481" w14:textId="1760F4D6" w:rsidR="007E6D82" w:rsidRDefault="007E6D82" w:rsidP="007E6D82">
      <w:pPr>
        <w:numPr>
          <w:ilvl w:val="0"/>
          <w:numId w:val="9"/>
        </w:numPr>
        <w:spacing w:before="240" w:after="120" w:line="240" w:lineRule="auto"/>
        <w:ind w:right="51"/>
        <w:jc w:val="both"/>
        <w:rPr>
          <w:rFonts w:ascii="Times New Roman" w:hAnsi="Times New Roman" w:cs="Times New Roman"/>
        </w:rPr>
      </w:pPr>
      <w:bookmarkStart w:id="0" w:name="_Hlk51770181"/>
      <w:r w:rsidRPr="0032032D">
        <w:rPr>
          <w:rFonts w:ascii="Times New Roman" w:hAnsi="Times New Roman" w:cs="Times New Roman"/>
          <w:b/>
          <w:i/>
        </w:rPr>
        <w:t>che</w:t>
      </w:r>
      <w:r w:rsidRPr="0032032D">
        <w:rPr>
          <w:rFonts w:ascii="Times New Roman" w:hAnsi="Times New Roman" w:cs="Times New Roman"/>
        </w:rPr>
        <w:t xml:space="preserve"> </w:t>
      </w:r>
      <w:bookmarkEnd w:id="0"/>
      <w:r w:rsidRPr="0032032D">
        <w:rPr>
          <w:rFonts w:ascii="Times New Roman" w:hAnsi="Times New Roman" w:cs="Times New Roman"/>
        </w:rPr>
        <w:t xml:space="preserve">la Società </w:t>
      </w:r>
      <w:r w:rsidR="0077787F">
        <w:rPr>
          <w:rFonts w:ascii="Times New Roman" w:hAnsi="Times New Roman" w:cs="Times New Roman"/>
        </w:rPr>
        <w:t>HERA COMM</w:t>
      </w:r>
      <w:r>
        <w:rPr>
          <w:rFonts w:ascii="Times New Roman" w:hAnsi="Times New Roman" w:cs="Times New Roman"/>
        </w:rPr>
        <w:t xml:space="preserve"> </w:t>
      </w:r>
      <w:r w:rsidRPr="0032032D">
        <w:rPr>
          <w:rFonts w:ascii="Times New Roman" w:hAnsi="Times New Roman" w:cs="Times New Roman"/>
        </w:rPr>
        <w:t>S.</w:t>
      </w:r>
      <w:r w:rsidR="0077787F">
        <w:rPr>
          <w:rFonts w:ascii="Times New Roman" w:hAnsi="Times New Roman" w:cs="Times New Roman"/>
        </w:rPr>
        <w:t>r</w:t>
      </w:r>
      <w:r w:rsidRPr="0032032D">
        <w:rPr>
          <w:rFonts w:ascii="Times New Roman" w:hAnsi="Times New Roman" w:cs="Times New Roman"/>
        </w:rPr>
        <w:t>.</w:t>
      </w:r>
      <w:r w:rsidR="0077787F">
        <w:rPr>
          <w:rFonts w:ascii="Times New Roman" w:hAnsi="Times New Roman" w:cs="Times New Roman"/>
        </w:rPr>
        <w:t>l</w:t>
      </w:r>
      <w:r w:rsidRPr="0032032D">
        <w:rPr>
          <w:rFonts w:ascii="Times New Roman" w:hAnsi="Times New Roman" w:cs="Times New Roman"/>
        </w:rPr>
        <w:t xml:space="preserve">. è stata individuata quale esercente il servizio di </w:t>
      </w:r>
      <w:r>
        <w:rPr>
          <w:rFonts w:ascii="Times New Roman" w:hAnsi="Times New Roman" w:cs="Times New Roman"/>
        </w:rPr>
        <w:t xml:space="preserve">Ultima Istanza </w:t>
      </w:r>
      <w:r w:rsidRPr="0032032D">
        <w:rPr>
          <w:rFonts w:ascii="Times New Roman" w:hAnsi="Times New Roman" w:cs="Times New Roman"/>
        </w:rPr>
        <w:t xml:space="preserve">per la fornitura di </w:t>
      </w:r>
      <w:r>
        <w:rPr>
          <w:rFonts w:ascii="Times New Roman" w:hAnsi="Times New Roman" w:cs="Times New Roman"/>
        </w:rPr>
        <w:t>gas naturale</w:t>
      </w:r>
      <w:r w:rsidRPr="0032032D">
        <w:rPr>
          <w:rFonts w:ascii="Times New Roman" w:hAnsi="Times New Roman" w:cs="Times New Roman"/>
        </w:rPr>
        <w:t xml:space="preserve"> in vari territori, compreso quello d’Abruzzo, per il periodo </w:t>
      </w:r>
      <w:r>
        <w:rPr>
          <w:rFonts w:ascii="Times New Roman" w:hAnsi="Times New Roman" w:cs="Times New Roman"/>
        </w:rPr>
        <w:t xml:space="preserve">1 </w:t>
      </w:r>
      <w:r w:rsidR="0077787F">
        <w:rPr>
          <w:rFonts w:ascii="Times New Roman" w:hAnsi="Times New Roman" w:cs="Times New Roman"/>
        </w:rPr>
        <w:t>Ottobre</w:t>
      </w:r>
      <w:r w:rsidRPr="0032032D">
        <w:rPr>
          <w:rFonts w:ascii="Times New Roman" w:hAnsi="Times New Roman" w:cs="Times New Roman"/>
        </w:rPr>
        <w:t xml:space="preserve"> 20</w:t>
      </w:r>
      <w:r w:rsidR="0077787F">
        <w:rPr>
          <w:rFonts w:ascii="Times New Roman" w:hAnsi="Times New Roman" w:cs="Times New Roman"/>
        </w:rPr>
        <w:t>20</w:t>
      </w:r>
      <w:r w:rsidRPr="0032032D">
        <w:rPr>
          <w:rFonts w:ascii="Times New Roman" w:hAnsi="Times New Roman" w:cs="Times New Roman"/>
        </w:rPr>
        <w:t xml:space="preserve"> – 3</w:t>
      </w:r>
      <w:r w:rsidR="0058477D">
        <w:rPr>
          <w:rFonts w:ascii="Times New Roman" w:hAnsi="Times New Roman" w:cs="Times New Roman"/>
        </w:rPr>
        <w:t>0 Settembre</w:t>
      </w:r>
      <w:r w:rsidRPr="0032032D">
        <w:rPr>
          <w:rFonts w:ascii="Times New Roman" w:hAnsi="Times New Roman" w:cs="Times New Roman"/>
        </w:rPr>
        <w:t xml:space="preserve"> 202</w:t>
      </w:r>
      <w:r w:rsidR="0077787F">
        <w:rPr>
          <w:rFonts w:ascii="Times New Roman" w:hAnsi="Times New Roman" w:cs="Times New Roman"/>
        </w:rPr>
        <w:t>1</w:t>
      </w:r>
      <w:r w:rsidRPr="0032032D">
        <w:rPr>
          <w:rFonts w:ascii="Times New Roman" w:hAnsi="Times New Roman" w:cs="Times New Roman"/>
        </w:rPr>
        <w:t xml:space="preserve"> quale</w:t>
      </w:r>
      <w:r>
        <w:rPr>
          <w:rFonts w:ascii="Times New Roman" w:hAnsi="Times New Roman" w:cs="Times New Roman"/>
        </w:rPr>
        <w:t xml:space="preserve"> Società</w:t>
      </w:r>
      <w:r w:rsidRPr="0032032D">
        <w:rPr>
          <w:rFonts w:ascii="Times New Roman" w:hAnsi="Times New Roman" w:cs="Times New Roman"/>
        </w:rPr>
        <w:t xml:space="preserve"> aggiudicataria della gara indetta dall’ARERA – Agenzia di Regolazione per Energia Reti e Ambiente (ex AEEG);</w:t>
      </w:r>
    </w:p>
    <w:p w14:paraId="3A48CCE6" w14:textId="58A1D33D" w:rsidR="00325373" w:rsidRPr="002B7AF0" w:rsidRDefault="00325373" w:rsidP="00687DD3">
      <w:pPr>
        <w:spacing w:before="240" w:after="24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t>ATTESO</w:t>
      </w:r>
      <w:r w:rsidRPr="002B7AF0">
        <w:rPr>
          <w:rFonts w:ascii="Times New Roman" w:eastAsia="Times New Roman" w:hAnsi="Times New Roman" w:cs="Times New Roman"/>
          <w:lang w:eastAsia="it-IT"/>
        </w:rPr>
        <w:t xml:space="preserve"> che gli oneri in questione si riferiscono a spese aventi natura obbligatoria;</w:t>
      </w:r>
    </w:p>
    <w:p w14:paraId="15E97557" w14:textId="7EFC35F7" w:rsidR="00325373" w:rsidRPr="002B7AF0" w:rsidRDefault="00325373" w:rsidP="00BC3B32">
      <w:pPr>
        <w:spacing w:before="120" w:after="12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t xml:space="preserve">VISTE </w:t>
      </w:r>
      <w:r w:rsidRPr="002B7AF0">
        <w:rPr>
          <w:rFonts w:ascii="Times New Roman" w:eastAsia="Times New Roman" w:hAnsi="Times New Roman" w:cs="Times New Roman"/>
          <w:lang w:eastAsia="it-IT"/>
        </w:rPr>
        <w:t>le disposizioni in merito allo “split payment” dell’IVA contenute nella Legge, 23/12/2014, n. 190 (Legge di Stabilità 2015) in materia dei pagamenti delle Pubbliche Amministrazioni;</w:t>
      </w:r>
    </w:p>
    <w:p w14:paraId="38473FA8" w14:textId="77777777" w:rsidR="00325373" w:rsidRPr="002B7AF0" w:rsidRDefault="00325373" w:rsidP="00687DD3">
      <w:pPr>
        <w:spacing w:before="240" w:after="24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t>RILEVATO</w:t>
      </w:r>
      <w:r w:rsidRPr="002B7AF0">
        <w:rPr>
          <w:rFonts w:ascii="Times New Roman" w:eastAsia="Times New Roman" w:hAnsi="Times New Roman" w:cs="Times New Roman"/>
          <w:lang w:eastAsia="it-IT"/>
        </w:rPr>
        <w:t xml:space="preserve"> che, ai sensi di legge, a far data dal 01/04/2015 tutte le fatture emesse dai fornitori pervengono in formato “fatturazione elettronica“ per tramite del sito del Ministero</w:t>
      </w:r>
      <w:r w:rsidR="00331023" w:rsidRPr="002B7AF0">
        <w:rPr>
          <w:rFonts w:ascii="Times New Roman" w:eastAsia="Times New Roman" w:hAnsi="Times New Roman" w:cs="Times New Roman"/>
          <w:lang w:eastAsia="it-IT"/>
        </w:rPr>
        <w:t xml:space="preserve"> Economia e Finanze</w:t>
      </w:r>
      <w:r w:rsidRPr="002B7AF0">
        <w:rPr>
          <w:rFonts w:ascii="Times New Roman" w:eastAsia="Times New Roman" w:hAnsi="Times New Roman" w:cs="Times New Roman"/>
          <w:lang w:eastAsia="it-IT"/>
        </w:rPr>
        <w:t xml:space="preserve"> (acronimo S.D.I.);</w:t>
      </w:r>
    </w:p>
    <w:p w14:paraId="2061DA96" w14:textId="609285DD" w:rsidR="00134FAD" w:rsidRDefault="00134FAD" w:rsidP="00BC3B32">
      <w:pPr>
        <w:spacing w:before="120" w:after="12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t>DATO ATTO</w:t>
      </w:r>
      <w:r w:rsidRPr="002B7AF0">
        <w:rPr>
          <w:rFonts w:ascii="Times New Roman" w:eastAsia="Times New Roman" w:hAnsi="Times New Roman" w:cs="Times New Roman"/>
          <w:lang w:eastAsia="it-IT"/>
        </w:rPr>
        <w:t xml:space="preserve"> che ai sensi di quanto disposto dalla Legge n. 266 del 22.11.2002 e da parere (punto D.35 delle FAQ aggiornate a Dic. 2012) dell’Autorità di Vigilanza dei Contratti Pubblici, è stato acquisito il Documento Unico di Regolarità Contributiva (D.U.R.C.) il quale attesta che la Società </w:t>
      </w:r>
      <w:r w:rsidR="00E57B10">
        <w:rPr>
          <w:rFonts w:ascii="Times New Roman" w:eastAsia="Times New Roman" w:hAnsi="Times New Roman" w:cs="Times New Roman"/>
          <w:lang w:eastAsia="it-IT"/>
        </w:rPr>
        <w:t>HERA COMM</w:t>
      </w:r>
      <w:r w:rsidRPr="002B7AF0">
        <w:rPr>
          <w:rFonts w:ascii="Times New Roman" w:eastAsia="Times New Roman" w:hAnsi="Times New Roman" w:cs="Times New Roman"/>
          <w:lang w:eastAsia="it-IT"/>
        </w:rPr>
        <w:t xml:space="preserve"> S.</w:t>
      </w:r>
      <w:r w:rsidR="00E57B10">
        <w:rPr>
          <w:rFonts w:ascii="Times New Roman" w:eastAsia="Times New Roman" w:hAnsi="Times New Roman" w:cs="Times New Roman"/>
          <w:lang w:eastAsia="it-IT"/>
        </w:rPr>
        <w:t>r</w:t>
      </w:r>
      <w:r w:rsidRPr="002B7AF0">
        <w:rPr>
          <w:rFonts w:ascii="Times New Roman" w:eastAsia="Times New Roman" w:hAnsi="Times New Roman" w:cs="Times New Roman"/>
          <w:lang w:eastAsia="it-IT"/>
        </w:rPr>
        <w:t>.</w:t>
      </w:r>
      <w:r w:rsidR="00E57B10">
        <w:rPr>
          <w:rFonts w:ascii="Times New Roman" w:eastAsia="Times New Roman" w:hAnsi="Times New Roman" w:cs="Times New Roman"/>
          <w:lang w:eastAsia="it-IT"/>
        </w:rPr>
        <w:t>l</w:t>
      </w:r>
      <w:r w:rsidRPr="002B7AF0">
        <w:rPr>
          <w:rFonts w:ascii="Times New Roman" w:eastAsia="Times New Roman" w:hAnsi="Times New Roman" w:cs="Times New Roman"/>
          <w:lang w:eastAsia="it-IT"/>
        </w:rPr>
        <w:t>. risulta essere in regola con i versamenti contributivi nei confronti dell’ INAIL e dell’ INPS;</w:t>
      </w:r>
    </w:p>
    <w:p w14:paraId="650B7C10" w14:textId="77777777" w:rsidR="00134FAD" w:rsidRPr="002B7AF0" w:rsidRDefault="00134FAD" w:rsidP="00624DD4">
      <w:pPr>
        <w:spacing w:before="240" w:after="12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t>ATTESO</w:t>
      </w:r>
      <w:r w:rsidRPr="002B7AF0">
        <w:rPr>
          <w:rFonts w:ascii="Times New Roman" w:eastAsia="Times New Roman" w:hAnsi="Times New Roman" w:cs="Times New Roman"/>
          <w:lang w:eastAsia="it-IT"/>
        </w:rPr>
        <w:t xml:space="preserve"> che tutti gli atti allegati formano parte integrante e sostanziale del presente provvedimento;</w:t>
      </w:r>
    </w:p>
    <w:p w14:paraId="055F32D4" w14:textId="3BF563E1" w:rsidR="00B6112A" w:rsidRPr="002B7AF0" w:rsidRDefault="00B6112A" w:rsidP="00687DD3">
      <w:pPr>
        <w:spacing w:before="240" w:after="24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b/>
          <w:noProof/>
          <w:lang w:eastAsia="it-IT"/>
        </w:rPr>
        <w:t>DATO ATTO</w:t>
      </w:r>
      <w:r w:rsidRPr="002B7AF0">
        <w:rPr>
          <w:rFonts w:ascii="Times New Roman" w:eastAsia="Times New Roman" w:hAnsi="Times New Roman" w:cs="Times New Roman"/>
          <w:noProof/>
          <w:lang w:eastAsia="it-IT"/>
        </w:rPr>
        <w:t xml:space="preserve"> </w:t>
      </w:r>
      <w:r w:rsidRPr="002B7AF0">
        <w:rPr>
          <w:rFonts w:ascii="Times New Roman" w:eastAsia="Times New Roman" w:hAnsi="Times New Roman" w:cs="Times New Roman"/>
          <w:lang w:eastAsia="it-IT"/>
        </w:rPr>
        <w:t xml:space="preserve">che il presente pagamento è soggetto agli obblighi di tracciabilità in forma cd. attenuata in quanto rientrante nelle tipologie di spesa indicate al comma 3 dell’art. 3 della L. 136/2010, come interpretato dall’Autorità di Vigilanza sui Contratti Pubblici (A.C.V.P.) con la Determinazione n. 4 del 07 luglio 2011 e ribadito con il parere sulla normativa in atti reg. 13/2012 del 04/04/2012 della stessa Autorità e, pertanto, è stato richiesto </w:t>
      </w:r>
      <w:r w:rsidR="00D5768F">
        <w:rPr>
          <w:rFonts w:ascii="Times New Roman" w:eastAsia="Times New Roman" w:hAnsi="Times New Roman" w:cs="Times New Roman"/>
          <w:lang w:eastAsia="it-IT"/>
        </w:rPr>
        <w:t xml:space="preserve">il CIG </w:t>
      </w:r>
      <w:r w:rsidRPr="002B7AF0">
        <w:rPr>
          <w:rFonts w:ascii="Times New Roman" w:eastAsia="Times New Roman" w:hAnsi="Times New Roman" w:cs="Times New Roman"/>
          <w:lang w:eastAsia="it-IT"/>
        </w:rPr>
        <w:t xml:space="preserve">n. </w:t>
      </w:r>
      <w:r w:rsidR="00FC5603" w:rsidRPr="00FC5603">
        <w:rPr>
          <w:rFonts w:ascii="Times New Roman" w:eastAsia="Times New Roman" w:hAnsi="Times New Roman" w:cs="Times New Roman"/>
          <w:b/>
          <w:i/>
          <w:u w:val="single"/>
          <w:lang w:eastAsia="it-IT"/>
        </w:rPr>
        <w:t>Z</w:t>
      </w:r>
      <w:r w:rsidR="00AA4A07">
        <w:rPr>
          <w:rFonts w:ascii="Times New Roman" w:eastAsia="Times New Roman" w:hAnsi="Times New Roman" w:cs="Times New Roman"/>
          <w:b/>
          <w:i/>
          <w:u w:val="single"/>
          <w:lang w:eastAsia="it-IT"/>
        </w:rPr>
        <w:t>3C2FC4ED4</w:t>
      </w:r>
      <w:r w:rsidRPr="002B7AF0">
        <w:rPr>
          <w:rFonts w:ascii="Times New Roman" w:eastAsia="Times New Roman" w:hAnsi="Times New Roman" w:cs="Times New Roman"/>
          <w:b/>
          <w:i/>
          <w:u w:val="single"/>
          <w:lang w:eastAsia="it-IT"/>
        </w:rPr>
        <w:t xml:space="preserve"> /20</w:t>
      </w:r>
      <w:r w:rsidR="00D5768F">
        <w:rPr>
          <w:rFonts w:ascii="Times New Roman" w:eastAsia="Times New Roman" w:hAnsi="Times New Roman" w:cs="Times New Roman"/>
          <w:b/>
          <w:i/>
          <w:u w:val="single"/>
          <w:lang w:eastAsia="it-IT"/>
        </w:rPr>
        <w:t>20</w:t>
      </w:r>
      <w:r w:rsidRPr="002B7AF0">
        <w:rPr>
          <w:rFonts w:ascii="Times New Roman" w:eastAsia="Times New Roman" w:hAnsi="Times New Roman" w:cs="Times New Roman"/>
          <w:lang w:eastAsia="it-IT"/>
        </w:rPr>
        <w:t xml:space="preserve"> </w:t>
      </w:r>
      <w:r w:rsidR="00D5768F">
        <w:rPr>
          <w:rFonts w:ascii="Times New Roman" w:eastAsia="Times New Roman" w:hAnsi="Times New Roman" w:cs="Times New Roman"/>
          <w:lang w:eastAsia="it-IT"/>
        </w:rPr>
        <w:t xml:space="preserve">(Smart CIG) </w:t>
      </w:r>
      <w:r w:rsidRPr="002B7AF0">
        <w:rPr>
          <w:rFonts w:ascii="Times New Roman" w:eastAsia="Times New Roman" w:hAnsi="Times New Roman" w:cs="Times New Roman"/>
          <w:lang w:eastAsia="it-IT"/>
        </w:rPr>
        <w:t xml:space="preserve">per le </w:t>
      </w:r>
      <w:r w:rsidR="00D5768F">
        <w:rPr>
          <w:rFonts w:ascii="Times New Roman" w:eastAsia="Times New Roman" w:hAnsi="Times New Roman" w:cs="Times New Roman"/>
          <w:lang w:eastAsia="it-IT"/>
        </w:rPr>
        <w:t xml:space="preserve">sole utenze </w:t>
      </w:r>
      <w:r w:rsidRPr="002B7AF0">
        <w:rPr>
          <w:rFonts w:ascii="Times New Roman" w:eastAsia="Times New Roman" w:hAnsi="Times New Roman" w:cs="Times New Roman"/>
          <w:lang w:eastAsia="it-IT"/>
        </w:rPr>
        <w:t>di competenza del Servizio</w:t>
      </w:r>
      <w:r w:rsidR="00D5768F">
        <w:rPr>
          <w:rFonts w:ascii="Times New Roman" w:eastAsia="Times New Roman" w:hAnsi="Times New Roman" w:cs="Times New Roman"/>
          <w:lang w:eastAsia="it-IT"/>
        </w:rPr>
        <w:t xml:space="preserve"> Gare e Contratti (ex</w:t>
      </w:r>
      <w:r w:rsidRPr="002B7AF0">
        <w:rPr>
          <w:rFonts w:ascii="Times New Roman" w:eastAsia="Times New Roman" w:hAnsi="Times New Roman" w:cs="Times New Roman"/>
          <w:lang w:eastAsia="it-IT"/>
        </w:rPr>
        <w:t xml:space="preserve"> Gestione Beni Mobili, Servizi e Acquisti</w:t>
      </w:r>
      <w:r w:rsidR="00D5768F">
        <w:rPr>
          <w:rFonts w:ascii="Times New Roman" w:eastAsia="Times New Roman" w:hAnsi="Times New Roman" w:cs="Times New Roman"/>
          <w:lang w:eastAsia="it-IT"/>
        </w:rPr>
        <w:t>)</w:t>
      </w:r>
      <w:r w:rsidRPr="002B7AF0">
        <w:rPr>
          <w:rFonts w:ascii="Times New Roman" w:eastAsia="Times New Roman" w:hAnsi="Times New Roman" w:cs="Times New Roman"/>
          <w:lang w:eastAsia="it-IT"/>
        </w:rPr>
        <w:t>;</w:t>
      </w:r>
    </w:p>
    <w:p w14:paraId="0CCA1B98" w14:textId="77777777" w:rsidR="00134FAD" w:rsidRPr="002B7AF0" w:rsidRDefault="00134FAD" w:rsidP="00BC3B32">
      <w:pPr>
        <w:spacing w:before="120" w:after="12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t>EVIDENZIATO</w:t>
      </w:r>
      <w:r w:rsidRPr="002B7AF0">
        <w:rPr>
          <w:rFonts w:ascii="Times New Roman" w:eastAsia="Times New Roman" w:hAnsi="Times New Roman" w:cs="Times New Roman"/>
          <w:lang w:eastAsia="it-IT"/>
        </w:rPr>
        <w:t xml:space="preserve"> che il conteggio dei 30gg necessari all’obbligo di pagamento, come da previsioni di legge, va individuato a partire dalla data di reale trasmissione all’ente tramite SDI della fattura elettronica e, pertanto, le date di scadenza indicate dal fornitore sono da considerarsi puramente di riferimento e non vincolanti; </w:t>
      </w:r>
    </w:p>
    <w:p w14:paraId="4091577B" w14:textId="77777777" w:rsidR="00134FAD" w:rsidRPr="002B7AF0" w:rsidRDefault="00134FAD" w:rsidP="00BC3B32">
      <w:pPr>
        <w:spacing w:before="120" w:after="120" w:line="240" w:lineRule="auto"/>
        <w:ind w:right="51"/>
        <w:jc w:val="both"/>
        <w:rPr>
          <w:rFonts w:ascii="Times New Roman" w:eastAsia="Times New Roman" w:hAnsi="Times New Roman" w:cs="Times New Roman"/>
          <w:b/>
          <w:lang w:eastAsia="it-IT"/>
        </w:rPr>
      </w:pPr>
      <w:r w:rsidRPr="002B7AF0">
        <w:rPr>
          <w:rFonts w:ascii="Times New Roman" w:eastAsia="Times New Roman" w:hAnsi="Times New Roman" w:cs="Times New Roman"/>
          <w:b/>
          <w:lang w:eastAsia="it-IT"/>
        </w:rPr>
        <w:t>DATO ATTO</w:t>
      </w:r>
      <w:r w:rsidRPr="002B7AF0">
        <w:rPr>
          <w:rFonts w:ascii="Times New Roman" w:eastAsia="Times New Roman" w:hAnsi="Times New Roman" w:cs="Times New Roman"/>
          <w:lang w:eastAsia="it-IT"/>
        </w:rPr>
        <w:t xml:space="preserve"> che le fatture medesime riportano la corretta dicitura in merito alla scissione dei pagamenti già citata, sono pervenute nelle modalità e nella forma adeguate e sono state accettate dal competente Servizio tramite il sistema gestionale di fatturazione elettronica;</w:t>
      </w:r>
    </w:p>
    <w:p w14:paraId="22D5EB8B" w14:textId="77777777" w:rsidR="00134FAD" w:rsidRPr="002B7AF0" w:rsidRDefault="00134FAD" w:rsidP="00687DD3">
      <w:pPr>
        <w:spacing w:before="240" w:after="24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t>ATTESO</w:t>
      </w:r>
      <w:r w:rsidRPr="002B7AF0">
        <w:rPr>
          <w:rFonts w:ascii="Times New Roman" w:eastAsia="Times New Roman" w:hAnsi="Times New Roman" w:cs="Times New Roman"/>
          <w:lang w:eastAsia="it-IT"/>
        </w:rPr>
        <w:t xml:space="preserve"> che gli oneri in questione si riferiscono a spese aventi natura obbligatoria;</w:t>
      </w:r>
    </w:p>
    <w:p w14:paraId="2280346C" w14:textId="77777777" w:rsidR="00687DD3" w:rsidRPr="002B7AF0" w:rsidRDefault="00687DD3" w:rsidP="00687DD3">
      <w:pPr>
        <w:spacing w:before="120" w:after="24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t>VISTA</w:t>
      </w:r>
      <w:r w:rsidRPr="002B7AF0">
        <w:rPr>
          <w:rFonts w:ascii="Times New Roman" w:eastAsia="Times New Roman" w:hAnsi="Times New Roman" w:cs="Times New Roman"/>
          <w:lang w:eastAsia="it-IT"/>
        </w:rPr>
        <w:t xml:space="preserve"> la L.R. 14.09.99, n. 77 e s.m.i. recante “Norme in materia di organizzazione e rapporti di lavoro della Regione Abruzzo”;</w:t>
      </w:r>
    </w:p>
    <w:p w14:paraId="2B67E309" w14:textId="0C881A16" w:rsidR="00687DD3" w:rsidRPr="002B7AF0" w:rsidRDefault="00687DD3" w:rsidP="00687DD3">
      <w:pPr>
        <w:spacing w:after="24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t xml:space="preserve">VISTO </w:t>
      </w:r>
      <w:r w:rsidRPr="002B7AF0">
        <w:rPr>
          <w:rFonts w:ascii="Times New Roman" w:eastAsia="Times New Roman" w:hAnsi="Times New Roman" w:cs="Times New Roman"/>
          <w:lang w:eastAsia="it-IT"/>
        </w:rPr>
        <w:t>il D.Lgs. n. 118/2011 recante “Disposizioni in materia di armonizzazione dei sistemi contabili e degli schemi di bilancio delle regioni e degli enti locali e dei loro organismi;</w:t>
      </w:r>
    </w:p>
    <w:p w14:paraId="073021C5" w14:textId="777638EC" w:rsidR="00687DD3" w:rsidRPr="002B7AF0" w:rsidRDefault="00687DD3" w:rsidP="004A5E93">
      <w:pPr>
        <w:keepNext/>
        <w:keepLines/>
        <w:spacing w:before="240" w:after="240" w:line="240" w:lineRule="auto"/>
        <w:ind w:right="51"/>
        <w:jc w:val="both"/>
        <w:rPr>
          <w:rFonts w:ascii="Times New Roman" w:eastAsia="Times New Roman" w:hAnsi="Times New Roman" w:cs="Times New Roman"/>
          <w:b/>
          <w:lang w:eastAsia="it-IT"/>
        </w:rPr>
      </w:pPr>
      <w:r w:rsidRPr="002B7AF0">
        <w:rPr>
          <w:rFonts w:ascii="Times New Roman" w:eastAsia="Times New Roman" w:hAnsi="Times New Roman" w:cs="Times New Roman"/>
          <w:b/>
          <w:lang w:eastAsia="it-IT"/>
        </w:rPr>
        <w:lastRenderedPageBreak/>
        <w:t xml:space="preserve">VISTA </w:t>
      </w:r>
      <w:r w:rsidRPr="002B7AF0">
        <w:rPr>
          <w:rFonts w:ascii="Times New Roman" w:eastAsia="Times New Roman" w:hAnsi="Times New Roman" w:cs="Times New Roman"/>
          <w:bCs/>
          <w:lang w:eastAsia="it-IT"/>
        </w:rPr>
        <w:t>la L.R. 28.01.2020, n.3 inerente “Disposizioni finanziarie per la redazione del Bilancio di previsione finanziario 2020-2022 della Regione Abruzzo (Legge di Stabilità Regionale 2020);</w:t>
      </w:r>
    </w:p>
    <w:p w14:paraId="5C8C3E6F" w14:textId="77777777" w:rsidR="00687DD3" w:rsidRPr="002B7AF0" w:rsidRDefault="00687DD3" w:rsidP="00687DD3">
      <w:pPr>
        <w:keepNext/>
        <w:keepLines/>
        <w:spacing w:before="120" w:after="240" w:line="240" w:lineRule="auto"/>
        <w:ind w:right="51"/>
        <w:jc w:val="both"/>
        <w:rPr>
          <w:rFonts w:ascii="Times New Roman" w:eastAsia="Times New Roman" w:hAnsi="Times New Roman" w:cs="Times New Roman"/>
          <w:bCs/>
          <w:lang w:eastAsia="it-IT"/>
        </w:rPr>
      </w:pPr>
      <w:r w:rsidRPr="002B7AF0">
        <w:rPr>
          <w:rFonts w:ascii="Times New Roman" w:eastAsia="Times New Roman" w:hAnsi="Times New Roman" w:cs="Times New Roman"/>
          <w:b/>
          <w:lang w:eastAsia="it-IT"/>
        </w:rPr>
        <w:t xml:space="preserve">VISTA </w:t>
      </w:r>
      <w:r w:rsidRPr="002B7AF0">
        <w:rPr>
          <w:rFonts w:ascii="Times New Roman" w:eastAsia="Times New Roman" w:hAnsi="Times New Roman" w:cs="Times New Roman"/>
          <w:bCs/>
          <w:lang w:eastAsia="it-IT"/>
        </w:rPr>
        <w:t>la L.R. 28.01.2020, n. 4 e s.m.i. concernente “Bilancio di previsione finanziario 2020 - 2022”;</w:t>
      </w:r>
    </w:p>
    <w:p w14:paraId="0B440730" w14:textId="77777777" w:rsidR="00687DD3" w:rsidRPr="002B7AF0" w:rsidRDefault="00687DD3" w:rsidP="004A5E93">
      <w:pPr>
        <w:spacing w:before="120" w:after="120" w:line="360" w:lineRule="auto"/>
        <w:ind w:right="51"/>
        <w:jc w:val="both"/>
        <w:rPr>
          <w:rFonts w:ascii="Times New Roman" w:eastAsia="Times New Roman" w:hAnsi="Times New Roman" w:cs="Times New Roman"/>
          <w:b/>
          <w:lang w:eastAsia="it-IT"/>
        </w:rPr>
      </w:pPr>
      <w:r w:rsidRPr="002B7AF0">
        <w:rPr>
          <w:rFonts w:ascii="Times New Roman" w:eastAsia="Times New Roman" w:hAnsi="Times New Roman" w:cs="Times New Roman"/>
          <w:b/>
          <w:lang w:eastAsia="it-IT"/>
        </w:rPr>
        <w:t xml:space="preserve">VISTA </w:t>
      </w:r>
      <w:r w:rsidRPr="002B7AF0">
        <w:rPr>
          <w:rFonts w:ascii="Times New Roman" w:eastAsia="Times New Roman" w:hAnsi="Times New Roman" w:cs="Times New Roman"/>
          <w:bCs/>
          <w:lang w:eastAsia="it-IT"/>
        </w:rPr>
        <w:t>la D.G.R. 18/02/2020, n. 86 inerente “Documento tecnico di accompagnamento 2020-2022 - Bilancio Finanziario gestionale 2020-2022”;</w:t>
      </w:r>
    </w:p>
    <w:p w14:paraId="4B7D94E7" w14:textId="12C463C1" w:rsidR="00687DD3" w:rsidRDefault="00687DD3" w:rsidP="00687DD3">
      <w:pPr>
        <w:spacing w:before="120" w:after="240"/>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t xml:space="preserve">VISTO </w:t>
      </w:r>
      <w:r w:rsidRPr="002B7AF0">
        <w:rPr>
          <w:rFonts w:ascii="Times New Roman" w:eastAsia="Times New Roman" w:hAnsi="Times New Roman" w:cs="Times New Roman"/>
          <w:lang w:eastAsia="it-IT"/>
        </w:rPr>
        <w:t xml:space="preserve">le fatture emesse da </w:t>
      </w:r>
      <w:r w:rsidR="007F7EB3">
        <w:rPr>
          <w:rFonts w:ascii="Times New Roman" w:eastAsia="Times New Roman" w:hAnsi="Times New Roman" w:cs="Times New Roman"/>
          <w:lang w:eastAsia="it-IT"/>
        </w:rPr>
        <w:t>HERA COMM</w:t>
      </w:r>
      <w:r w:rsidRPr="002B7AF0">
        <w:rPr>
          <w:rFonts w:ascii="Times New Roman" w:eastAsia="Times New Roman" w:hAnsi="Times New Roman" w:cs="Times New Roman"/>
          <w:lang w:eastAsia="it-IT"/>
        </w:rPr>
        <w:t xml:space="preserve"> S.</w:t>
      </w:r>
      <w:r w:rsidR="007F7EB3">
        <w:rPr>
          <w:rFonts w:ascii="Times New Roman" w:eastAsia="Times New Roman" w:hAnsi="Times New Roman" w:cs="Times New Roman"/>
          <w:lang w:eastAsia="it-IT"/>
        </w:rPr>
        <w:t>r</w:t>
      </w:r>
      <w:r w:rsidRPr="002B7AF0">
        <w:rPr>
          <w:rFonts w:ascii="Times New Roman" w:eastAsia="Times New Roman" w:hAnsi="Times New Roman" w:cs="Times New Roman"/>
          <w:lang w:eastAsia="it-IT"/>
        </w:rPr>
        <w:t>.</w:t>
      </w:r>
      <w:r w:rsidR="007F7EB3">
        <w:rPr>
          <w:rFonts w:ascii="Times New Roman" w:eastAsia="Times New Roman" w:hAnsi="Times New Roman" w:cs="Times New Roman"/>
          <w:lang w:eastAsia="it-IT"/>
        </w:rPr>
        <w:t>l</w:t>
      </w:r>
      <w:r w:rsidRPr="002B7AF0">
        <w:rPr>
          <w:rFonts w:ascii="Times New Roman" w:eastAsia="Times New Roman" w:hAnsi="Times New Roman" w:cs="Times New Roman"/>
          <w:lang w:eastAsia="it-IT"/>
        </w:rPr>
        <w:t>., oggetto del provvedimento, riepilogate in tabella e secondo le sedi di fornitura ivi esplicitate;</w:t>
      </w:r>
    </w:p>
    <w:tbl>
      <w:tblPr>
        <w:tblStyle w:val="Grigliatabella"/>
        <w:tblW w:w="5000" w:type="pct"/>
        <w:jc w:val="center"/>
        <w:tblLook w:val="04A0" w:firstRow="1" w:lastRow="0" w:firstColumn="1" w:lastColumn="0" w:noHBand="0" w:noVBand="1"/>
      </w:tblPr>
      <w:tblGrid>
        <w:gridCol w:w="2031"/>
        <w:gridCol w:w="374"/>
        <w:gridCol w:w="2553"/>
        <w:gridCol w:w="1107"/>
        <w:gridCol w:w="1377"/>
        <w:gridCol w:w="2186"/>
      </w:tblGrid>
      <w:tr w:rsidR="00687DD3" w:rsidRPr="00E93094" w14:paraId="7122B9CC" w14:textId="77777777" w:rsidTr="00721D01">
        <w:trPr>
          <w:jc w:val="center"/>
        </w:trPr>
        <w:tc>
          <w:tcPr>
            <w:tcW w:w="5000" w:type="pct"/>
            <w:gridSpan w:val="6"/>
            <w:tcBorders>
              <w:bottom w:val="single" w:sz="4" w:space="0" w:color="auto"/>
            </w:tcBorders>
          </w:tcPr>
          <w:p w14:paraId="2BC64A72" w14:textId="1002C59C" w:rsidR="00687DD3" w:rsidRPr="00E93094" w:rsidRDefault="00687DD3" w:rsidP="00721D01">
            <w:pPr>
              <w:spacing w:line="360" w:lineRule="auto"/>
              <w:rPr>
                <w:rFonts w:ascii="Times New Roman" w:eastAsia="Times New Roman" w:hAnsi="Times New Roman" w:cs="Times New Roman"/>
                <w:b/>
                <w:sz w:val="20"/>
                <w:szCs w:val="20"/>
                <w:lang w:eastAsia="it-IT"/>
              </w:rPr>
            </w:pPr>
            <w:r w:rsidRPr="00E93094">
              <w:rPr>
                <w:rFonts w:ascii="Times New Roman" w:eastAsia="Times New Roman" w:hAnsi="Times New Roman" w:cs="Times New Roman"/>
                <w:b/>
                <w:sz w:val="20"/>
                <w:szCs w:val="20"/>
                <w:lang w:eastAsia="it-IT"/>
              </w:rPr>
              <w:t xml:space="preserve">FORNITORE: </w:t>
            </w:r>
            <w:r w:rsidR="007F7EB3">
              <w:rPr>
                <w:rFonts w:ascii="Times New Roman" w:eastAsia="Times New Roman" w:hAnsi="Times New Roman" w:cs="Times New Roman"/>
                <w:b/>
                <w:sz w:val="20"/>
                <w:szCs w:val="20"/>
                <w:lang w:eastAsia="it-IT"/>
              </w:rPr>
              <w:t>HERA COMM S.R.L.</w:t>
            </w:r>
          </w:p>
        </w:tc>
      </w:tr>
      <w:tr w:rsidR="00687DD3" w:rsidRPr="00E93094" w14:paraId="6F0F5E34" w14:textId="77777777" w:rsidTr="00721D01">
        <w:trPr>
          <w:jc w:val="center"/>
        </w:trPr>
        <w:tc>
          <w:tcPr>
            <w:tcW w:w="5000" w:type="pct"/>
            <w:gridSpan w:val="6"/>
            <w:tcBorders>
              <w:bottom w:val="single" w:sz="4" w:space="0" w:color="auto"/>
            </w:tcBorders>
          </w:tcPr>
          <w:p w14:paraId="5C3EC4C3" w14:textId="77777777" w:rsidR="00687DD3" w:rsidRPr="00E93094" w:rsidRDefault="00687DD3" w:rsidP="00721D01">
            <w:pPr>
              <w:spacing w:line="360" w:lineRule="auto"/>
              <w:rPr>
                <w:rFonts w:ascii="Times New Roman" w:eastAsia="Times New Roman" w:hAnsi="Times New Roman" w:cs="Times New Roman"/>
                <w:b/>
                <w:sz w:val="20"/>
                <w:szCs w:val="20"/>
                <w:lang w:eastAsia="it-IT"/>
              </w:rPr>
            </w:pPr>
            <w:r w:rsidRPr="00E93094">
              <w:rPr>
                <w:rFonts w:ascii="Times New Roman" w:eastAsia="Times New Roman" w:hAnsi="Times New Roman" w:cs="Times New Roman"/>
                <w:b/>
                <w:sz w:val="20"/>
                <w:szCs w:val="20"/>
                <w:lang w:eastAsia="it-IT"/>
              </w:rPr>
              <w:t>SEDE DI FORNITURA:</w:t>
            </w:r>
          </w:p>
        </w:tc>
      </w:tr>
      <w:tr w:rsidR="00687DD3" w:rsidRPr="00E93094" w14:paraId="65B5ECAA" w14:textId="77777777" w:rsidTr="003D54E9">
        <w:trPr>
          <w:trHeight w:hRule="exact" w:val="578"/>
          <w:jc w:val="center"/>
        </w:trPr>
        <w:tc>
          <w:tcPr>
            <w:tcW w:w="3150" w:type="pct"/>
            <w:gridSpan w:val="4"/>
            <w:tcBorders>
              <w:bottom w:val="nil"/>
              <w:right w:val="nil"/>
            </w:tcBorders>
          </w:tcPr>
          <w:p w14:paraId="3B9DEA46" w14:textId="40DA6ADE" w:rsidR="00687DD3" w:rsidRPr="00E93094" w:rsidRDefault="00687DD3" w:rsidP="00721D01">
            <w:pPr>
              <w:ind w:right="51"/>
              <w:jc w:val="both"/>
              <w:rPr>
                <w:rFonts w:ascii="Times New Roman" w:eastAsia="Times New Roman" w:hAnsi="Times New Roman" w:cs="Times New Roman"/>
                <w:sz w:val="20"/>
                <w:szCs w:val="20"/>
                <w:lang w:eastAsia="it-IT"/>
              </w:rPr>
            </w:pPr>
            <w:r w:rsidRPr="00E93094">
              <w:rPr>
                <w:rFonts w:ascii="Times New Roman" w:eastAsia="Times New Roman" w:hAnsi="Times New Roman" w:cs="Times New Roman"/>
                <w:sz w:val="20"/>
                <w:szCs w:val="20"/>
                <w:lang w:eastAsia="it-IT"/>
              </w:rPr>
              <w:t xml:space="preserve">VIA </w:t>
            </w:r>
            <w:r w:rsidR="0058477D">
              <w:rPr>
                <w:rFonts w:ascii="Times New Roman" w:eastAsia="Times New Roman" w:hAnsi="Times New Roman" w:cs="Times New Roman"/>
                <w:sz w:val="20"/>
                <w:szCs w:val="20"/>
                <w:lang w:eastAsia="it-IT"/>
              </w:rPr>
              <w:t>LEONARDO DA VINCI</w:t>
            </w:r>
            <w:r w:rsidRPr="00E93094">
              <w:rPr>
                <w:rFonts w:ascii="Times New Roman" w:eastAsia="Times New Roman" w:hAnsi="Times New Roman" w:cs="Times New Roman"/>
                <w:sz w:val="20"/>
                <w:szCs w:val="20"/>
                <w:lang w:eastAsia="it-IT"/>
              </w:rPr>
              <w:t xml:space="preserve">, </w:t>
            </w:r>
            <w:r w:rsidR="0058477D">
              <w:rPr>
                <w:rFonts w:ascii="Times New Roman" w:eastAsia="Times New Roman" w:hAnsi="Times New Roman" w:cs="Times New Roman"/>
                <w:sz w:val="20"/>
                <w:szCs w:val="20"/>
                <w:lang w:eastAsia="it-IT"/>
              </w:rPr>
              <w:t>6</w:t>
            </w:r>
            <w:r w:rsidRPr="00E93094">
              <w:rPr>
                <w:rFonts w:ascii="Times New Roman" w:eastAsia="Times New Roman" w:hAnsi="Times New Roman" w:cs="Times New Roman"/>
                <w:sz w:val="20"/>
                <w:szCs w:val="20"/>
                <w:lang w:eastAsia="it-IT"/>
              </w:rPr>
              <w:t xml:space="preserve"> – 67100 – L’AQUILA</w:t>
            </w:r>
            <w:r w:rsidR="0058477D">
              <w:rPr>
                <w:rFonts w:ascii="Times New Roman" w:eastAsia="Times New Roman" w:hAnsi="Times New Roman" w:cs="Times New Roman"/>
                <w:sz w:val="20"/>
                <w:szCs w:val="20"/>
                <w:lang w:eastAsia="it-IT"/>
              </w:rPr>
              <w:t xml:space="preserve"> (Servizio BAR e MENSA)</w:t>
            </w:r>
          </w:p>
        </w:tc>
        <w:tc>
          <w:tcPr>
            <w:tcW w:w="1850" w:type="pct"/>
            <w:gridSpan w:val="2"/>
            <w:tcBorders>
              <w:left w:val="nil"/>
              <w:bottom w:val="nil"/>
            </w:tcBorders>
          </w:tcPr>
          <w:p w14:paraId="7FD81CAC" w14:textId="77777777" w:rsidR="00687DD3" w:rsidRDefault="00687DD3" w:rsidP="00721D01">
            <w:pPr>
              <w:ind w:right="51"/>
              <w:rPr>
                <w:rFonts w:ascii="Times New Roman" w:eastAsia="Times New Roman" w:hAnsi="Times New Roman" w:cs="Times New Roman"/>
                <w:b/>
                <w:sz w:val="20"/>
                <w:szCs w:val="20"/>
                <w:lang w:eastAsia="it-IT"/>
              </w:rPr>
            </w:pPr>
            <w:r w:rsidRPr="00E93094">
              <w:rPr>
                <w:rFonts w:ascii="Times New Roman" w:eastAsia="Times New Roman" w:hAnsi="Times New Roman" w:cs="Times New Roman"/>
                <w:b/>
                <w:sz w:val="20"/>
                <w:szCs w:val="20"/>
                <w:lang w:eastAsia="it-IT"/>
              </w:rPr>
              <w:t>PD</w:t>
            </w:r>
            <w:r w:rsidR="003D54E9">
              <w:rPr>
                <w:rFonts w:ascii="Times New Roman" w:eastAsia="Times New Roman" w:hAnsi="Times New Roman" w:cs="Times New Roman"/>
                <w:b/>
                <w:sz w:val="20"/>
                <w:szCs w:val="20"/>
                <w:lang w:eastAsia="it-IT"/>
              </w:rPr>
              <w:t>R 01611310055753</w:t>
            </w:r>
          </w:p>
          <w:p w14:paraId="0A4EA373" w14:textId="77777777" w:rsidR="009740B9" w:rsidRDefault="009740B9" w:rsidP="00721D01">
            <w:pPr>
              <w:ind w:right="51"/>
              <w:rPr>
                <w:rFonts w:ascii="Times New Roman" w:eastAsia="Times New Roman" w:hAnsi="Times New Roman" w:cs="Times New Roman"/>
                <w:b/>
                <w:sz w:val="20"/>
                <w:szCs w:val="20"/>
                <w:lang w:eastAsia="it-IT"/>
              </w:rPr>
            </w:pPr>
          </w:p>
          <w:p w14:paraId="34316329" w14:textId="20D0EE31" w:rsidR="009740B9" w:rsidRPr="00E93094" w:rsidRDefault="009740B9" w:rsidP="00721D01">
            <w:pPr>
              <w:ind w:right="51"/>
              <w:rPr>
                <w:rFonts w:ascii="Times New Roman" w:eastAsia="Times New Roman" w:hAnsi="Times New Roman" w:cs="Times New Roman"/>
                <w:b/>
                <w:sz w:val="20"/>
                <w:szCs w:val="20"/>
                <w:lang w:eastAsia="it-IT"/>
              </w:rPr>
            </w:pPr>
          </w:p>
        </w:tc>
      </w:tr>
      <w:tr w:rsidR="009740B9" w:rsidRPr="00E93094" w14:paraId="05294A3F" w14:textId="77777777" w:rsidTr="003D54E9">
        <w:trPr>
          <w:trHeight w:hRule="exact" w:val="578"/>
          <w:jc w:val="center"/>
        </w:trPr>
        <w:tc>
          <w:tcPr>
            <w:tcW w:w="3150" w:type="pct"/>
            <w:gridSpan w:val="4"/>
            <w:tcBorders>
              <w:bottom w:val="nil"/>
              <w:right w:val="nil"/>
            </w:tcBorders>
          </w:tcPr>
          <w:p w14:paraId="722B40C1" w14:textId="7E031CC7" w:rsidR="009740B9" w:rsidRPr="00E93094" w:rsidRDefault="009740B9" w:rsidP="00721D01">
            <w:pPr>
              <w:ind w:right="51"/>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VIALE BOVIO, 425 – 65100 – PESCARA</w:t>
            </w:r>
          </w:p>
        </w:tc>
        <w:tc>
          <w:tcPr>
            <w:tcW w:w="1850" w:type="pct"/>
            <w:gridSpan w:val="2"/>
            <w:tcBorders>
              <w:left w:val="nil"/>
              <w:bottom w:val="nil"/>
            </w:tcBorders>
          </w:tcPr>
          <w:p w14:paraId="0060304A" w14:textId="28B2802E" w:rsidR="009740B9" w:rsidRPr="00E93094" w:rsidRDefault="009740B9" w:rsidP="00721D01">
            <w:pPr>
              <w:ind w:right="51"/>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PDR 15730100047528</w:t>
            </w:r>
          </w:p>
        </w:tc>
      </w:tr>
      <w:tr w:rsidR="00687DD3" w:rsidRPr="00E93094" w14:paraId="0EE126CB" w14:textId="77777777" w:rsidTr="003D54E9">
        <w:trPr>
          <w:trHeight w:hRule="exact" w:val="68"/>
          <w:jc w:val="center"/>
        </w:trPr>
        <w:tc>
          <w:tcPr>
            <w:tcW w:w="3150" w:type="pct"/>
            <w:gridSpan w:val="4"/>
            <w:tcBorders>
              <w:top w:val="nil"/>
              <w:bottom w:val="single" w:sz="4" w:space="0" w:color="auto"/>
              <w:right w:val="nil"/>
            </w:tcBorders>
          </w:tcPr>
          <w:p w14:paraId="1937E619" w14:textId="3B837AEB" w:rsidR="00687DD3" w:rsidRPr="00E93094" w:rsidRDefault="00687DD3" w:rsidP="00721D01">
            <w:pPr>
              <w:ind w:right="51"/>
              <w:jc w:val="both"/>
              <w:rPr>
                <w:rFonts w:ascii="Times New Roman" w:eastAsia="Times New Roman" w:hAnsi="Times New Roman" w:cs="Times New Roman"/>
                <w:sz w:val="20"/>
                <w:szCs w:val="20"/>
                <w:lang w:eastAsia="it-IT"/>
              </w:rPr>
            </w:pPr>
          </w:p>
        </w:tc>
        <w:tc>
          <w:tcPr>
            <w:tcW w:w="1850" w:type="pct"/>
            <w:gridSpan w:val="2"/>
            <w:tcBorders>
              <w:top w:val="nil"/>
              <w:left w:val="nil"/>
              <w:bottom w:val="single" w:sz="4" w:space="0" w:color="auto"/>
            </w:tcBorders>
          </w:tcPr>
          <w:p w14:paraId="10830EF2" w14:textId="5D9FA134" w:rsidR="00687DD3" w:rsidRPr="00E93094" w:rsidRDefault="00687DD3" w:rsidP="00721D01">
            <w:pPr>
              <w:ind w:right="51"/>
              <w:rPr>
                <w:rFonts w:ascii="Times New Roman" w:eastAsia="Times New Roman" w:hAnsi="Times New Roman" w:cs="Times New Roman"/>
                <w:b/>
                <w:sz w:val="20"/>
                <w:szCs w:val="20"/>
                <w:lang w:eastAsia="it-IT"/>
              </w:rPr>
            </w:pPr>
          </w:p>
        </w:tc>
      </w:tr>
      <w:tr w:rsidR="00687DD3" w:rsidRPr="00E93094" w14:paraId="0A82D34B" w14:textId="77777777" w:rsidTr="00721D01">
        <w:trPr>
          <w:trHeight w:hRule="exact" w:val="397"/>
          <w:jc w:val="center"/>
        </w:trPr>
        <w:tc>
          <w:tcPr>
            <w:tcW w:w="3150" w:type="pct"/>
            <w:gridSpan w:val="4"/>
            <w:tcBorders>
              <w:top w:val="single" w:sz="4" w:space="0" w:color="auto"/>
              <w:bottom w:val="nil"/>
              <w:right w:val="nil"/>
            </w:tcBorders>
            <w:shd w:val="clear" w:color="auto" w:fill="D9D9D9" w:themeFill="background1" w:themeFillShade="D9"/>
          </w:tcPr>
          <w:p w14:paraId="6E99FB28" w14:textId="1204CD86" w:rsidR="00687DD3" w:rsidRPr="00E93094" w:rsidRDefault="00687DD3" w:rsidP="00721D01">
            <w:pPr>
              <w:ind w:right="51"/>
              <w:jc w:val="both"/>
              <w:rPr>
                <w:rFonts w:ascii="Times New Roman" w:eastAsia="Times New Roman" w:hAnsi="Times New Roman" w:cs="Times New Roman"/>
                <w:b/>
                <w:bCs/>
                <w:sz w:val="20"/>
                <w:szCs w:val="20"/>
                <w:lang w:eastAsia="it-IT"/>
              </w:rPr>
            </w:pPr>
            <w:bookmarkStart w:id="1" w:name="_Hlk58862873"/>
            <w:r w:rsidRPr="00E93094">
              <w:rPr>
                <w:rFonts w:ascii="Times New Roman" w:eastAsia="Times New Roman" w:hAnsi="Times New Roman" w:cs="Times New Roman"/>
                <w:b/>
                <w:bCs/>
                <w:sz w:val="20"/>
                <w:szCs w:val="20"/>
                <w:lang w:eastAsia="it-IT"/>
              </w:rPr>
              <w:t xml:space="preserve">FATTURA N. </w:t>
            </w:r>
            <w:r w:rsidR="003D54E9">
              <w:rPr>
                <w:rFonts w:ascii="Times New Roman" w:eastAsia="Times New Roman" w:hAnsi="Times New Roman" w:cs="Times New Roman"/>
                <w:b/>
                <w:bCs/>
                <w:sz w:val="20"/>
                <w:szCs w:val="20"/>
                <w:lang w:eastAsia="it-IT"/>
              </w:rPr>
              <w:t>4</w:t>
            </w:r>
            <w:r w:rsidR="009740B9">
              <w:rPr>
                <w:rFonts w:ascii="Times New Roman" w:eastAsia="Times New Roman" w:hAnsi="Times New Roman" w:cs="Times New Roman"/>
                <w:b/>
                <w:bCs/>
                <w:sz w:val="20"/>
                <w:szCs w:val="20"/>
                <w:lang w:eastAsia="it-IT"/>
              </w:rPr>
              <w:t>12020172371</w:t>
            </w:r>
            <w:r w:rsidRPr="00E93094">
              <w:rPr>
                <w:rFonts w:ascii="Times New Roman" w:eastAsia="Times New Roman" w:hAnsi="Times New Roman" w:cs="Times New Roman"/>
                <w:b/>
                <w:bCs/>
                <w:sz w:val="20"/>
                <w:szCs w:val="20"/>
                <w:lang w:eastAsia="it-IT"/>
              </w:rPr>
              <w:t xml:space="preserve"> DEL </w:t>
            </w:r>
            <w:r w:rsidR="009740B9">
              <w:rPr>
                <w:rFonts w:ascii="Times New Roman" w:eastAsia="Times New Roman" w:hAnsi="Times New Roman" w:cs="Times New Roman"/>
                <w:b/>
                <w:bCs/>
                <w:sz w:val="20"/>
                <w:szCs w:val="20"/>
                <w:lang w:eastAsia="it-IT"/>
              </w:rPr>
              <w:t>14</w:t>
            </w:r>
            <w:r w:rsidRPr="00E93094">
              <w:rPr>
                <w:rFonts w:ascii="Times New Roman" w:eastAsia="Times New Roman" w:hAnsi="Times New Roman" w:cs="Times New Roman"/>
                <w:b/>
                <w:bCs/>
                <w:sz w:val="20"/>
                <w:szCs w:val="20"/>
                <w:lang w:eastAsia="it-IT"/>
              </w:rPr>
              <w:t>/</w:t>
            </w:r>
            <w:r w:rsidR="009740B9">
              <w:rPr>
                <w:rFonts w:ascii="Times New Roman" w:eastAsia="Times New Roman" w:hAnsi="Times New Roman" w:cs="Times New Roman"/>
                <w:b/>
                <w:bCs/>
                <w:sz w:val="20"/>
                <w:szCs w:val="20"/>
                <w:lang w:eastAsia="it-IT"/>
              </w:rPr>
              <w:t>11</w:t>
            </w:r>
            <w:r w:rsidRPr="00E93094">
              <w:rPr>
                <w:rFonts w:ascii="Times New Roman" w:eastAsia="Times New Roman" w:hAnsi="Times New Roman" w:cs="Times New Roman"/>
                <w:b/>
                <w:bCs/>
                <w:sz w:val="20"/>
                <w:szCs w:val="20"/>
                <w:lang w:eastAsia="it-IT"/>
              </w:rPr>
              <w:t>/</w:t>
            </w:r>
            <w:r w:rsidR="00CC1162" w:rsidRPr="00E93094">
              <w:rPr>
                <w:rFonts w:ascii="Times New Roman" w:eastAsia="Times New Roman" w:hAnsi="Times New Roman" w:cs="Times New Roman"/>
                <w:b/>
                <w:bCs/>
                <w:sz w:val="20"/>
                <w:szCs w:val="20"/>
                <w:lang w:eastAsia="it-IT"/>
              </w:rPr>
              <w:t>20</w:t>
            </w:r>
            <w:r w:rsidR="003D54E9">
              <w:rPr>
                <w:rFonts w:ascii="Times New Roman" w:eastAsia="Times New Roman" w:hAnsi="Times New Roman" w:cs="Times New Roman"/>
                <w:b/>
                <w:bCs/>
                <w:sz w:val="20"/>
                <w:szCs w:val="20"/>
                <w:lang w:eastAsia="it-IT"/>
              </w:rPr>
              <w:t>20</w:t>
            </w:r>
          </w:p>
        </w:tc>
        <w:tc>
          <w:tcPr>
            <w:tcW w:w="1850" w:type="pct"/>
            <w:gridSpan w:val="2"/>
            <w:tcBorders>
              <w:top w:val="single" w:sz="4" w:space="0" w:color="auto"/>
              <w:left w:val="nil"/>
              <w:bottom w:val="nil"/>
            </w:tcBorders>
            <w:shd w:val="clear" w:color="auto" w:fill="D9D9D9" w:themeFill="background1" w:themeFillShade="D9"/>
          </w:tcPr>
          <w:p w14:paraId="24451D54" w14:textId="77777777" w:rsidR="00687DD3" w:rsidRPr="00E93094" w:rsidRDefault="00687DD3" w:rsidP="00721D01">
            <w:pPr>
              <w:ind w:right="51"/>
              <w:rPr>
                <w:rFonts w:ascii="Times New Roman" w:eastAsia="Times New Roman" w:hAnsi="Times New Roman" w:cs="Times New Roman"/>
                <w:b/>
                <w:sz w:val="20"/>
                <w:szCs w:val="20"/>
                <w:lang w:eastAsia="it-IT"/>
              </w:rPr>
            </w:pPr>
          </w:p>
        </w:tc>
      </w:tr>
      <w:tr w:rsidR="00687DD3" w:rsidRPr="00E93094" w14:paraId="33A8DDC8" w14:textId="77777777" w:rsidTr="00C371B4">
        <w:trPr>
          <w:trHeight w:hRule="exact" w:val="397"/>
          <w:jc w:val="center"/>
        </w:trPr>
        <w:tc>
          <w:tcPr>
            <w:tcW w:w="1055" w:type="pct"/>
            <w:tcBorders>
              <w:top w:val="nil"/>
              <w:bottom w:val="nil"/>
              <w:right w:val="nil"/>
            </w:tcBorders>
          </w:tcPr>
          <w:p w14:paraId="57F0AB6D" w14:textId="77777777" w:rsidR="00687DD3" w:rsidRPr="00E93094" w:rsidRDefault="00687DD3" w:rsidP="00721D01">
            <w:pPr>
              <w:ind w:right="51"/>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PERIODO</w:t>
            </w:r>
          </w:p>
        </w:tc>
        <w:tc>
          <w:tcPr>
            <w:tcW w:w="1520" w:type="pct"/>
            <w:gridSpan w:val="2"/>
            <w:tcBorders>
              <w:top w:val="nil"/>
              <w:left w:val="nil"/>
              <w:bottom w:val="nil"/>
              <w:right w:val="nil"/>
            </w:tcBorders>
          </w:tcPr>
          <w:p w14:paraId="46ED63DE" w14:textId="702FD201" w:rsidR="00687DD3" w:rsidRPr="00E93094" w:rsidRDefault="009740B9" w:rsidP="00721D01">
            <w:pPr>
              <w:ind w:right="51"/>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Ottobre</w:t>
            </w:r>
            <w:r w:rsidR="00687DD3" w:rsidRPr="00E93094">
              <w:rPr>
                <w:rFonts w:ascii="Times New Roman" w:eastAsia="Times New Roman" w:hAnsi="Times New Roman" w:cs="Times New Roman"/>
                <w:b/>
                <w:sz w:val="20"/>
                <w:szCs w:val="20"/>
                <w:lang w:eastAsia="it-IT"/>
              </w:rPr>
              <w:t xml:space="preserve"> 20</w:t>
            </w:r>
            <w:r w:rsidR="003D54E9">
              <w:rPr>
                <w:rFonts w:ascii="Times New Roman" w:eastAsia="Times New Roman" w:hAnsi="Times New Roman" w:cs="Times New Roman"/>
                <w:b/>
                <w:sz w:val="20"/>
                <w:szCs w:val="20"/>
                <w:lang w:eastAsia="it-IT"/>
              </w:rPr>
              <w:t>20</w:t>
            </w:r>
          </w:p>
        </w:tc>
        <w:tc>
          <w:tcPr>
            <w:tcW w:w="1290" w:type="pct"/>
            <w:gridSpan w:val="2"/>
            <w:tcBorders>
              <w:top w:val="nil"/>
              <w:left w:val="nil"/>
              <w:bottom w:val="nil"/>
              <w:right w:val="nil"/>
            </w:tcBorders>
          </w:tcPr>
          <w:p w14:paraId="1C1D0B60" w14:textId="77777777" w:rsidR="00687DD3" w:rsidRPr="00E93094" w:rsidRDefault="00687DD3" w:rsidP="00721D01">
            <w:pPr>
              <w:ind w:right="51"/>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DATA SCADENZA</w:t>
            </w:r>
          </w:p>
        </w:tc>
        <w:tc>
          <w:tcPr>
            <w:tcW w:w="1135" w:type="pct"/>
            <w:tcBorders>
              <w:top w:val="nil"/>
              <w:left w:val="nil"/>
              <w:bottom w:val="nil"/>
            </w:tcBorders>
          </w:tcPr>
          <w:p w14:paraId="214A1F8B" w14:textId="664EF849" w:rsidR="00687DD3" w:rsidRPr="00E93094" w:rsidRDefault="009740B9" w:rsidP="00721D01">
            <w:pPr>
              <w:ind w:right="51"/>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31</w:t>
            </w:r>
            <w:r w:rsidR="00687DD3" w:rsidRPr="00E93094">
              <w:rPr>
                <w:rFonts w:ascii="Times New Roman" w:eastAsia="Times New Roman" w:hAnsi="Times New Roman" w:cs="Times New Roman"/>
                <w:b/>
                <w:sz w:val="20"/>
                <w:szCs w:val="20"/>
                <w:lang w:eastAsia="it-IT"/>
              </w:rPr>
              <w:t>/</w:t>
            </w:r>
            <w:r>
              <w:rPr>
                <w:rFonts w:ascii="Times New Roman" w:eastAsia="Times New Roman" w:hAnsi="Times New Roman" w:cs="Times New Roman"/>
                <w:b/>
                <w:sz w:val="20"/>
                <w:szCs w:val="20"/>
                <w:lang w:eastAsia="it-IT"/>
              </w:rPr>
              <w:t>12</w:t>
            </w:r>
            <w:r w:rsidR="00687DD3" w:rsidRPr="00E93094">
              <w:rPr>
                <w:rFonts w:ascii="Times New Roman" w:eastAsia="Times New Roman" w:hAnsi="Times New Roman" w:cs="Times New Roman"/>
                <w:b/>
                <w:sz w:val="20"/>
                <w:szCs w:val="20"/>
                <w:lang w:eastAsia="it-IT"/>
              </w:rPr>
              <w:t>/20</w:t>
            </w:r>
            <w:r w:rsidR="003D54E9">
              <w:rPr>
                <w:rFonts w:ascii="Times New Roman" w:eastAsia="Times New Roman" w:hAnsi="Times New Roman" w:cs="Times New Roman"/>
                <w:b/>
                <w:sz w:val="20"/>
                <w:szCs w:val="20"/>
                <w:lang w:eastAsia="it-IT"/>
              </w:rPr>
              <w:t>20</w:t>
            </w:r>
          </w:p>
        </w:tc>
      </w:tr>
      <w:tr w:rsidR="00687DD3" w:rsidRPr="00E93094" w14:paraId="503332E9" w14:textId="77777777" w:rsidTr="00C371B4">
        <w:trPr>
          <w:trHeight w:hRule="exact" w:val="397"/>
          <w:jc w:val="center"/>
        </w:trPr>
        <w:tc>
          <w:tcPr>
            <w:tcW w:w="1055" w:type="pct"/>
            <w:tcBorders>
              <w:top w:val="nil"/>
              <w:right w:val="nil"/>
            </w:tcBorders>
          </w:tcPr>
          <w:p w14:paraId="705103AA" w14:textId="77777777" w:rsidR="00687DD3" w:rsidRPr="00E93094" w:rsidRDefault="00687DD3" w:rsidP="00721D01">
            <w:pPr>
              <w:ind w:right="51"/>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PROGR.ANNUO</w:t>
            </w:r>
          </w:p>
        </w:tc>
        <w:tc>
          <w:tcPr>
            <w:tcW w:w="1520" w:type="pct"/>
            <w:gridSpan w:val="2"/>
            <w:tcBorders>
              <w:top w:val="nil"/>
              <w:left w:val="nil"/>
              <w:right w:val="nil"/>
            </w:tcBorders>
          </w:tcPr>
          <w:p w14:paraId="6F0691EE" w14:textId="6D3D6902" w:rsidR="00687DD3" w:rsidRPr="00E93094" w:rsidRDefault="009740B9" w:rsidP="00101183">
            <w:pPr>
              <w:ind w:right="51"/>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13004</w:t>
            </w:r>
            <w:r w:rsidR="00687DD3" w:rsidRPr="00E93094">
              <w:rPr>
                <w:rFonts w:ascii="Times New Roman" w:eastAsia="Times New Roman" w:hAnsi="Times New Roman" w:cs="Times New Roman"/>
                <w:b/>
                <w:sz w:val="20"/>
                <w:szCs w:val="20"/>
                <w:lang w:eastAsia="it-IT"/>
              </w:rPr>
              <w:t xml:space="preserve"> /</w:t>
            </w:r>
            <w:r w:rsidR="00101183">
              <w:rPr>
                <w:rFonts w:ascii="Times New Roman" w:eastAsia="Times New Roman" w:hAnsi="Times New Roman" w:cs="Times New Roman"/>
                <w:b/>
                <w:sz w:val="20"/>
                <w:szCs w:val="20"/>
                <w:lang w:eastAsia="it-IT"/>
              </w:rPr>
              <w:t>20</w:t>
            </w:r>
          </w:p>
        </w:tc>
        <w:tc>
          <w:tcPr>
            <w:tcW w:w="1290" w:type="pct"/>
            <w:gridSpan w:val="2"/>
            <w:tcBorders>
              <w:top w:val="nil"/>
              <w:left w:val="nil"/>
              <w:right w:val="nil"/>
            </w:tcBorders>
          </w:tcPr>
          <w:p w14:paraId="6A195D5B" w14:textId="77777777" w:rsidR="00687DD3" w:rsidRPr="00E93094" w:rsidRDefault="00687DD3" w:rsidP="00721D01">
            <w:pPr>
              <w:ind w:right="51"/>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DATA PROT.</w:t>
            </w:r>
          </w:p>
        </w:tc>
        <w:tc>
          <w:tcPr>
            <w:tcW w:w="1135" w:type="pct"/>
            <w:tcBorders>
              <w:top w:val="nil"/>
              <w:left w:val="nil"/>
            </w:tcBorders>
          </w:tcPr>
          <w:p w14:paraId="6A1F5CAC" w14:textId="5EA27F76" w:rsidR="00687DD3" w:rsidRPr="00E93094" w:rsidRDefault="009740B9" w:rsidP="00101183">
            <w:pPr>
              <w:ind w:right="51"/>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17</w:t>
            </w:r>
            <w:r w:rsidR="00687DD3" w:rsidRPr="00E93094">
              <w:rPr>
                <w:rFonts w:ascii="Times New Roman" w:eastAsia="Times New Roman" w:hAnsi="Times New Roman" w:cs="Times New Roman"/>
                <w:b/>
                <w:sz w:val="20"/>
                <w:szCs w:val="20"/>
                <w:lang w:eastAsia="it-IT"/>
              </w:rPr>
              <w:t>/</w:t>
            </w:r>
            <w:r>
              <w:rPr>
                <w:rFonts w:ascii="Times New Roman" w:eastAsia="Times New Roman" w:hAnsi="Times New Roman" w:cs="Times New Roman"/>
                <w:b/>
                <w:sz w:val="20"/>
                <w:szCs w:val="20"/>
                <w:lang w:eastAsia="it-IT"/>
              </w:rPr>
              <w:t>11</w:t>
            </w:r>
            <w:r w:rsidR="00687DD3" w:rsidRPr="00E93094">
              <w:rPr>
                <w:rFonts w:ascii="Times New Roman" w:eastAsia="Times New Roman" w:hAnsi="Times New Roman" w:cs="Times New Roman"/>
                <w:b/>
                <w:sz w:val="20"/>
                <w:szCs w:val="20"/>
                <w:lang w:eastAsia="it-IT"/>
              </w:rPr>
              <w:t>/20</w:t>
            </w:r>
            <w:r w:rsidR="00101183">
              <w:rPr>
                <w:rFonts w:ascii="Times New Roman" w:eastAsia="Times New Roman" w:hAnsi="Times New Roman" w:cs="Times New Roman"/>
                <w:b/>
                <w:sz w:val="20"/>
                <w:szCs w:val="20"/>
                <w:lang w:eastAsia="it-IT"/>
              </w:rPr>
              <w:t>20</w:t>
            </w:r>
          </w:p>
        </w:tc>
      </w:tr>
      <w:tr w:rsidR="003D54E9" w:rsidRPr="00E93094" w14:paraId="32CDEAD0" w14:textId="77777777" w:rsidTr="00C371B4">
        <w:trPr>
          <w:trHeight w:hRule="exact" w:val="397"/>
          <w:jc w:val="center"/>
        </w:trPr>
        <w:tc>
          <w:tcPr>
            <w:tcW w:w="1249" w:type="pct"/>
            <w:gridSpan w:val="2"/>
            <w:tcBorders>
              <w:top w:val="nil"/>
            </w:tcBorders>
          </w:tcPr>
          <w:p w14:paraId="5734FB38" w14:textId="77777777" w:rsidR="003D54E9" w:rsidRPr="00E93094" w:rsidRDefault="003D54E9" w:rsidP="003D54E9">
            <w:pPr>
              <w:ind w:right="51"/>
              <w:jc w:val="center"/>
              <w:rPr>
                <w:rFonts w:ascii="Times New Roman" w:eastAsia="Times New Roman" w:hAnsi="Times New Roman" w:cs="Times New Roman"/>
                <w:bCs/>
                <w:sz w:val="20"/>
                <w:szCs w:val="20"/>
                <w:lang w:eastAsia="it-IT"/>
              </w:rPr>
            </w:pPr>
            <w:bookmarkStart w:id="2" w:name="_Hlk51770842"/>
            <w:r w:rsidRPr="00E93094">
              <w:rPr>
                <w:rFonts w:ascii="Times New Roman" w:eastAsia="Times New Roman" w:hAnsi="Times New Roman" w:cs="Times New Roman"/>
                <w:bCs/>
                <w:sz w:val="20"/>
                <w:szCs w:val="20"/>
                <w:lang w:eastAsia="it-IT"/>
              </w:rPr>
              <w:t>IMP. 22%  (€)</w:t>
            </w:r>
          </w:p>
        </w:tc>
        <w:tc>
          <w:tcPr>
            <w:tcW w:w="1326" w:type="pct"/>
            <w:tcBorders>
              <w:top w:val="nil"/>
            </w:tcBorders>
          </w:tcPr>
          <w:p w14:paraId="269686BC" w14:textId="50CC07E0" w:rsidR="003D54E9" w:rsidRPr="00E93094" w:rsidRDefault="003D54E9" w:rsidP="003D54E9">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QUOTA IVA 22% (€)</w:t>
            </w:r>
          </w:p>
        </w:tc>
        <w:tc>
          <w:tcPr>
            <w:tcW w:w="1290" w:type="pct"/>
            <w:gridSpan w:val="2"/>
            <w:tcBorders>
              <w:top w:val="nil"/>
            </w:tcBorders>
          </w:tcPr>
          <w:p w14:paraId="77BBA9A5" w14:textId="36991389" w:rsidR="003D54E9" w:rsidRPr="00E93094" w:rsidRDefault="003D54E9" w:rsidP="003D54E9">
            <w:pPr>
              <w:ind w:right="51"/>
              <w:jc w:val="center"/>
              <w:rPr>
                <w:rFonts w:ascii="Times New Roman" w:eastAsia="Times New Roman" w:hAnsi="Times New Roman" w:cs="Times New Roman"/>
                <w:bCs/>
                <w:sz w:val="20"/>
                <w:szCs w:val="20"/>
                <w:lang w:eastAsia="it-IT"/>
              </w:rPr>
            </w:pPr>
          </w:p>
        </w:tc>
        <w:tc>
          <w:tcPr>
            <w:tcW w:w="1135" w:type="pct"/>
            <w:tcBorders>
              <w:top w:val="nil"/>
            </w:tcBorders>
          </w:tcPr>
          <w:p w14:paraId="7568067D" w14:textId="47AC5894" w:rsidR="003D54E9" w:rsidRPr="00E93094" w:rsidRDefault="003D54E9" w:rsidP="003D54E9">
            <w:pPr>
              <w:ind w:right="51"/>
              <w:jc w:val="center"/>
              <w:rPr>
                <w:rFonts w:ascii="Times New Roman" w:eastAsia="Times New Roman" w:hAnsi="Times New Roman" w:cs="Times New Roman"/>
                <w:bCs/>
                <w:sz w:val="20"/>
                <w:szCs w:val="20"/>
                <w:lang w:eastAsia="it-IT"/>
              </w:rPr>
            </w:pPr>
          </w:p>
        </w:tc>
      </w:tr>
      <w:tr w:rsidR="003D54E9" w:rsidRPr="00E93094" w14:paraId="504798B0" w14:textId="77777777" w:rsidTr="00C371B4">
        <w:trPr>
          <w:trHeight w:hRule="exact" w:val="397"/>
          <w:jc w:val="center"/>
        </w:trPr>
        <w:tc>
          <w:tcPr>
            <w:tcW w:w="1249" w:type="pct"/>
            <w:gridSpan w:val="2"/>
            <w:tcBorders>
              <w:top w:val="nil"/>
              <w:bottom w:val="single" w:sz="4" w:space="0" w:color="auto"/>
            </w:tcBorders>
          </w:tcPr>
          <w:p w14:paraId="20B5FBB7" w14:textId="50A61DE6" w:rsidR="003D54E9" w:rsidRPr="00E93094" w:rsidRDefault="003D54E9" w:rsidP="003D54E9">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38,59</w:t>
            </w:r>
          </w:p>
        </w:tc>
        <w:tc>
          <w:tcPr>
            <w:tcW w:w="1326" w:type="pct"/>
            <w:tcBorders>
              <w:top w:val="nil"/>
              <w:bottom w:val="single" w:sz="4" w:space="0" w:color="auto"/>
            </w:tcBorders>
          </w:tcPr>
          <w:p w14:paraId="00866045" w14:textId="298989A5" w:rsidR="003D54E9" w:rsidRPr="00E93094" w:rsidRDefault="003D54E9" w:rsidP="003D54E9">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8,49</w:t>
            </w:r>
          </w:p>
        </w:tc>
        <w:tc>
          <w:tcPr>
            <w:tcW w:w="1290" w:type="pct"/>
            <w:gridSpan w:val="2"/>
            <w:tcBorders>
              <w:top w:val="nil"/>
              <w:bottom w:val="single" w:sz="4" w:space="0" w:color="auto"/>
            </w:tcBorders>
          </w:tcPr>
          <w:p w14:paraId="3E27E0CD" w14:textId="298F3547" w:rsidR="003D54E9" w:rsidRPr="00E93094" w:rsidRDefault="003D54E9" w:rsidP="003D54E9">
            <w:pPr>
              <w:ind w:right="51"/>
              <w:jc w:val="center"/>
              <w:rPr>
                <w:rFonts w:ascii="Times New Roman" w:eastAsia="Times New Roman" w:hAnsi="Times New Roman" w:cs="Times New Roman"/>
                <w:b/>
                <w:sz w:val="20"/>
                <w:szCs w:val="20"/>
                <w:lang w:eastAsia="it-IT"/>
              </w:rPr>
            </w:pPr>
          </w:p>
        </w:tc>
        <w:tc>
          <w:tcPr>
            <w:tcW w:w="1135" w:type="pct"/>
            <w:tcBorders>
              <w:top w:val="nil"/>
              <w:bottom w:val="single" w:sz="4" w:space="0" w:color="auto"/>
            </w:tcBorders>
          </w:tcPr>
          <w:p w14:paraId="1AE7F8FC" w14:textId="39CEFAF6" w:rsidR="003D54E9" w:rsidRPr="00E93094" w:rsidRDefault="003D54E9" w:rsidP="003D54E9">
            <w:pPr>
              <w:ind w:right="51"/>
              <w:jc w:val="center"/>
              <w:rPr>
                <w:rFonts w:ascii="Times New Roman" w:eastAsia="Times New Roman" w:hAnsi="Times New Roman" w:cs="Times New Roman"/>
                <w:b/>
                <w:sz w:val="20"/>
                <w:szCs w:val="20"/>
                <w:lang w:eastAsia="it-IT"/>
              </w:rPr>
            </w:pPr>
          </w:p>
        </w:tc>
      </w:tr>
      <w:tr w:rsidR="003D54E9" w:rsidRPr="00E93094" w14:paraId="7EA53457" w14:textId="77777777" w:rsidTr="00C371B4">
        <w:trPr>
          <w:trHeight w:hRule="exact" w:val="501"/>
          <w:jc w:val="center"/>
        </w:trPr>
        <w:tc>
          <w:tcPr>
            <w:tcW w:w="1249" w:type="pct"/>
            <w:gridSpan w:val="2"/>
            <w:tcBorders>
              <w:top w:val="nil"/>
            </w:tcBorders>
          </w:tcPr>
          <w:p w14:paraId="5089AA5F" w14:textId="492C9FF5" w:rsidR="003D54E9" w:rsidRPr="00E93094" w:rsidRDefault="003D54E9" w:rsidP="003D54E9">
            <w:pPr>
              <w:ind w:right="51"/>
              <w:jc w:val="center"/>
              <w:rPr>
                <w:rFonts w:ascii="Times New Roman" w:eastAsia="Times New Roman" w:hAnsi="Times New Roman" w:cs="Times New Roman"/>
                <w:bCs/>
                <w:sz w:val="20"/>
                <w:szCs w:val="20"/>
                <w:lang w:eastAsia="it-IT"/>
              </w:rPr>
            </w:pPr>
            <w:bookmarkStart w:id="3" w:name="_Hlk51771105"/>
            <w:bookmarkEnd w:id="2"/>
            <w:r w:rsidRPr="00E93094">
              <w:rPr>
                <w:rFonts w:ascii="Times New Roman" w:eastAsia="Times New Roman" w:hAnsi="Times New Roman" w:cs="Times New Roman"/>
                <w:bCs/>
                <w:sz w:val="20"/>
                <w:szCs w:val="20"/>
                <w:lang w:eastAsia="it-IT"/>
              </w:rPr>
              <w:t xml:space="preserve">IMP. </w:t>
            </w:r>
            <w:r>
              <w:rPr>
                <w:rFonts w:ascii="Times New Roman" w:eastAsia="Times New Roman" w:hAnsi="Times New Roman" w:cs="Times New Roman"/>
                <w:bCs/>
                <w:sz w:val="20"/>
                <w:szCs w:val="20"/>
                <w:lang w:eastAsia="it-IT"/>
              </w:rPr>
              <w:t>10%</w:t>
            </w:r>
            <w:r w:rsidRPr="00E93094">
              <w:rPr>
                <w:rFonts w:ascii="Times New Roman" w:eastAsia="Times New Roman" w:hAnsi="Times New Roman" w:cs="Times New Roman"/>
                <w:bCs/>
                <w:sz w:val="20"/>
                <w:szCs w:val="20"/>
                <w:lang w:eastAsia="it-IT"/>
              </w:rPr>
              <w:t xml:space="preserve">  (€)</w:t>
            </w:r>
          </w:p>
        </w:tc>
        <w:tc>
          <w:tcPr>
            <w:tcW w:w="1326" w:type="pct"/>
            <w:tcBorders>
              <w:top w:val="nil"/>
            </w:tcBorders>
          </w:tcPr>
          <w:p w14:paraId="4C59D7FA" w14:textId="673477C6" w:rsidR="003D54E9" w:rsidRPr="00E93094" w:rsidRDefault="003D54E9" w:rsidP="003D54E9">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 xml:space="preserve">QUOTA IVA </w:t>
            </w:r>
            <w:r>
              <w:rPr>
                <w:rFonts w:ascii="Times New Roman" w:eastAsia="Times New Roman" w:hAnsi="Times New Roman" w:cs="Times New Roman"/>
                <w:bCs/>
                <w:sz w:val="20"/>
                <w:szCs w:val="20"/>
                <w:lang w:eastAsia="it-IT"/>
              </w:rPr>
              <w:t>10</w:t>
            </w:r>
            <w:r w:rsidRPr="00E93094">
              <w:rPr>
                <w:rFonts w:ascii="Times New Roman" w:eastAsia="Times New Roman" w:hAnsi="Times New Roman" w:cs="Times New Roman"/>
                <w:bCs/>
                <w:sz w:val="20"/>
                <w:szCs w:val="20"/>
                <w:lang w:eastAsia="it-IT"/>
              </w:rPr>
              <w:t>% (€)</w:t>
            </w:r>
          </w:p>
        </w:tc>
        <w:tc>
          <w:tcPr>
            <w:tcW w:w="1290" w:type="pct"/>
            <w:gridSpan w:val="2"/>
            <w:tcBorders>
              <w:top w:val="nil"/>
            </w:tcBorders>
          </w:tcPr>
          <w:p w14:paraId="2DBF6704" w14:textId="734A374C" w:rsidR="003D54E9" w:rsidRPr="00E93094" w:rsidRDefault="003D54E9" w:rsidP="003D54E9">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QUOTA FCI (€)</w:t>
            </w:r>
          </w:p>
        </w:tc>
        <w:tc>
          <w:tcPr>
            <w:tcW w:w="1135" w:type="pct"/>
            <w:tcBorders>
              <w:top w:val="nil"/>
            </w:tcBorders>
          </w:tcPr>
          <w:p w14:paraId="3FA296F2" w14:textId="77777777" w:rsidR="00337E36" w:rsidRDefault="003D54E9" w:rsidP="003D54E9">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 xml:space="preserve">TOTALE </w:t>
            </w:r>
          </w:p>
          <w:p w14:paraId="22DFCC16" w14:textId="5C649C70" w:rsidR="003D54E9" w:rsidRPr="00E93094" w:rsidRDefault="00337E36" w:rsidP="003D54E9">
            <w:pPr>
              <w:ind w:right="51"/>
              <w:jc w:val="center"/>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IMP. +IVA+FCI </w:t>
            </w:r>
            <w:r w:rsidR="003D54E9" w:rsidRPr="00E93094">
              <w:rPr>
                <w:rFonts w:ascii="Times New Roman" w:eastAsia="Times New Roman" w:hAnsi="Times New Roman" w:cs="Times New Roman"/>
                <w:bCs/>
                <w:sz w:val="20"/>
                <w:szCs w:val="20"/>
                <w:lang w:eastAsia="it-IT"/>
              </w:rPr>
              <w:t>(€)</w:t>
            </w:r>
          </w:p>
        </w:tc>
      </w:tr>
      <w:bookmarkEnd w:id="3"/>
      <w:tr w:rsidR="003D54E9" w:rsidRPr="00E93094" w14:paraId="6B29E871" w14:textId="77777777" w:rsidTr="00C371B4">
        <w:trPr>
          <w:trHeight w:hRule="exact" w:val="397"/>
          <w:jc w:val="center"/>
        </w:trPr>
        <w:tc>
          <w:tcPr>
            <w:tcW w:w="1249" w:type="pct"/>
            <w:gridSpan w:val="2"/>
            <w:tcBorders>
              <w:top w:val="nil"/>
              <w:bottom w:val="single" w:sz="4" w:space="0" w:color="auto"/>
            </w:tcBorders>
          </w:tcPr>
          <w:p w14:paraId="22D5F155" w14:textId="0F45C027" w:rsidR="003D54E9" w:rsidRPr="00E93094" w:rsidRDefault="009740B9" w:rsidP="003D54E9">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0,0</w:t>
            </w:r>
          </w:p>
        </w:tc>
        <w:tc>
          <w:tcPr>
            <w:tcW w:w="1326" w:type="pct"/>
            <w:tcBorders>
              <w:top w:val="nil"/>
              <w:bottom w:val="single" w:sz="4" w:space="0" w:color="auto"/>
            </w:tcBorders>
          </w:tcPr>
          <w:p w14:paraId="049809F2" w14:textId="30A788D9" w:rsidR="003D54E9" w:rsidRPr="00E93094" w:rsidRDefault="009740B9" w:rsidP="003D54E9">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0,0</w:t>
            </w:r>
          </w:p>
        </w:tc>
        <w:tc>
          <w:tcPr>
            <w:tcW w:w="1290" w:type="pct"/>
            <w:gridSpan w:val="2"/>
            <w:tcBorders>
              <w:top w:val="nil"/>
              <w:bottom w:val="single" w:sz="4" w:space="0" w:color="auto"/>
            </w:tcBorders>
          </w:tcPr>
          <w:p w14:paraId="57C24801" w14:textId="6C155793" w:rsidR="003D54E9" w:rsidRPr="00E93094" w:rsidRDefault="009740B9" w:rsidP="003D54E9">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0</w:t>
            </w:r>
            <w:r w:rsidR="003D54E9" w:rsidRPr="00E93094">
              <w:rPr>
                <w:rFonts w:ascii="Times New Roman" w:eastAsia="Times New Roman" w:hAnsi="Times New Roman" w:cs="Times New Roman"/>
                <w:b/>
                <w:sz w:val="20"/>
                <w:szCs w:val="20"/>
                <w:lang w:eastAsia="it-IT"/>
              </w:rPr>
              <w:t>,0</w:t>
            </w:r>
          </w:p>
        </w:tc>
        <w:tc>
          <w:tcPr>
            <w:tcW w:w="1135" w:type="pct"/>
            <w:tcBorders>
              <w:top w:val="nil"/>
              <w:bottom w:val="single" w:sz="4" w:space="0" w:color="auto"/>
            </w:tcBorders>
          </w:tcPr>
          <w:p w14:paraId="535125F4" w14:textId="21EA8F94" w:rsidR="003D54E9" w:rsidRPr="00E93094" w:rsidRDefault="009740B9" w:rsidP="003D54E9">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47</w:t>
            </w:r>
            <w:r w:rsidR="00337E36">
              <w:rPr>
                <w:rFonts w:ascii="Times New Roman" w:eastAsia="Times New Roman" w:hAnsi="Times New Roman" w:cs="Times New Roman"/>
                <w:b/>
                <w:sz w:val="20"/>
                <w:szCs w:val="20"/>
                <w:lang w:eastAsia="it-IT"/>
              </w:rPr>
              <w:t>,</w:t>
            </w:r>
            <w:r>
              <w:rPr>
                <w:rFonts w:ascii="Times New Roman" w:eastAsia="Times New Roman" w:hAnsi="Times New Roman" w:cs="Times New Roman"/>
                <w:b/>
                <w:sz w:val="20"/>
                <w:szCs w:val="20"/>
                <w:lang w:eastAsia="it-IT"/>
              </w:rPr>
              <w:t>08</w:t>
            </w:r>
          </w:p>
        </w:tc>
      </w:tr>
      <w:bookmarkEnd w:id="1"/>
      <w:tr w:rsidR="009740B9" w:rsidRPr="00E93094" w14:paraId="63708C54" w14:textId="77777777" w:rsidTr="00E1274E">
        <w:trPr>
          <w:trHeight w:hRule="exact" w:val="397"/>
          <w:jc w:val="center"/>
        </w:trPr>
        <w:tc>
          <w:tcPr>
            <w:tcW w:w="3150" w:type="pct"/>
            <w:gridSpan w:val="4"/>
            <w:tcBorders>
              <w:top w:val="single" w:sz="4" w:space="0" w:color="auto"/>
              <w:bottom w:val="nil"/>
              <w:right w:val="nil"/>
            </w:tcBorders>
            <w:shd w:val="clear" w:color="auto" w:fill="D9D9D9" w:themeFill="background1" w:themeFillShade="D9"/>
          </w:tcPr>
          <w:p w14:paraId="4ED618BA" w14:textId="67DBBAC7" w:rsidR="009740B9" w:rsidRPr="00E93094" w:rsidRDefault="009740B9" w:rsidP="00E1274E">
            <w:pPr>
              <w:ind w:right="51"/>
              <w:jc w:val="both"/>
              <w:rPr>
                <w:rFonts w:ascii="Times New Roman" w:eastAsia="Times New Roman" w:hAnsi="Times New Roman" w:cs="Times New Roman"/>
                <w:b/>
                <w:bCs/>
                <w:sz w:val="20"/>
                <w:szCs w:val="20"/>
                <w:lang w:eastAsia="it-IT"/>
              </w:rPr>
            </w:pPr>
            <w:r w:rsidRPr="00E93094">
              <w:rPr>
                <w:rFonts w:ascii="Times New Roman" w:eastAsia="Times New Roman" w:hAnsi="Times New Roman" w:cs="Times New Roman"/>
                <w:b/>
                <w:bCs/>
                <w:sz w:val="20"/>
                <w:szCs w:val="20"/>
                <w:lang w:eastAsia="it-IT"/>
              </w:rPr>
              <w:t xml:space="preserve">FATTURA N. </w:t>
            </w:r>
            <w:r>
              <w:rPr>
                <w:rFonts w:ascii="Times New Roman" w:eastAsia="Times New Roman" w:hAnsi="Times New Roman" w:cs="Times New Roman"/>
                <w:b/>
                <w:bCs/>
                <w:sz w:val="20"/>
                <w:szCs w:val="20"/>
                <w:lang w:eastAsia="it-IT"/>
              </w:rPr>
              <w:t>41202017237</w:t>
            </w:r>
            <w:r w:rsidR="00B76762">
              <w:rPr>
                <w:rFonts w:ascii="Times New Roman" w:eastAsia="Times New Roman" w:hAnsi="Times New Roman" w:cs="Times New Roman"/>
                <w:b/>
                <w:bCs/>
                <w:sz w:val="20"/>
                <w:szCs w:val="20"/>
                <w:lang w:eastAsia="it-IT"/>
              </w:rPr>
              <w:t>8</w:t>
            </w:r>
            <w:r w:rsidRPr="00E93094">
              <w:rPr>
                <w:rFonts w:ascii="Times New Roman" w:eastAsia="Times New Roman" w:hAnsi="Times New Roman" w:cs="Times New Roman"/>
                <w:b/>
                <w:bCs/>
                <w:sz w:val="20"/>
                <w:szCs w:val="20"/>
                <w:lang w:eastAsia="it-IT"/>
              </w:rPr>
              <w:t xml:space="preserve"> DEL </w:t>
            </w:r>
            <w:r>
              <w:rPr>
                <w:rFonts w:ascii="Times New Roman" w:eastAsia="Times New Roman" w:hAnsi="Times New Roman" w:cs="Times New Roman"/>
                <w:b/>
                <w:bCs/>
                <w:sz w:val="20"/>
                <w:szCs w:val="20"/>
                <w:lang w:eastAsia="it-IT"/>
              </w:rPr>
              <w:t>14</w:t>
            </w:r>
            <w:r w:rsidRPr="00E93094">
              <w:rPr>
                <w:rFonts w:ascii="Times New Roman" w:eastAsia="Times New Roman" w:hAnsi="Times New Roman" w:cs="Times New Roman"/>
                <w:b/>
                <w:bCs/>
                <w:sz w:val="20"/>
                <w:szCs w:val="20"/>
                <w:lang w:eastAsia="it-IT"/>
              </w:rPr>
              <w:t>/</w:t>
            </w:r>
            <w:r>
              <w:rPr>
                <w:rFonts w:ascii="Times New Roman" w:eastAsia="Times New Roman" w:hAnsi="Times New Roman" w:cs="Times New Roman"/>
                <w:b/>
                <w:bCs/>
                <w:sz w:val="20"/>
                <w:szCs w:val="20"/>
                <w:lang w:eastAsia="it-IT"/>
              </w:rPr>
              <w:t>11</w:t>
            </w:r>
            <w:r w:rsidRPr="00E93094">
              <w:rPr>
                <w:rFonts w:ascii="Times New Roman" w:eastAsia="Times New Roman" w:hAnsi="Times New Roman" w:cs="Times New Roman"/>
                <w:b/>
                <w:bCs/>
                <w:sz w:val="20"/>
                <w:szCs w:val="20"/>
                <w:lang w:eastAsia="it-IT"/>
              </w:rPr>
              <w:t>/20</w:t>
            </w:r>
            <w:r>
              <w:rPr>
                <w:rFonts w:ascii="Times New Roman" w:eastAsia="Times New Roman" w:hAnsi="Times New Roman" w:cs="Times New Roman"/>
                <w:b/>
                <w:bCs/>
                <w:sz w:val="20"/>
                <w:szCs w:val="20"/>
                <w:lang w:eastAsia="it-IT"/>
              </w:rPr>
              <w:t>20</w:t>
            </w:r>
          </w:p>
        </w:tc>
        <w:tc>
          <w:tcPr>
            <w:tcW w:w="1850" w:type="pct"/>
            <w:gridSpan w:val="2"/>
            <w:tcBorders>
              <w:top w:val="single" w:sz="4" w:space="0" w:color="auto"/>
              <w:left w:val="nil"/>
              <w:bottom w:val="nil"/>
            </w:tcBorders>
            <w:shd w:val="clear" w:color="auto" w:fill="D9D9D9" w:themeFill="background1" w:themeFillShade="D9"/>
          </w:tcPr>
          <w:p w14:paraId="067F79CE" w14:textId="77777777" w:rsidR="009740B9" w:rsidRPr="00E93094" w:rsidRDefault="009740B9" w:rsidP="00E1274E">
            <w:pPr>
              <w:ind w:right="51"/>
              <w:rPr>
                <w:rFonts w:ascii="Times New Roman" w:eastAsia="Times New Roman" w:hAnsi="Times New Roman" w:cs="Times New Roman"/>
                <w:b/>
                <w:sz w:val="20"/>
                <w:szCs w:val="20"/>
                <w:lang w:eastAsia="it-IT"/>
              </w:rPr>
            </w:pPr>
          </w:p>
        </w:tc>
      </w:tr>
      <w:tr w:rsidR="009740B9" w:rsidRPr="00E93094" w14:paraId="4B0B7CCC" w14:textId="77777777" w:rsidTr="00E1274E">
        <w:trPr>
          <w:trHeight w:hRule="exact" w:val="397"/>
          <w:jc w:val="center"/>
        </w:trPr>
        <w:tc>
          <w:tcPr>
            <w:tcW w:w="1055" w:type="pct"/>
            <w:tcBorders>
              <w:top w:val="nil"/>
              <w:bottom w:val="nil"/>
              <w:right w:val="nil"/>
            </w:tcBorders>
          </w:tcPr>
          <w:p w14:paraId="6FC47111" w14:textId="77777777" w:rsidR="009740B9" w:rsidRPr="00E93094" w:rsidRDefault="009740B9" w:rsidP="00E1274E">
            <w:pPr>
              <w:ind w:right="51"/>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PERIODO</w:t>
            </w:r>
          </w:p>
        </w:tc>
        <w:tc>
          <w:tcPr>
            <w:tcW w:w="1520" w:type="pct"/>
            <w:gridSpan w:val="2"/>
            <w:tcBorders>
              <w:top w:val="nil"/>
              <w:left w:val="nil"/>
              <w:bottom w:val="nil"/>
              <w:right w:val="nil"/>
            </w:tcBorders>
          </w:tcPr>
          <w:p w14:paraId="5E32915C" w14:textId="77777777" w:rsidR="009740B9" w:rsidRPr="00E93094" w:rsidRDefault="009740B9" w:rsidP="00E1274E">
            <w:pPr>
              <w:ind w:right="51"/>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Ottobre</w:t>
            </w:r>
            <w:r w:rsidRPr="00E93094">
              <w:rPr>
                <w:rFonts w:ascii="Times New Roman" w:eastAsia="Times New Roman" w:hAnsi="Times New Roman" w:cs="Times New Roman"/>
                <w:b/>
                <w:sz w:val="20"/>
                <w:szCs w:val="20"/>
                <w:lang w:eastAsia="it-IT"/>
              </w:rPr>
              <w:t xml:space="preserve"> 20</w:t>
            </w:r>
            <w:r>
              <w:rPr>
                <w:rFonts w:ascii="Times New Roman" w:eastAsia="Times New Roman" w:hAnsi="Times New Roman" w:cs="Times New Roman"/>
                <w:b/>
                <w:sz w:val="20"/>
                <w:szCs w:val="20"/>
                <w:lang w:eastAsia="it-IT"/>
              </w:rPr>
              <w:t>20</w:t>
            </w:r>
          </w:p>
        </w:tc>
        <w:tc>
          <w:tcPr>
            <w:tcW w:w="1290" w:type="pct"/>
            <w:gridSpan w:val="2"/>
            <w:tcBorders>
              <w:top w:val="nil"/>
              <w:left w:val="nil"/>
              <w:bottom w:val="nil"/>
              <w:right w:val="nil"/>
            </w:tcBorders>
          </w:tcPr>
          <w:p w14:paraId="54FF5DBF" w14:textId="77777777" w:rsidR="009740B9" w:rsidRPr="00E93094" w:rsidRDefault="009740B9" w:rsidP="00E1274E">
            <w:pPr>
              <w:ind w:right="51"/>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DATA SCADENZA</w:t>
            </w:r>
          </w:p>
        </w:tc>
        <w:tc>
          <w:tcPr>
            <w:tcW w:w="1135" w:type="pct"/>
            <w:tcBorders>
              <w:top w:val="nil"/>
              <w:left w:val="nil"/>
              <w:bottom w:val="nil"/>
            </w:tcBorders>
          </w:tcPr>
          <w:p w14:paraId="63BC54BB" w14:textId="77777777" w:rsidR="009740B9" w:rsidRPr="00E93094" w:rsidRDefault="009740B9" w:rsidP="00E1274E">
            <w:pPr>
              <w:ind w:right="51"/>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31</w:t>
            </w:r>
            <w:r w:rsidRPr="00E93094">
              <w:rPr>
                <w:rFonts w:ascii="Times New Roman" w:eastAsia="Times New Roman" w:hAnsi="Times New Roman" w:cs="Times New Roman"/>
                <w:b/>
                <w:sz w:val="20"/>
                <w:szCs w:val="20"/>
                <w:lang w:eastAsia="it-IT"/>
              </w:rPr>
              <w:t>/</w:t>
            </w:r>
            <w:r>
              <w:rPr>
                <w:rFonts w:ascii="Times New Roman" w:eastAsia="Times New Roman" w:hAnsi="Times New Roman" w:cs="Times New Roman"/>
                <w:b/>
                <w:sz w:val="20"/>
                <w:szCs w:val="20"/>
                <w:lang w:eastAsia="it-IT"/>
              </w:rPr>
              <w:t>12</w:t>
            </w:r>
            <w:r w:rsidRPr="00E93094">
              <w:rPr>
                <w:rFonts w:ascii="Times New Roman" w:eastAsia="Times New Roman" w:hAnsi="Times New Roman" w:cs="Times New Roman"/>
                <w:b/>
                <w:sz w:val="20"/>
                <w:szCs w:val="20"/>
                <w:lang w:eastAsia="it-IT"/>
              </w:rPr>
              <w:t>/20</w:t>
            </w:r>
            <w:r>
              <w:rPr>
                <w:rFonts w:ascii="Times New Roman" w:eastAsia="Times New Roman" w:hAnsi="Times New Roman" w:cs="Times New Roman"/>
                <w:b/>
                <w:sz w:val="20"/>
                <w:szCs w:val="20"/>
                <w:lang w:eastAsia="it-IT"/>
              </w:rPr>
              <w:t>20</w:t>
            </w:r>
          </w:p>
        </w:tc>
      </w:tr>
      <w:tr w:rsidR="009740B9" w:rsidRPr="00E93094" w14:paraId="402C0610" w14:textId="77777777" w:rsidTr="00E1274E">
        <w:trPr>
          <w:trHeight w:hRule="exact" w:val="397"/>
          <w:jc w:val="center"/>
        </w:trPr>
        <w:tc>
          <w:tcPr>
            <w:tcW w:w="1055" w:type="pct"/>
            <w:tcBorders>
              <w:top w:val="nil"/>
              <w:right w:val="nil"/>
            </w:tcBorders>
          </w:tcPr>
          <w:p w14:paraId="12BF8969" w14:textId="77777777" w:rsidR="009740B9" w:rsidRPr="00E93094" w:rsidRDefault="009740B9" w:rsidP="00E1274E">
            <w:pPr>
              <w:ind w:right="51"/>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PROGR.ANNUO</w:t>
            </w:r>
          </w:p>
        </w:tc>
        <w:tc>
          <w:tcPr>
            <w:tcW w:w="1520" w:type="pct"/>
            <w:gridSpan w:val="2"/>
            <w:tcBorders>
              <w:top w:val="nil"/>
              <w:left w:val="nil"/>
              <w:right w:val="nil"/>
            </w:tcBorders>
          </w:tcPr>
          <w:p w14:paraId="590738D1" w14:textId="5BA0711D" w:rsidR="009740B9" w:rsidRPr="00E93094" w:rsidRDefault="009740B9" w:rsidP="00E1274E">
            <w:pPr>
              <w:ind w:right="51"/>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1300</w:t>
            </w:r>
            <w:r w:rsidR="00B76762">
              <w:rPr>
                <w:rFonts w:ascii="Times New Roman" w:eastAsia="Times New Roman" w:hAnsi="Times New Roman" w:cs="Times New Roman"/>
                <w:b/>
                <w:sz w:val="20"/>
                <w:szCs w:val="20"/>
                <w:lang w:eastAsia="it-IT"/>
              </w:rPr>
              <w:t>3</w:t>
            </w:r>
            <w:r w:rsidRPr="00E93094">
              <w:rPr>
                <w:rFonts w:ascii="Times New Roman" w:eastAsia="Times New Roman" w:hAnsi="Times New Roman" w:cs="Times New Roman"/>
                <w:b/>
                <w:sz w:val="20"/>
                <w:szCs w:val="20"/>
                <w:lang w:eastAsia="it-IT"/>
              </w:rPr>
              <w:t xml:space="preserve"> /</w:t>
            </w:r>
            <w:r>
              <w:rPr>
                <w:rFonts w:ascii="Times New Roman" w:eastAsia="Times New Roman" w:hAnsi="Times New Roman" w:cs="Times New Roman"/>
                <w:b/>
                <w:sz w:val="20"/>
                <w:szCs w:val="20"/>
                <w:lang w:eastAsia="it-IT"/>
              </w:rPr>
              <w:t>20</w:t>
            </w:r>
          </w:p>
        </w:tc>
        <w:tc>
          <w:tcPr>
            <w:tcW w:w="1290" w:type="pct"/>
            <w:gridSpan w:val="2"/>
            <w:tcBorders>
              <w:top w:val="nil"/>
              <w:left w:val="nil"/>
              <w:right w:val="nil"/>
            </w:tcBorders>
          </w:tcPr>
          <w:p w14:paraId="051B8232" w14:textId="77777777" w:rsidR="009740B9" w:rsidRPr="00E93094" w:rsidRDefault="009740B9" w:rsidP="00E1274E">
            <w:pPr>
              <w:ind w:right="51"/>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DATA PROT.</w:t>
            </w:r>
          </w:p>
        </w:tc>
        <w:tc>
          <w:tcPr>
            <w:tcW w:w="1135" w:type="pct"/>
            <w:tcBorders>
              <w:top w:val="nil"/>
              <w:left w:val="nil"/>
            </w:tcBorders>
          </w:tcPr>
          <w:p w14:paraId="0B5E6A98" w14:textId="77777777" w:rsidR="009740B9" w:rsidRPr="00E93094" w:rsidRDefault="009740B9" w:rsidP="00E1274E">
            <w:pPr>
              <w:ind w:right="51"/>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17</w:t>
            </w:r>
            <w:r w:rsidRPr="00E93094">
              <w:rPr>
                <w:rFonts w:ascii="Times New Roman" w:eastAsia="Times New Roman" w:hAnsi="Times New Roman" w:cs="Times New Roman"/>
                <w:b/>
                <w:sz w:val="20"/>
                <w:szCs w:val="20"/>
                <w:lang w:eastAsia="it-IT"/>
              </w:rPr>
              <w:t>/</w:t>
            </w:r>
            <w:r>
              <w:rPr>
                <w:rFonts w:ascii="Times New Roman" w:eastAsia="Times New Roman" w:hAnsi="Times New Roman" w:cs="Times New Roman"/>
                <w:b/>
                <w:sz w:val="20"/>
                <w:szCs w:val="20"/>
                <w:lang w:eastAsia="it-IT"/>
              </w:rPr>
              <w:t>11</w:t>
            </w:r>
            <w:r w:rsidRPr="00E93094">
              <w:rPr>
                <w:rFonts w:ascii="Times New Roman" w:eastAsia="Times New Roman" w:hAnsi="Times New Roman" w:cs="Times New Roman"/>
                <w:b/>
                <w:sz w:val="20"/>
                <w:szCs w:val="20"/>
                <w:lang w:eastAsia="it-IT"/>
              </w:rPr>
              <w:t>/20</w:t>
            </w:r>
            <w:r>
              <w:rPr>
                <w:rFonts w:ascii="Times New Roman" w:eastAsia="Times New Roman" w:hAnsi="Times New Roman" w:cs="Times New Roman"/>
                <w:b/>
                <w:sz w:val="20"/>
                <w:szCs w:val="20"/>
                <w:lang w:eastAsia="it-IT"/>
              </w:rPr>
              <w:t>20</w:t>
            </w:r>
          </w:p>
        </w:tc>
      </w:tr>
      <w:tr w:rsidR="009740B9" w:rsidRPr="00E93094" w14:paraId="3D1F1CE1" w14:textId="77777777" w:rsidTr="00E1274E">
        <w:trPr>
          <w:trHeight w:hRule="exact" w:val="397"/>
          <w:jc w:val="center"/>
        </w:trPr>
        <w:tc>
          <w:tcPr>
            <w:tcW w:w="1249" w:type="pct"/>
            <w:gridSpan w:val="2"/>
            <w:tcBorders>
              <w:top w:val="nil"/>
            </w:tcBorders>
          </w:tcPr>
          <w:p w14:paraId="73F15A2B" w14:textId="77777777" w:rsidR="009740B9" w:rsidRPr="00E93094" w:rsidRDefault="009740B9" w:rsidP="00E1274E">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IMP. 22%  (€)</w:t>
            </w:r>
          </w:p>
        </w:tc>
        <w:tc>
          <w:tcPr>
            <w:tcW w:w="1326" w:type="pct"/>
            <w:tcBorders>
              <w:top w:val="nil"/>
            </w:tcBorders>
          </w:tcPr>
          <w:p w14:paraId="0D1D12F8" w14:textId="77777777" w:rsidR="009740B9" w:rsidRPr="00E93094" w:rsidRDefault="009740B9" w:rsidP="00E1274E">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QUOTA IVA 22% (€)</w:t>
            </w:r>
          </w:p>
        </w:tc>
        <w:tc>
          <w:tcPr>
            <w:tcW w:w="1290" w:type="pct"/>
            <w:gridSpan w:val="2"/>
            <w:tcBorders>
              <w:top w:val="nil"/>
            </w:tcBorders>
          </w:tcPr>
          <w:p w14:paraId="2F6D6493" w14:textId="77777777" w:rsidR="009740B9" w:rsidRPr="00E93094" w:rsidRDefault="009740B9" w:rsidP="00E1274E">
            <w:pPr>
              <w:ind w:right="51"/>
              <w:jc w:val="center"/>
              <w:rPr>
                <w:rFonts w:ascii="Times New Roman" w:eastAsia="Times New Roman" w:hAnsi="Times New Roman" w:cs="Times New Roman"/>
                <w:bCs/>
                <w:sz w:val="20"/>
                <w:szCs w:val="20"/>
                <w:lang w:eastAsia="it-IT"/>
              </w:rPr>
            </w:pPr>
          </w:p>
        </w:tc>
        <w:tc>
          <w:tcPr>
            <w:tcW w:w="1135" w:type="pct"/>
            <w:tcBorders>
              <w:top w:val="nil"/>
            </w:tcBorders>
          </w:tcPr>
          <w:p w14:paraId="12B822E3" w14:textId="77777777" w:rsidR="009740B9" w:rsidRPr="00E93094" w:rsidRDefault="009740B9" w:rsidP="00E1274E">
            <w:pPr>
              <w:ind w:right="51"/>
              <w:jc w:val="center"/>
              <w:rPr>
                <w:rFonts w:ascii="Times New Roman" w:eastAsia="Times New Roman" w:hAnsi="Times New Roman" w:cs="Times New Roman"/>
                <w:bCs/>
                <w:sz w:val="20"/>
                <w:szCs w:val="20"/>
                <w:lang w:eastAsia="it-IT"/>
              </w:rPr>
            </w:pPr>
          </w:p>
        </w:tc>
      </w:tr>
      <w:tr w:rsidR="009740B9" w:rsidRPr="00E93094" w14:paraId="5FB31F59" w14:textId="77777777" w:rsidTr="00E1274E">
        <w:trPr>
          <w:trHeight w:hRule="exact" w:val="397"/>
          <w:jc w:val="center"/>
        </w:trPr>
        <w:tc>
          <w:tcPr>
            <w:tcW w:w="1249" w:type="pct"/>
            <w:gridSpan w:val="2"/>
            <w:tcBorders>
              <w:top w:val="nil"/>
              <w:bottom w:val="single" w:sz="4" w:space="0" w:color="auto"/>
            </w:tcBorders>
          </w:tcPr>
          <w:p w14:paraId="6DA3C957" w14:textId="77777777" w:rsidR="009740B9" w:rsidRPr="00E93094" w:rsidRDefault="009740B9" w:rsidP="00E1274E">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38,59</w:t>
            </w:r>
          </w:p>
        </w:tc>
        <w:tc>
          <w:tcPr>
            <w:tcW w:w="1326" w:type="pct"/>
            <w:tcBorders>
              <w:top w:val="nil"/>
              <w:bottom w:val="single" w:sz="4" w:space="0" w:color="auto"/>
            </w:tcBorders>
          </w:tcPr>
          <w:p w14:paraId="3F6FF422" w14:textId="77777777" w:rsidR="009740B9" w:rsidRPr="00E93094" w:rsidRDefault="009740B9" w:rsidP="00E1274E">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8,49</w:t>
            </w:r>
          </w:p>
        </w:tc>
        <w:tc>
          <w:tcPr>
            <w:tcW w:w="1290" w:type="pct"/>
            <w:gridSpan w:val="2"/>
            <w:tcBorders>
              <w:top w:val="nil"/>
              <w:bottom w:val="single" w:sz="4" w:space="0" w:color="auto"/>
            </w:tcBorders>
          </w:tcPr>
          <w:p w14:paraId="44F59AFC" w14:textId="77777777" w:rsidR="009740B9" w:rsidRPr="00E93094" w:rsidRDefault="009740B9" w:rsidP="00E1274E">
            <w:pPr>
              <w:ind w:right="51"/>
              <w:jc w:val="center"/>
              <w:rPr>
                <w:rFonts w:ascii="Times New Roman" w:eastAsia="Times New Roman" w:hAnsi="Times New Roman" w:cs="Times New Roman"/>
                <w:b/>
                <w:sz w:val="20"/>
                <w:szCs w:val="20"/>
                <w:lang w:eastAsia="it-IT"/>
              </w:rPr>
            </w:pPr>
          </w:p>
        </w:tc>
        <w:tc>
          <w:tcPr>
            <w:tcW w:w="1135" w:type="pct"/>
            <w:tcBorders>
              <w:top w:val="nil"/>
              <w:bottom w:val="single" w:sz="4" w:space="0" w:color="auto"/>
            </w:tcBorders>
          </w:tcPr>
          <w:p w14:paraId="1D479F33" w14:textId="77777777" w:rsidR="009740B9" w:rsidRPr="00E93094" w:rsidRDefault="009740B9" w:rsidP="00E1274E">
            <w:pPr>
              <w:ind w:right="51"/>
              <w:jc w:val="center"/>
              <w:rPr>
                <w:rFonts w:ascii="Times New Roman" w:eastAsia="Times New Roman" w:hAnsi="Times New Roman" w:cs="Times New Roman"/>
                <w:b/>
                <w:sz w:val="20"/>
                <w:szCs w:val="20"/>
                <w:lang w:eastAsia="it-IT"/>
              </w:rPr>
            </w:pPr>
          </w:p>
        </w:tc>
      </w:tr>
      <w:tr w:rsidR="009740B9" w:rsidRPr="00E93094" w14:paraId="43C65481" w14:textId="77777777" w:rsidTr="00E1274E">
        <w:trPr>
          <w:trHeight w:hRule="exact" w:val="501"/>
          <w:jc w:val="center"/>
        </w:trPr>
        <w:tc>
          <w:tcPr>
            <w:tcW w:w="1249" w:type="pct"/>
            <w:gridSpan w:val="2"/>
            <w:tcBorders>
              <w:top w:val="nil"/>
            </w:tcBorders>
          </w:tcPr>
          <w:p w14:paraId="75C67F88" w14:textId="77777777" w:rsidR="009740B9" w:rsidRPr="00E93094" w:rsidRDefault="009740B9" w:rsidP="00E1274E">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 xml:space="preserve">IMP. </w:t>
            </w:r>
            <w:r>
              <w:rPr>
                <w:rFonts w:ascii="Times New Roman" w:eastAsia="Times New Roman" w:hAnsi="Times New Roman" w:cs="Times New Roman"/>
                <w:bCs/>
                <w:sz w:val="20"/>
                <w:szCs w:val="20"/>
                <w:lang w:eastAsia="it-IT"/>
              </w:rPr>
              <w:t>10%</w:t>
            </w:r>
            <w:r w:rsidRPr="00E93094">
              <w:rPr>
                <w:rFonts w:ascii="Times New Roman" w:eastAsia="Times New Roman" w:hAnsi="Times New Roman" w:cs="Times New Roman"/>
                <w:bCs/>
                <w:sz w:val="20"/>
                <w:szCs w:val="20"/>
                <w:lang w:eastAsia="it-IT"/>
              </w:rPr>
              <w:t xml:space="preserve">  (€)</w:t>
            </w:r>
          </w:p>
        </w:tc>
        <w:tc>
          <w:tcPr>
            <w:tcW w:w="1326" w:type="pct"/>
            <w:tcBorders>
              <w:top w:val="nil"/>
            </w:tcBorders>
          </w:tcPr>
          <w:p w14:paraId="5B177B51" w14:textId="77777777" w:rsidR="009740B9" w:rsidRPr="00E93094" w:rsidRDefault="009740B9" w:rsidP="00E1274E">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 xml:space="preserve">QUOTA IVA </w:t>
            </w:r>
            <w:r>
              <w:rPr>
                <w:rFonts w:ascii="Times New Roman" w:eastAsia="Times New Roman" w:hAnsi="Times New Roman" w:cs="Times New Roman"/>
                <w:bCs/>
                <w:sz w:val="20"/>
                <w:szCs w:val="20"/>
                <w:lang w:eastAsia="it-IT"/>
              </w:rPr>
              <w:t>10</w:t>
            </w:r>
            <w:r w:rsidRPr="00E93094">
              <w:rPr>
                <w:rFonts w:ascii="Times New Roman" w:eastAsia="Times New Roman" w:hAnsi="Times New Roman" w:cs="Times New Roman"/>
                <w:bCs/>
                <w:sz w:val="20"/>
                <w:szCs w:val="20"/>
                <w:lang w:eastAsia="it-IT"/>
              </w:rPr>
              <w:t>% (€)</w:t>
            </w:r>
          </w:p>
        </w:tc>
        <w:tc>
          <w:tcPr>
            <w:tcW w:w="1290" w:type="pct"/>
            <w:gridSpan w:val="2"/>
            <w:tcBorders>
              <w:top w:val="nil"/>
            </w:tcBorders>
          </w:tcPr>
          <w:p w14:paraId="2EE2B675" w14:textId="77777777" w:rsidR="009740B9" w:rsidRPr="00E93094" w:rsidRDefault="009740B9" w:rsidP="00E1274E">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QUOTA FCI (€)</w:t>
            </w:r>
          </w:p>
        </w:tc>
        <w:tc>
          <w:tcPr>
            <w:tcW w:w="1135" w:type="pct"/>
            <w:tcBorders>
              <w:top w:val="nil"/>
            </w:tcBorders>
          </w:tcPr>
          <w:p w14:paraId="4A7E6CC9" w14:textId="77777777" w:rsidR="009740B9" w:rsidRDefault="009740B9" w:rsidP="00E1274E">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 xml:space="preserve">TOTALE </w:t>
            </w:r>
          </w:p>
          <w:p w14:paraId="6F204364" w14:textId="77777777" w:rsidR="009740B9" w:rsidRPr="00E93094" w:rsidRDefault="009740B9" w:rsidP="00E1274E">
            <w:pPr>
              <w:ind w:right="51"/>
              <w:jc w:val="center"/>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IMP. +IVA+FCI </w:t>
            </w:r>
            <w:r w:rsidRPr="00E93094">
              <w:rPr>
                <w:rFonts w:ascii="Times New Roman" w:eastAsia="Times New Roman" w:hAnsi="Times New Roman" w:cs="Times New Roman"/>
                <w:bCs/>
                <w:sz w:val="20"/>
                <w:szCs w:val="20"/>
                <w:lang w:eastAsia="it-IT"/>
              </w:rPr>
              <w:t>(€)</w:t>
            </w:r>
          </w:p>
        </w:tc>
      </w:tr>
      <w:tr w:rsidR="009740B9" w:rsidRPr="00E93094" w14:paraId="3CF08FB2" w14:textId="77777777" w:rsidTr="00E1274E">
        <w:trPr>
          <w:trHeight w:hRule="exact" w:val="397"/>
          <w:jc w:val="center"/>
        </w:trPr>
        <w:tc>
          <w:tcPr>
            <w:tcW w:w="1249" w:type="pct"/>
            <w:gridSpan w:val="2"/>
            <w:tcBorders>
              <w:top w:val="nil"/>
              <w:bottom w:val="single" w:sz="4" w:space="0" w:color="auto"/>
            </w:tcBorders>
          </w:tcPr>
          <w:p w14:paraId="2AA4B866" w14:textId="77777777" w:rsidR="009740B9" w:rsidRPr="00E93094" w:rsidRDefault="009740B9" w:rsidP="00E1274E">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0,0</w:t>
            </w:r>
          </w:p>
        </w:tc>
        <w:tc>
          <w:tcPr>
            <w:tcW w:w="1326" w:type="pct"/>
            <w:tcBorders>
              <w:top w:val="nil"/>
              <w:bottom w:val="single" w:sz="4" w:space="0" w:color="auto"/>
            </w:tcBorders>
          </w:tcPr>
          <w:p w14:paraId="0C42EB3D" w14:textId="77777777" w:rsidR="009740B9" w:rsidRPr="00E93094" w:rsidRDefault="009740B9" w:rsidP="00E1274E">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0,0</w:t>
            </w:r>
          </w:p>
        </w:tc>
        <w:tc>
          <w:tcPr>
            <w:tcW w:w="1290" w:type="pct"/>
            <w:gridSpan w:val="2"/>
            <w:tcBorders>
              <w:top w:val="nil"/>
              <w:bottom w:val="single" w:sz="4" w:space="0" w:color="auto"/>
            </w:tcBorders>
          </w:tcPr>
          <w:p w14:paraId="7E472FE4" w14:textId="77777777" w:rsidR="009740B9" w:rsidRPr="00E93094" w:rsidRDefault="009740B9" w:rsidP="00E1274E">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0</w:t>
            </w:r>
            <w:r w:rsidRPr="00E93094">
              <w:rPr>
                <w:rFonts w:ascii="Times New Roman" w:eastAsia="Times New Roman" w:hAnsi="Times New Roman" w:cs="Times New Roman"/>
                <w:b/>
                <w:sz w:val="20"/>
                <w:szCs w:val="20"/>
                <w:lang w:eastAsia="it-IT"/>
              </w:rPr>
              <w:t>,0</w:t>
            </w:r>
          </w:p>
        </w:tc>
        <w:tc>
          <w:tcPr>
            <w:tcW w:w="1135" w:type="pct"/>
            <w:tcBorders>
              <w:top w:val="nil"/>
              <w:bottom w:val="single" w:sz="4" w:space="0" w:color="auto"/>
            </w:tcBorders>
          </w:tcPr>
          <w:p w14:paraId="0C052888" w14:textId="77777777" w:rsidR="009740B9" w:rsidRPr="00E93094" w:rsidRDefault="009740B9" w:rsidP="00E1274E">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47,08</w:t>
            </w:r>
          </w:p>
        </w:tc>
      </w:tr>
      <w:tr w:rsidR="004A5E93" w:rsidRPr="00E93094" w14:paraId="09637D82" w14:textId="77777777" w:rsidTr="00C371B4">
        <w:trPr>
          <w:trHeight w:hRule="exact" w:val="397"/>
          <w:jc w:val="center"/>
        </w:trPr>
        <w:tc>
          <w:tcPr>
            <w:tcW w:w="2575" w:type="pct"/>
            <w:gridSpan w:val="3"/>
            <w:tcBorders>
              <w:top w:val="nil"/>
              <w:left w:val="nil"/>
              <w:bottom w:val="nil"/>
              <w:right w:val="nil"/>
            </w:tcBorders>
          </w:tcPr>
          <w:p w14:paraId="735F8701" w14:textId="77777777" w:rsidR="004A5E93" w:rsidRPr="00E93094" w:rsidRDefault="004A5E93" w:rsidP="009740B9">
            <w:pPr>
              <w:ind w:right="51"/>
              <w:rPr>
                <w:rFonts w:ascii="Times New Roman" w:eastAsia="Times New Roman" w:hAnsi="Times New Roman" w:cs="Times New Roman"/>
                <w:b/>
                <w:sz w:val="20"/>
                <w:szCs w:val="20"/>
                <w:lang w:eastAsia="it-IT"/>
              </w:rPr>
            </w:pPr>
          </w:p>
        </w:tc>
        <w:tc>
          <w:tcPr>
            <w:tcW w:w="1290" w:type="pct"/>
            <w:gridSpan w:val="2"/>
            <w:tcBorders>
              <w:top w:val="nil"/>
              <w:left w:val="nil"/>
              <w:bottom w:val="nil"/>
              <w:right w:val="nil"/>
            </w:tcBorders>
          </w:tcPr>
          <w:p w14:paraId="32CB2A00" w14:textId="77777777" w:rsidR="004A5E93" w:rsidRPr="00E93094" w:rsidRDefault="004A5E93" w:rsidP="00721D01">
            <w:pPr>
              <w:ind w:right="51"/>
              <w:jc w:val="center"/>
              <w:rPr>
                <w:rFonts w:ascii="Times New Roman" w:eastAsia="Times New Roman" w:hAnsi="Times New Roman" w:cs="Times New Roman"/>
                <w:b/>
                <w:sz w:val="20"/>
                <w:szCs w:val="20"/>
                <w:lang w:eastAsia="it-IT"/>
              </w:rPr>
            </w:pPr>
          </w:p>
        </w:tc>
        <w:tc>
          <w:tcPr>
            <w:tcW w:w="1135" w:type="pct"/>
            <w:tcBorders>
              <w:top w:val="nil"/>
              <w:left w:val="nil"/>
              <w:bottom w:val="nil"/>
              <w:right w:val="nil"/>
            </w:tcBorders>
          </w:tcPr>
          <w:p w14:paraId="3717068F" w14:textId="77777777" w:rsidR="004A5E93" w:rsidRPr="00E93094" w:rsidRDefault="004A5E93" w:rsidP="00721D01">
            <w:pPr>
              <w:ind w:right="51"/>
              <w:jc w:val="center"/>
              <w:rPr>
                <w:rFonts w:ascii="Times New Roman" w:eastAsia="Times New Roman" w:hAnsi="Times New Roman" w:cs="Times New Roman"/>
                <w:b/>
                <w:sz w:val="20"/>
                <w:szCs w:val="20"/>
                <w:lang w:eastAsia="it-IT"/>
              </w:rPr>
            </w:pPr>
          </w:p>
        </w:tc>
      </w:tr>
      <w:tr w:rsidR="00687DD3" w:rsidRPr="00E93094" w14:paraId="43FF8F14" w14:textId="77777777" w:rsidTr="00C371B4">
        <w:trPr>
          <w:trHeight w:hRule="exact" w:val="397"/>
          <w:jc w:val="center"/>
        </w:trPr>
        <w:tc>
          <w:tcPr>
            <w:tcW w:w="2575" w:type="pct"/>
            <w:gridSpan w:val="3"/>
            <w:tcBorders>
              <w:top w:val="nil"/>
              <w:left w:val="nil"/>
              <w:bottom w:val="single" w:sz="4" w:space="0" w:color="auto"/>
              <w:right w:val="nil"/>
            </w:tcBorders>
          </w:tcPr>
          <w:p w14:paraId="2A696ED4" w14:textId="77777777" w:rsidR="00687DD3" w:rsidRPr="00E93094" w:rsidRDefault="00687DD3" w:rsidP="00721D01">
            <w:pPr>
              <w:ind w:right="51"/>
              <w:jc w:val="center"/>
              <w:rPr>
                <w:rFonts w:ascii="Times New Roman" w:eastAsia="Times New Roman" w:hAnsi="Times New Roman" w:cs="Times New Roman"/>
                <w:b/>
                <w:sz w:val="20"/>
                <w:szCs w:val="20"/>
                <w:lang w:eastAsia="it-IT"/>
              </w:rPr>
            </w:pPr>
            <w:r w:rsidRPr="00E93094">
              <w:rPr>
                <w:rFonts w:ascii="Times New Roman" w:eastAsia="Times New Roman" w:hAnsi="Times New Roman" w:cs="Times New Roman"/>
                <w:b/>
                <w:sz w:val="20"/>
                <w:szCs w:val="20"/>
                <w:lang w:eastAsia="it-IT"/>
              </w:rPr>
              <w:t>RIEPILOGO TOTALI</w:t>
            </w:r>
          </w:p>
        </w:tc>
        <w:tc>
          <w:tcPr>
            <w:tcW w:w="1290" w:type="pct"/>
            <w:gridSpan w:val="2"/>
            <w:tcBorders>
              <w:top w:val="nil"/>
              <w:left w:val="nil"/>
              <w:bottom w:val="single" w:sz="4" w:space="0" w:color="auto"/>
              <w:right w:val="nil"/>
            </w:tcBorders>
          </w:tcPr>
          <w:p w14:paraId="29CD838C" w14:textId="77777777" w:rsidR="00687DD3" w:rsidRPr="00E93094" w:rsidRDefault="00687DD3" w:rsidP="00721D01">
            <w:pPr>
              <w:ind w:right="51"/>
              <w:jc w:val="center"/>
              <w:rPr>
                <w:rFonts w:ascii="Times New Roman" w:eastAsia="Times New Roman" w:hAnsi="Times New Roman" w:cs="Times New Roman"/>
                <w:b/>
                <w:sz w:val="20"/>
                <w:szCs w:val="20"/>
                <w:lang w:eastAsia="it-IT"/>
              </w:rPr>
            </w:pPr>
          </w:p>
        </w:tc>
        <w:tc>
          <w:tcPr>
            <w:tcW w:w="1135" w:type="pct"/>
            <w:tcBorders>
              <w:top w:val="nil"/>
              <w:left w:val="nil"/>
              <w:bottom w:val="single" w:sz="4" w:space="0" w:color="auto"/>
              <w:right w:val="nil"/>
            </w:tcBorders>
          </w:tcPr>
          <w:p w14:paraId="4C3C651B" w14:textId="77777777" w:rsidR="00687DD3" w:rsidRPr="00E93094" w:rsidRDefault="00687DD3" w:rsidP="00721D01">
            <w:pPr>
              <w:ind w:right="51"/>
              <w:jc w:val="center"/>
              <w:rPr>
                <w:rFonts w:ascii="Times New Roman" w:eastAsia="Times New Roman" w:hAnsi="Times New Roman" w:cs="Times New Roman"/>
                <w:b/>
                <w:sz w:val="20"/>
                <w:szCs w:val="20"/>
                <w:lang w:eastAsia="it-IT"/>
              </w:rPr>
            </w:pPr>
          </w:p>
        </w:tc>
      </w:tr>
      <w:tr w:rsidR="00753B54" w:rsidRPr="00E93094" w14:paraId="5C7A52AA" w14:textId="77777777" w:rsidTr="00BE1068">
        <w:trPr>
          <w:trHeight w:hRule="exact" w:val="397"/>
          <w:jc w:val="center"/>
        </w:trPr>
        <w:tc>
          <w:tcPr>
            <w:tcW w:w="1249" w:type="pct"/>
            <w:gridSpan w:val="2"/>
            <w:tcBorders>
              <w:top w:val="nil"/>
            </w:tcBorders>
          </w:tcPr>
          <w:p w14:paraId="3404DADA" w14:textId="77777777" w:rsidR="00753B54" w:rsidRPr="00E93094" w:rsidRDefault="00753B54" w:rsidP="00BE1068">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IMP. 22%  (€)</w:t>
            </w:r>
          </w:p>
        </w:tc>
        <w:tc>
          <w:tcPr>
            <w:tcW w:w="1326" w:type="pct"/>
            <w:tcBorders>
              <w:top w:val="nil"/>
            </w:tcBorders>
          </w:tcPr>
          <w:p w14:paraId="394CA3C7" w14:textId="77777777" w:rsidR="00753B54" w:rsidRPr="00E93094" w:rsidRDefault="00753B54" w:rsidP="00BE1068">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QUOTA IVA 22% (€)</w:t>
            </w:r>
          </w:p>
        </w:tc>
        <w:tc>
          <w:tcPr>
            <w:tcW w:w="1290" w:type="pct"/>
            <w:gridSpan w:val="2"/>
            <w:tcBorders>
              <w:top w:val="nil"/>
            </w:tcBorders>
          </w:tcPr>
          <w:p w14:paraId="4C33E72D" w14:textId="77777777" w:rsidR="00753B54" w:rsidRPr="00E93094" w:rsidRDefault="00753B54" w:rsidP="00BE1068">
            <w:pPr>
              <w:ind w:right="51"/>
              <w:jc w:val="center"/>
              <w:rPr>
                <w:rFonts w:ascii="Times New Roman" w:eastAsia="Times New Roman" w:hAnsi="Times New Roman" w:cs="Times New Roman"/>
                <w:bCs/>
                <w:sz w:val="20"/>
                <w:szCs w:val="20"/>
                <w:lang w:eastAsia="it-IT"/>
              </w:rPr>
            </w:pPr>
          </w:p>
        </w:tc>
        <w:tc>
          <w:tcPr>
            <w:tcW w:w="1135" w:type="pct"/>
            <w:tcBorders>
              <w:top w:val="nil"/>
            </w:tcBorders>
          </w:tcPr>
          <w:p w14:paraId="7E389A09" w14:textId="77777777" w:rsidR="00753B54" w:rsidRPr="00E93094" w:rsidRDefault="00753B54" w:rsidP="00BE1068">
            <w:pPr>
              <w:ind w:right="51"/>
              <w:jc w:val="center"/>
              <w:rPr>
                <w:rFonts w:ascii="Times New Roman" w:eastAsia="Times New Roman" w:hAnsi="Times New Roman" w:cs="Times New Roman"/>
                <w:bCs/>
                <w:sz w:val="20"/>
                <w:szCs w:val="20"/>
                <w:lang w:eastAsia="it-IT"/>
              </w:rPr>
            </w:pPr>
          </w:p>
        </w:tc>
      </w:tr>
      <w:tr w:rsidR="00753B54" w:rsidRPr="00E93094" w14:paraId="7C389E68" w14:textId="77777777" w:rsidTr="00BE1068">
        <w:trPr>
          <w:trHeight w:hRule="exact" w:val="397"/>
          <w:jc w:val="center"/>
        </w:trPr>
        <w:tc>
          <w:tcPr>
            <w:tcW w:w="1249" w:type="pct"/>
            <w:gridSpan w:val="2"/>
            <w:tcBorders>
              <w:top w:val="nil"/>
              <w:bottom w:val="single" w:sz="4" w:space="0" w:color="auto"/>
            </w:tcBorders>
          </w:tcPr>
          <w:p w14:paraId="5BC2264A" w14:textId="11EB0804" w:rsidR="00753B54" w:rsidRPr="00E93094" w:rsidRDefault="00B76762" w:rsidP="00753B54">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77</w:t>
            </w:r>
            <w:r w:rsidR="00753B54">
              <w:rPr>
                <w:rFonts w:ascii="Times New Roman" w:eastAsia="Times New Roman" w:hAnsi="Times New Roman" w:cs="Times New Roman"/>
                <w:b/>
                <w:sz w:val="20"/>
                <w:szCs w:val="20"/>
                <w:lang w:eastAsia="it-IT"/>
              </w:rPr>
              <w:t>,</w:t>
            </w:r>
            <w:r>
              <w:rPr>
                <w:rFonts w:ascii="Times New Roman" w:eastAsia="Times New Roman" w:hAnsi="Times New Roman" w:cs="Times New Roman"/>
                <w:b/>
                <w:sz w:val="20"/>
                <w:szCs w:val="20"/>
                <w:lang w:eastAsia="it-IT"/>
              </w:rPr>
              <w:t>18</w:t>
            </w:r>
          </w:p>
        </w:tc>
        <w:tc>
          <w:tcPr>
            <w:tcW w:w="1326" w:type="pct"/>
            <w:tcBorders>
              <w:top w:val="nil"/>
              <w:bottom w:val="single" w:sz="4" w:space="0" w:color="auto"/>
            </w:tcBorders>
          </w:tcPr>
          <w:p w14:paraId="4243B941" w14:textId="604A9B4B" w:rsidR="00753B54" w:rsidRPr="00E93094" w:rsidRDefault="00B76762" w:rsidP="00351A44">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16</w:t>
            </w:r>
            <w:r w:rsidR="00753B54">
              <w:rPr>
                <w:rFonts w:ascii="Times New Roman" w:eastAsia="Times New Roman" w:hAnsi="Times New Roman" w:cs="Times New Roman"/>
                <w:b/>
                <w:sz w:val="20"/>
                <w:szCs w:val="20"/>
                <w:lang w:eastAsia="it-IT"/>
              </w:rPr>
              <w:t>,</w:t>
            </w:r>
            <w:r>
              <w:rPr>
                <w:rFonts w:ascii="Times New Roman" w:eastAsia="Times New Roman" w:hAnsi="Times New Roman" w:cs="Times New Roman"/>
                <w:b/>
                <w:sz w:val="20"/>
                <w:szCs w:val="20"/>
                <w:lang w:eastAsia="it-IT"/>
              </w:rPr>
              <w:t>98</w:t>
            </w:r>
          </w:p>
        </w:tc>
        <w:tc>
          <w:tcPr>
            <w:tcW w:w="1290" w:type="pct"/>
            <w:gridSpan w:val="2"/>
            <w:tcBorders>
              <w:top w:val="nil"/>
              <w:bottom w:val="single" w:sz="4" w:space="0" w:color="auto"/>
            </w:tcBorders>
          </w:tcPr>
          <w:p w14:paraId="3B26BA52" w14:textId="77777777" w:rsidR="00753B54" w:rsidRPr="00E93094" w:rsidRDefault="00753B54" w:rsidP="00BE1068">
            <w:pPr>
              <w:ind w:right="51"/>
              <w:jc w:val="center"/>
              <w:rPr>
                <w:rFonts w:ascii="Times New Roman" w:eastAsia="Times New Roman" w:hAnsi="Times New Roman" w:cs="Times New Roman"/>
                <w:b/>
                <w:sz w:val="20"/>
                <w:szCs w:val="20"/>
                <w:lang w:eastAsia="it-IT"/>
              </w:rPr>
            </w:pPr>
          </w:p>
        </w:tc>
        <w:tc>
          <w:tcPr>
            <w:tcW w:w="1135" w:type="pct"/>
            <w:tcBorders>
              <w:top w:val="nil"/>
              <w:bottom w:val="single" w:sz="4" w:space="0" w:color="auto"/>
            </w:tcBorders>
          </w:tcPr>
          <w:p w14:paraId="57C6AF1C" w14:textId="77777777" w:rsidR="00753B54" w:rsidRPr="00E93094" w:rsidRDefault="00753B54" w:rsidP="00BE1068">
            <w:pPr>
              <w:ind w:right="51"/>
              <w:jc w:val="center"/>
              <w:rPr>
                <w:rFonts w:ascii="Times New Roman" w:eastAsia="Times New Roman" w:hAnsi="Times New Roman" w:cs="Times New Roman"/>
                <w:b/>
                <w:sz w:val="20"/>
                <w:szCs w:val="20"/>
                <w:lang w:eastAsia="it-IT"/>
              </w:rPr>
            </w:pPr>
          </w:p>
        </w:tc>
      </w:tr>
      <w:tr w:rsidR="00753B54" w:rsidRPr="00E93094" w14:paraId="604480D2" w14:textId="77777777" w:rsidTr="00BE1068">
        <w:trPr>
          <w:trHeight w:hRule="exact" w:val="585"/>
          <w:jc w:val="center"/>
        </w:trPr>
        <w:tc>
          <w:tcPr>
            <w:tcW w:w="1249" w:type="pct"/>
            <w:gridSpan w:val="2"/>
            <w:tcBorders>
              <w:top w:val="nil"/>
            </w:tcBorders>
          </w:tcPr>
          <w:p w14:paraId="232208CC" w14:textId="77777777" w:rsidR="00753B54" w:rsidRPr="00E93094" w:rsidRDefault="00753B54" w:rsidP="00BE1068">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 xml:space="preserve">IMP. </w:t>
            </w:r>
            <w:r>
              <w:rPr>
                <w:rFonts w:ascii="Times New Roman" w:eastAsia="Times New Roman" w:hAnsi="Times New Roman" w:cs="Times New Roman"/>
                <w:bCs/>
                <w:sz w:val="20"/>
                <w:szCs w:val="20"/>
                <w:lang w:eastAsia="it-IT"/>
              </w:rPr>
              <w:t>10%</w:t>
            </w:r>
            <w:r w:rsidRPr="00E93094">
              <w:rPr>
                <w:rFonts w:ascii="Times New Roman" w:eastAsia="Times New Roman" w:hAnsi="Times New Roman" w:cs="Times New Roman"/>
                <w:bCs/>
                <w:sz w:val="20"/>
                <w:szCs w:val="20"/>
                <w:lang w:eastAsia="it-IT"/>
              </w:rPr>
              <w:t xml:space="preserve">  (€)</w:t>
            </w:r>
          </w:p>
        </w:tc>
        <w:tc>
          <w:tcPr>
            <w:tcW w:w="1326" w:type="pct"/>
            <w:tcBorders>
              <w:top w:val="nil"/>
            </w:tcBorders>
          </w:tcPr>
          <w:p w14:paraId="6BB84E40" w14:textId="77777777" w:rsidR="00753B54" w:rsidRPr="00E93094" w:rsidRDefault="00753B54" w:rsidP="00BE1068">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 xml:space="preserve">QUOTA IVA </w:t>
            </w:r>
            <w:r>
              <w:rPr>
                <w:rFonts w:ascii="Times New Roman" w:eastAsia="Times New Roman" w:hAnsi="Times New Roman" w:cs="Times New Roman"/>
                <w:bCs/>
                <w:sz w:val="20"/>
                <w:szCs w:val="20"/>
                <w:lang w:eastAsia="it-IT"/>
              </w:rPr>
              <w:t>10</w:t>
            </w:r>
            <w:r w:rsidRPr="00E93094">
              <w:rPr>
                <w:rFonts w:ascii="Times New Roman" w:eastAsia="Times New Roman" w:hAnsi="Times New Roman" w:cs="Times New Roman"/>
                <w:bCs/>
                <w:sz w:val="20"/>
                <w:szCs w:val="20"/>
                <w:lang w:eastAsia="it-IT"/>
              </w:rPr>
              <w:t>% (€)</w:t>
            </w:r>
          </w:p>
        </w:tc>
        <w:tc>
          <w:tcPr>
            <w:tcW w:w="1290" w:type="pct"/>
            <w:gridSpan w:val="2"/>
            <w:tcBorders>
              <w:top w:val="nil"/>
            </w:tcBorders>
          </w:tcPr>
          <w:p w14:paraId="189EECC8" w14:textId="77777777" w:rsidR="00753B54" w:rsidRPr="00E93094" w:rsidRDefault="00753B54" w:rsidP="00BE1068">
            <w:pPr>
              <w:ind w:right="51"/>
              <w:jc w:val="center"/>
              <w:rPr>
                <w:rFonts w:ascii="Times New Roman" w:eastAsia="Times New Roman" w:hAnsi="Times New Roman" w:cs="Times New Roman"/>
                <w:bCs/>
                <w:sz w:val="20"/>
                <w:szCs w:val="20"/>
                <w:lang w:eastAsia="it-IT"/>
              </w:rPr>
            </w:pPr>
            <w:r w:rsidRPr="00E93094">
              <w:rPr>
                <w:rFonts w:ascii="Times New Roman" w:eastAsia="Times New Roman" w:hAnsi="Times New Roman" w:cs="Times New Roman"/>
                <w:bCs/>
                <w:sz w:val="20"/>
                <w:szCs w:val="20"/>
                <w:lang w:eastAsia="it-IT"/>
              </w:rPr>
              <w:t>QUOTA FCI (€)</w:t>
            </w:r>
          </w:p>
        </w:tc>
        <w:tc>
          <w:tcPr>
            <w:tcW w:w="1135" w:type="pct"/>
            <w:tcBorders>
              <w:top w:val="nil"/>
            </w:tcBorders>
          </w:tcPr>
          <w:p w14:paraId="23EE6E21" w14:textId="77777777" w:rsidR="00753B54" w:rsidRPr="00337E36" w:rsidRDefault="00753B54" w:rsidP="00BE1068">
            <w:pPr>
              <w:ind w:right="51"/>
              <w:jc w:val="center"/>
              <w:rPr>
                <w:rFonts w:ascii="Times New Roman" w:eastAsia="Times New Roman" w:hAnsi="Times New Roman" w:cs="Times New Roman"/>
                <w:bCs/>
                <w:sz w:val="20"/>
                <w:szCs w:val="20"/>
                <w:lang w:eastAsia="it-IT"/>
              </w:rPr>
            </w:pPr>
            <w:r w:rsidRPr="00337E36">
              <w:rPr>
                <w:rFonts w:ascii="Times New Roman" w:eastAsia="Times New Roman" w:hAnsi="Times New Roman" w:cs="Times New Roman"/>
                <w:bCs/>
                <w:sz w:val="20"/>
                <w:szCs w:val="20"/>
                <w:lang w:eastAsia="it-IT"/>
              </w:rPr>
              <w:t xml:space="preserve">TOTALE </w:t>
            </w:r>
          </w:p>
          <w:p w14:paraId="0D03A7AE" w14:textId="77777777" w:rsidR="00753B54" w:rsidRPr="00E93094" w:rsidRDefault="00753B54" w:rsidP="00BE1068">
            <w:pPr>
              <w:ind w:right="51"/>
              <w:jc w:val="center"/>
              <w:rPr>
                <w:rFonts w:ascii="Times New Roman" w:eastAsia="Times New Roman" w:hAnsi="Times New Roman" w:cs="Times New Roman"/>
                <w:bCs/>
                <w:sz w:val="20"/>
                <w:szCs w:val="20"/>
                <w:lang w:eastAsia="it-IT"/>
              </w:rPr>
            </w:pPr>
            <w:r w:rsidRPr="00337E36">
              <w:rPr>
                <w:rFonts w:ascii="Times New Roman" w:eastAsia="Times New Roman" w:hAnsi="Times New Roman" w:cs="Times New Roman"/>
                <w:bCs/>
                <w:sz w:val="20"/>
                <w:szCs w:val="20"/>
                <w:lang w:eastAsia="it-IT"/>
              </w:rPr>
              <w:t>IMP. +IVA+FCI (€)</w:t>
            </w:r>
          </w:p>
        </w:tc>
      </w:tr>
      <w:tr w:rsidR="00753B54" w:rsidRPr="00E93094" w14:paraId="5687400B" w14:textId="77777777" w:rsidTr="00BE1068">
        <w:trPr>
          <w:trHeight w:hRule="exact" w:val="397"/>
          <w:jc w:val="center"/>
        </w:trPr>
        <w:tc>
          <w:tcPr>
            <w:tcW w:w="1249" w:type="pct"/>
            <w:gridSpan w:val="2"/>
            <w:tcBorders>
              <w:top w:val="nil"/>
              <w:bottom w:val="single" w:sz="4" w:space="0" w:color="auto"/>
            </w:tcBorders>
          </w:tcPr>
          <w:p w14:paraId="3F0EE47C" w14:textId="58118175" w:rsidR="00753B54" w:rsidRPr="00E93094" w:rsidRDefault="00B76762" w:rsidP="00351A44">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0,0</w:t>
            </w:r>
          </w:p>
        </w:tc>
        <w:tc>
          <w:tcPr>
            <w:tcW w:w="1326" w:type="pct"/>
            <w:tcBorders>
              <w:top w:val="nil"/>
              <w:bottom w:val="single" w:sz="4" w:space="0" w:color="auto"/>
            </w:tcBorders>
          </w:tcPr>
          <w:p w14:paraId="39604DFA" w14:textId="17FD5C1F" w:rsidR="00753B54" w:rsidRPr="00E93094" w:rsidRDefault="00B76762" w:rsidP="00351A44">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0</w:t>
            </w:r>
            <w:r w:rsidR="00351A44">
              <w:rPr>
                <w:rFonts w:ascii="Times New Roman" w:eastAsia="Times New Roman" w:hAnsi="Times New Roman" w:cs="Times New Roman"/>
                <w:b/>
                <w:sz w:val="20"/>
                <w:szCs w:val="20"/>
                <w:lang w:eastAsia="it-IT"/>
              </w:rPr>
              <w:t>,</w:t>
            </w:r>
            <w:r>
              <w:rPr>
                <w:rFonts w:ascii="Times New Roman" w:eastAsia="Times New Roman" w:hAnsi="Times New Roman" w:cs="Times New Roman"/>
                <w:b/>
                <w:sz w:val="20"/>
                <w:szCs w:val="20"/>
                <w:lang w:eastAsia="it-IT"/>
              </w:rPr>
              <w:t>0</w:t>
            </w:r>
          </w:p>
        </w:tc>
        <w:tc>
          <w:tcPr>
            <w:tcW w:w="1290" w:type="pct"/>
            <w:gridSpan w:val="2"/>
            <w:tcBorders>
              <w:top w:val="nil"/>
              <w:bottom w:val="single" w:sz="4" w:space="0" w:color="auto"/>
            </w:tcBorders>
          </w:tcPr>
          <w:p w14:paraId="3E9C3CFF" w14:textId="77777777" w:rsidR="00753B54" w:rsidRPr="00E93094" w:rsidRDefault="00753B54" w:rsidP="00BE1068">
            <w:pPr>
              <w:ind w:right="51"/>
              <w:jc w:val="center"/>
              <w:rPr>
                <w:rFonts w:ascii="Times New Roman" w:eastAsia="Times New Roman" w:hAnsi="Times New Roman" w:cs="Times New Roman"/>
                <w:b/>
                <w:sz w:val="20"/>
                <w:szCs w:val="20"/>
                <w:lang w:eastAsia="it-IT"/>
              </w:rPr>
            </w:pPr>
          </w:p>
        </w:tc>
        <w:tc>
          <w:tcPr>
            <w:tcW w:w="1135" w:type="pct"/>
            <w:tcBorders>
              <w:top w:val="nil"/>
              <w:bottom w:val="single" w:sz="4" w:space="0" w:color="auto"/>
            </w:tcBorders>
          </w:tcPr>
          <w:p w14:paraId="0ADCDFED" w14:textId="7BD3F3D3" w:rsidR="00753B54" w:rsidRPr="00E93094" w:rsidRDefault="00B76762" w:rsidP="00351A44">
            <w:pPr>
              <w:ind w:right="51"/>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94</w:t>
            </w:r>
            <w:r w:rsidR="00753B54">
              <w:rPr>
                <w:rFonts w:ascii="Times New Roman" w:eastAsia="Times New Roman" w:hAnsi="Times New Roman" w:cs="Times New Roman"/>
                <w:b/>
                <w:sz w:val="20"/>
                <w:szCs w:val="20"/>
                <w:lang w:eastAsia="it-IT"/>
              </w:rPr>
              <w:t>,</w:t>
            </w:r>
            <w:r w:rsidR="00351A44">
              <w:rPr>
                <w:rFonts w:ascii="Times New Roman" w:eastAsia="Times New Roman" w:hAnsi="Times New Roman" w:cs="Times New Roman"/>
                <w:b/>
                <w:sz w:val="20"/>
                <w:szCs w:val="20"/>
                <w:lang w:eastAsia="it-IT"/>
              </w:rPr>
              <w:t>1</w:t>
            </w:r>
            <w:r>
              <w:rPr>
                <w:rFonts w:ascii="Times New Roman" w:eastAsia="Times New Roman" w:hAnsi="Times New Roman" w:cs="Times New Roman"/>
                <w:b/>
                <w:sz w:val="20"/>
                <w:szCs w:val="20"/>
                <w:lang w:eastAsia="it-IT"/>
              </w:rPr>
              <w:t>6</w:t>
            </w:r>
          </w:p>
        </w:tc>
      </w:tr>
    </w:tbl>
    <w:p w14:paraId="72692933" w14:textId="77777777" w:rsidR="006B7719" w:rsidRDefault="006B7719" w:rsidP="00687DD3">
      <w:pPr>
        <w:spacing w:before="240" w:after="0" w:line="240" w:lineRule="auto"/>
        <w:ind w:right="51"/>
        <w:jc w:val="both"/>
        <w:rPr>
          <w:rFonts w:ascii="Times New Roman" w:eastAsia="Times New Roman" w:hAnsi="Times New Roman" w:cs="Times New Roman"/>
          <w:b/>
          <w:lang w:eastAsia="it-IT"/>
        </w:rPr>
      </w:pPr>
    </w:p>
    <w:p w14:paraId="09BEEA16" w14:textId="77777777" w:rsidR="00687DD3" w:rsidRDefault="00687DD3" w:rsidP="00687DD3">
      <w:pPr>
        <w:spacing w:before="240" w:after="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lastRenderedPageBreak/>
        <w:t xml:space="preserve">DATO ATTO </w:t>
      </w:r>
      <w:r w:rsidRPr="002B7AF0">
        <w:rPr>
          <w:rFonts w:ascii="Times New Roman" w:eastAsia="Times New Roman" w:hAnsi="Times New Roman" w:cs="Times New Roman"/>
          <w:lang w:eastAsia="it-IT"/>
        </w:rPr>
        <w:t>che il presente provvedimento è soggetto agli oneri di pubblicazione, previsti dall’art. 26 del D.lgs. 14 marzo 2013, n. 33, nella sezione “Trasparenza” del sito istituzionale;</w:t>
      </w:r>
    </w:p>
    <w:p w14:paraId="13614461" w14:textId="1588F8E2" w:rsidR="004A5E93" w:rsidRPr="002B7AF0" w:rsidRDefault="004A5E93" w:rsidP="00687DD3">
      <w:pPr>
        <w:spacing w:before="240" w:after="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b/>
          <w:lang w:eastAsia="it-IT"/>
        </w:rPr>
        <w:t>ATTESO</w:t>
      </w:r>
      <w:r w:rsidRPr="002B7AF0">
        <w:rPr>
          <w:rFonts w:ascii="Times New Roman" w:eastAsia="Times New Roman" w:hAnsi="Times New Roman" w:cs="Times New Roman"/>
          <w:lang w:eastAsia="it-IT"/>
        </w:rPr>
        <w:t xml:space="preserve"> che tutti gli atti allegati in copia formano parte integrante e sostanziale del presente provvedimento;</w:t>
      </w:r>
    </w:p>
    <w:p w14:paraId="0E02F4B5" w14:textId="77ADBBDF" w:rsidR="006F1264" w:rsidRDefault="006F1264" w:rsidP="00687DD3">
      <w:pPr>
        <w:spacing w:after="120" w:line="240" w:lineRule="auto"/>
        <w:ind w:right="53"/>
        <w:jc w:val="center"/>
        <w:rPr>
          <w:rFonts w:ascii="Times New Roman" w:eastAsia="Times New Roman" w:hAnsi="Times New Roman" w:cs="Times New Roman"/>
          <w:b/>
          <w:lang w:eastAsia="it-IT"/>
        </w:rPr>
      </w:pPr>
    </w:p>
    <w:p w14:paraId="5F0D5EEF" w14:textId="1EFFD9A8" w:rsidR="00EF5821" w:rsidRDefault="00EF5821" w:rsidP="00687DD3">
      <w:pPr>
        <w:spacing w:after="120" w:line="240" w:lineRule="auto"/>
        <w:ind w:right="53"/>
        <w:jc w:val="center"/>
        <w:rPr>
          <w:rFonts w:ascii="Times New Roman" w:eastAsia="Times New Roman" w:hAnsi="Times New Roman" w:cs="Times New Roman"/>
          <w:b/>
          <w:lang w:eastAsia="it-IT"/>
        </w:rPr>
      </w:pPr>
    </w:p>
    <w:p w14:paraId="584DCBE9" w14:textId="3B94873B" w:rsidR="00EF5821" w:rsidRDefault="00EF5821" w:rsidP="00687DD3">
      <w:pPr>
        <w:spacing w:after="120" w:line="240" w:lineRule="auto"/>
        <w:ind w:right="53"/>
        <w:jc w:val="center"/>
        <w:rPr>
          <w:rFonts w:ascii="Times New Roman" w:eastAsia="Times New Roman" w:hAnsi="Times New Roman" w:cs="Times New Roman"/>
          <w:b/>
          <w:lang w:eastAsia="it-IT"/>
        </w:rPr>
      </w:pPr>
    </w:p>
    <w:p w14:paraId="4C14B741" w14:textId="77777777" w:rsidR="00EF5821" w:rsidRDefault="00EF5821" w:rsidP="00687DD3">
      <w:pPr>
        <w:spacing w:after="120" w:line="240" w:lineRule="auto"/>
        <w:ind w:right="53"/>
        <w:jc w:val="center"/>
        <w:rPr>
          <w:rFonts w:ascii="Times New Roman" w:eastAsia="Times New Roman" w:hAnsi="Times New Roman" w:cs="Times New Roman"/>
          <w:b/>
          <w:lang w:eastAsia="it-IT"/>
        </w:rPr>
      </w:pPr>
    </w:p>
    <w:p w14:paraId="636DFF41" w14:textId="77777777" w:rsidR="00687DD3" w:rsidRPr="002B7AF0" w:rsidRDefault="00687DD3" w:rsidP="00687DD3">
      <w:pPr>
        <w:spacing w:after="120" w:line="240" w:lineRule="auto"/>
        <w:ind w:right="53"/>
        <w:jc w:val="center"/>
        <w:rPr>
          <w:rFonts w:ascii="Times New Roman" w:eastAsia="Times New Roman" w:hAnsi="Times New Roman" w:cs="Times New Roman"/>
          <w:b/>
          <w:lang w:eastAsia="it-IT"/>
        </w:rPr>
      </w:pPr>
      <w:r w:rsidRPr="002B7AF0">
        <w:rPr>
          <w:rFonts w:ascii="Times New Roman" w:eastAsia="Times New Roman" w:hAnsi="Times New Roman" w:cs="Times New Roman"/>
          <w:b/>
          <w:lang w:eastAsia="it-IT"/>
        </w:rPr>
        <w:t>D E T E R M I N A</w:t>
      </w:r>
    </w:p>
    <w:p w14:paraId="7982A6DE" w14:textId="51C703C4" w:rsidR="006F1264" w:rsidRDefault="006F1264" w:rsidP="00687DD3">
      <w:pPr>
        <w:spacing w:after="120" w:line="240" w:lineRule="auto"/>
        <w:ind w:right="53"/>
        <w:jc w:val="center"/>
        <w:rPr>
          <w:rFonts w:ascii="Times New Roman" w:eastAsia="Times New Roman" w:hAnsi="Times New Roman" w:cs="Times New Roman"/>
          <w:b/>
          <w:lang w:eastAsia="it-IT"/>
        </w:rPr>
      </w:pPr>
    </w:p>
    <w:p w14:paraId="5AE85729" w14:textId="1E649B62" w:rsidR="00EF5821" w:rsidRDefault="00EF5821" w:rsidP="00687DD3">
      <w:pPr>
        <w:spacing w:after="120" w:line="240" w:lineRule="auto"/>
        <w:ind w:right="53"/>
        <w:jc w:val="center"/>
        <w:rPr>
          <w:rFonts w:ascii="Times New Roman" w:eastAsia="Times New Roman" w:hAnsi="Times New Roman" w:cs="Times New Roman"/>
          <w:b/>
          <w:lang w:eastAsia="it-IT"/>
        </w:rPr>
      </w:pPr>
    </w:p>
    <w:p w14:paraId="14A9D020" w14:textId="51A22714" w:rsidR="00EF5821" w:rsidRDefault="00EF5821" w:rsidP="00687DD3">
      <w:pPr>
        <w:spacing w:after="120" w:line="240" w:lineRule="auto"/>
        <w:ind w:right="53"/>
        <w:jc w:val="center"/>
        <w:rPr>
          <w:rFonts w:ascii="Times New Roman" w:eastAsia="Times New Roman" w:hAnsi="Times New Roman" w:cs="Times New Roman"/>
          <w:b/>
          <w:lang w:eastAsia="it-IT"/>
        </w:rPr>
      </w:pPr>
    </w:p>
    <w:p w14:paraId="54C200BB" w14:textId="77777777" w:rsidR="00EF5821" w:rsidRPr="002B7AF0" w:rsidRDefault="00EF5821" w:rsidP="00687DD3">
      <w:pPr>
        <w:spacing w:after="120" w:line="240" w:lineRule="auto"/>
        <w:ind w:right="53"/>
        <w:jc w:val="center"/>
        <w:rPr>
          <w:rFonts w:ascii="Times New Roman" w:eastAsia="Times New Roman" w:hAnsi="Times New Roman" w:cs="Times New Roman"/>
          <w:b/>
          <w:lang w:eastAsia="it-IT"/>
        </w:rPr>
      </w:pPr>
    </w:p>
    <w:p w14:paraId="558563F4" w14:textId="77777777" w:rsidR="00687DD3" w:rsidRPr="002B7AF0" w:rsidRDefault="00687DD3" w:rsidP="00687DD3">
      <w:pPr>
        <w:spacing w:after="120" w:line="240" w:lineRule="auto"/>
        <w:ind w:right="53"/>
        <w:jc w:val="both"/>
        <w:rPr>
          <w:rFonts w:ascii="Times New Roman" w:eastAsia="Times New Roman" w:hAnsi="Times New Roman" w:cs="Times New Roman"/>
          <w:lang w:eastAsia="it-IT"/>
        </w:rPr>
      </w:pPr>
      <w:r w:rsidRPr="002B7AF0">
        <w:rPr>
          <w:rFonts w:ascii="Times New Roman" w:eastAsia="Times New Roman" w:hAnsi="Times New Roman" w:cs="Times New Roman"/>
          <w:lang w:eastAsia="it-IT"/>
        </w:rPr>
        <w:t>per le motivazioni espresse in narrativa</w:t>
      </w:r>
    </w:p>
    <w:p w14:paraId="227289BD" w14:textId="77777777" w:rsidR="006F1264" w:rsidRPr="002B7AF0" w:rsidRDefault="006F1264" w:rsidP="00687DD3">
      <w:pPr>
        <w:spacing w:after="120" w:line="240" w:lineRule="auto"/>
        <w:ind w:right="53"/>
        <w:jc w:val="both"/>
        <w:rPr>
          <w:rFonts w:ascii="Times New Roman" w:eastAsia="Times New Roman" w:hAnsi="Times New Roman" w:cs="Times New Roman"/>
          <w:lang w:eastAsia="it-IT"/>
        </w:rPr>
      </w:pPr>
    </w:p>
    <w:p w14:paraId="1F1AE42A" w14:textId="31A2F74D" w:rsidR="006F1264" w:rsidRPr="00EF5821" w:rsidRDefault="00687DD3" w:rsidP="00ED4E0E">
      <w:pPr>
        <w:pStyle w:val="Paragrafoelenco"/>
        <w:numPr>
          <w:ilvl w:val="0"/>
          <w:numId w:val="8"/>
        </w:numPr>
        <w:jc w:val="both"/>
        <w:rPr>
          <w:rFonts w:ascii="Times New Roman" w:eastAsia="Times New Roman" w:hAnsi="Times New Roman" w:cs="Times New Roman"/>
          <w:lang w:eastAsia="it-IT"/>
        </w:rPr>
      </w:pPr>
      <w:r w:rsidRPr="002B7AF0">
        <w:rPr>
          <w:rFonts w:ascii="Times New Roman" w:eastAsia="Times New Roman" w:hAnsi="Times New Roman" w:cs="Times New Roman"/>
          <w:lang w:eastAsia="it-IT"/>
        </w:rPr>
        <w:t xml:space="preserve">di liquidare alla Società </w:t>
      </w:r>
      <w:r w:rsidR="00CD57A7">
        <w:rPr>
          <w:rFonts w:ascii="Times New Roman" w:eastAsia="Times New Roman" w:hAnsi="Times New Roman" w:cs="Times New Roman"/>
          <w:lang w:eastAsia="it-IT"/>
        </w:rPr>
        <w:t>HERA COMM</w:t>
      </w:r>
      <w:r w:rsidR="004A5E93">
        <w:rPr>
          <w:rFonts w:ascii="Times New Roman" w:eastAsia="Times New Roman" w:hAnsi="Times New Roman" w:cs="Times New Roman"/>
          <w:lang w:eastAsia="it-IT"/>
        </w:rPr>
        <w:t xml:space="preserve"> </w:t>
      </w:r>
      <w:r w:rsidRPr="002B7AF0">
        <w:rPr>
          <w:rFonts w:ascii="Times New Roman" w:eastAsia="Times New Roman" w:hAnsi="Times New Roman" w:cs="Times New Roman"/>
          <w:lang w:eastAsia="it-IT"/>
        </w:rPr>
        <w:t>S.</w:t>
      </w:r>
      <w:r w:rsidR="00CD57A7">
        <w:rPr>
          <w:rFonts w:ascii="Times New Roman" w:eastAsia="Times New Roman" w:hAnsi="Times New Roman" w:cs="Times New Roman"/>
          <w:lang w:eastAsia="it-IT"/>
        </w:rPr>
        <w:t>r</w:t>
      </w:r>
      <w:r w:rsidRPr="002B7AF0">
        <w:rPr>
          <w:rFonts w:ascii="Times New Roman" w:eastAsia="Times New Roman" w:hAnsi="Times New Roman" w:cs="Times New Roman"/>
          <w:lang w:eastAsia="it-IT"/>
        </w:rPr>
        <w:t>.</w:t>
      </w:r>
      <w:r w:rsidR="00CD57A7">
        <w:rPr>
          <w:rFonts w:ascii="Times New Roman" w:eastAsia="Times New Roman" w:hAnsi="Times New Roman" w:cs="Times New Roman"/>
          <w:lang w:eastAsia="it-IT"/>
        </w:rPr>
        <w:t>l</w:t>
      </w:r>
      <w:r w:rsidRPr="002B7AF0">
        <w:rPr>
          <w:rFonts w:ascii="Times New Roman" w:eastAsia="Times New Roman" w:hAnsi="Times New Roman" w:cs="Times New Roman"/>
          <w:lang w:eastAsia="it-IT"/>
        </w:rPr>
        <w:t xml:space="preserve">. la somma complessiva, IVA compresa, di </w:t>
      </w:r>
      <w:r w:rsidRPr="002B7AF0">
        <w:rPr>
          <w:rFonts w:ascii="Times New Roman" w:eastAsia="Times New Roman" w:hAnsi="Times New Roman" w:cs="Times New Roman"/>
          <w:b/>
          <w:lang w:eastAsia="it-IT"/>
        </w:rPr>
        <w:t xml:space="preserve">€ </w:t>
      </w:r>
      <w:r w:rsidR="00ED4E0E">
        <w:rPr>
          <w:rFonts w:ascii="Times New Roman" w:eastAsia="Times New Roman" w:hAnsi="Times New Roman" w:cs="Times New Roman"/>
          <w:b/>
          <w:lang w:eastAsia="it-IT"/>
        </w:rPr>
        <w:t>94</w:t>
      </w:r>
      <w:r w:rsidR="003C4D13" w:rsidRPr="003C4D13">
        <w:rPr>
          <w:rFonts w:ascii="Times New Roman" w:eastAsia="Times New Roman" w:hAnsi="Times New Roman" w:cs="Times New Roman"/>
          <w:b/>
          <w:lang w:eastAsia="it-IT"/>
        </w:rPr>
        <w:t>,</w:t>
      </w:r>
      <w:r w:rsidR="00ED4E0E">
        <w:rPr>
          <w:rFonts w:ascii="Times New Roman" w:eastAsia="Times New Roman" w:hAnsi="Times New Roman" w:cs="Times New Roman"/>
          <w:b/>
          <w:lang w:eastAsia="it-IT"/>
        </w:rPr>
        <w:t>16</w:t>
      </w:r>
      <w:r w:rsidRPr="002B7AF0">
        <w:rPr>
          <w:rFonts w:ascii="Times New Roman" w:eastAsia="Times New Roman" w:hAnsi="Times New Roman" w:cs="Times New Roman"/>
          <w:b/>
          <w:lang w:eastAsia="it-IT"/>
        </w:rPr>
        <w:t xml:space="preserve"> </w:t>
      </w:r>
      <w:r w:rsidRPr="002B7AF0">
        <w:rPr>
          <w:rFonts w:ascii="Times New Roman" w:eastAsia="Times New Roman" w:hAnsi="Times New Roman" w:cs="Times New Roman"/>
          <w:lang w:eastAsia="it-IT"/>
        </w:rPr>
        <w:t xml:space="preserve">(euro </w:t>
      </w:r>
      <w:r w:rsidR="00ED4E0E">
        <w:rPr>
          <w:rFonts w:ascii="Times New Roman" w:eastAsia="Times New Roman" w:hAnsi="Times New Roman" w:cs="Times New Roman"/>
          <w:lang w:eastAsia="it-IT"/>
        </w:rPr>
        <w:t>Novantaquattro</w:t>
      </w:r>
      <w:r w:rsidRPr="002B7AF0">
        <w:rPr>
          <w:rFonts w:ascii="Times New Roman" w:eastAsia="Times New Roman" w:hAnsi="Times New Roman" w:cs="Times New Roman"/>
          <w:lang w:eastAsia="it-IT"/>
        </w:rPr>
        <w:t>/</w:t>
      </w:r>
      <w:r w:rsidR="00836DC5">
        <w:rPr>
          <w:rFonts w:ascii="Times New Roman" w:eastAsia="Times New Roman" w:hAnsi="Times New Roman" w:cs="Times New Roman"/>
          <w:lang w:eastAsia="it-IT"/>
        </w:rPr>
        <w:t>1</w:t>
      </w:r>
      <w:r w:rsidR="00ED4E0E">
        <w:rPr>
          <w:rFonts w:ascii="Times New Roman" w:eastAsia="Times New Roman" w:hAnsi="Times New Roman" w:cs="Times New Roman"/>
          <w:lang w:eastAsia="it-IT"/>
        </w:rPr>
        <w:t>6</w:t>
      </w:r>
      <w:r w:rsidRPr="002B7AF0">
        <w:rPr>
          <w:rFonts w:ascii="Times New Roman" w:eastAsia="Times New Roman" w:hAnsi="Times New Roman" w:cs="Times New Roman"/>
          <w:lang w:eastAsia="it-IT"/>
        </w:rPr>
        <w:t>), imputando i costi a valere su</w:t>
      </w:r>
      <w:r w:rsidR="00836DC5">
        <w:rPr>
          <w:rFonts w:ascii="Times New Roman" w:eastAsia="Times New Roman" w:hAnsi="Times New Roman" w:cs="Times New Roman"/>
          <w:lang w:eastAsia="it-IT"/>
        </w:rPr>
        <w:t>ll’</w:t>
      </w:r>
      <w:r w:rsidR="007643B6">
        <w:rPr>
          <w:rFonts w:ascii="Times New Roman" w:eastAsia="Times New Roman" w:hAnsi="Times New Roman" w:cs="Times New Roman"/>
          <w:lang w:eastAsia="it-IT"/>
        </w:rPr>
        <w:t>impegn</w:t>
      </w:r>
      <w:r w:rsidR="00836DC5">
        <w:rPr>
          <w:rFonts w:ascii="Times New Roman" w:eastAsia="Times New Roman" w:hAnsi="Times New Roman" w:cs="Times New Roman"/>
          <w:lang w:eastAsia="it-IT"/>
        </w:rPr>
        <w:t>o</w:t>
      </w:r>
      <w:r w:rsidR="007643B6">
        <w:rPr>
          <w:rFonts w:ascii="Times New Roman" w:eastAsia="Times New Roman" w:hAnsi="Times New Roman" w:cs="Times New Roman"/>
          <w:lang w:eastAsia="it-IT"/>
        </w:rPr>
        <w:t xml:space="preserve"> assunt</w:t>
      </w:r>
      <w:r w:rsidR="00836DC5">
        <w:rPr>
          <w:rFonts w:ascii="Times New Roman" w:eastAsia="Times New Roman" w:hAnsi="Times New Roman" w:cs="Times New Roman"/>
          <w:lang w:eastAsia="it-IT"/>
        </w:rPr>
        <w:t>o</w:t>
      </w:r>
      <w:r w:rsidR="007643B6">
        <w:rPr>
          <w:rFonts w:ascii="Times New Roman" w:eastAsia="Times New Roman" w:hAnsi="Times New Roman" w:cs="Times New Roman"/>
          <w:lang w:eastAsia="it-IT"/>
        </w:rPr>
        <w:t xml:space="preserve"> nel </w:t>
      </w:r>
      <w:r w:rsidRPr="002B7AF0">
        <w:rPr>
          <w:rFonts w:ascii="Times New Roman" w:eastAsia="Times New Roman" w:hAnsi="Times New Roman" w:cs="Times New Roman"/>
          <w:lang w:eastAsia="it-IT"/>
        </w:rPr>
        <w:t>piano dei conti finanziario per il capitolo 102.1.700.</w:t>
      </w:r>
      <w:r w:rsidRPr="007643B6">
        <w:rPr>
          <w:rFonts w:ascii="Times New Roman" w:eastAsia="Times New Roman" w:hAnsi="Times New Roman" w:cs="Times New Roman"/>
          <w:b/>
          <w:lang w:eastAsia="it-IT"/>
        </w:rPr>
        <w:t>11410</w:t>
      </w:r>
      <w:r w:rsidR="00601E87">
        <w:rPr>
          <w:rFonts w:ascii="Times New Roman" w:eastAsia="Times New Roman" w:hAnsi="Times New Roman" w:cs="Times New Roman"/>
          <w:b/>
          <w:lang w:eastAsia="it-IT"/>
        </w:rPr>
        <w:t xml:space="preserve"> </w:t>
      </w:r>
      <w:r w:rsidR="00601E87" w:rsidRPr="00601E87">
        <w:rPr>
          <w:rFonts w:ascii="Times New Roman" w:eastAsia="Times New Roman" w:hAnsi="Times New Roman" w:cs="Times New Roman"/>
          <w:lang w:eastAsia="it-IT"/>
        </w:rPr>
        <w:t>per l</w:t>
      </w:r>
      <w:r w:rsidR="00836DC5">
        <w:rPr>
          <w:rFonts w:ascii="Times New Roman" w:eastAsia="Times New Roman" w:hAnsi="Times New Roman" w:cs="Times New Roman"/>
          <w:lang w:eastAsia="it-IT"/>
        </w:rPr>
        <w:t>’</w:t>
      </w:r>
      <w:r w:rsidR="00601E87" w:rsidRPr="00601E87">
        <w:rPr>
          <w:rFonts w:ascii="Times New Roman" w:eastAsia="Times New Roman" w:hAnsi="Times New Roman" w:cs="Times New Roman"/>
          <w:lang w:eastAsia="it-IT"/>
        </w:rPr>
        <w:t xml:space="preserve">annualità </w:t>
      </w:r>
      <w:r w:rsidR="007643B6" w:rsidRPr="00601E87">
        <w:rPr>
          <w:rFonts w:ascii="Times New Roman" w:eastAsia="Times New Roman" w:hAnsi="Times New Roman" w:cs="Times New Roman"/>
          <w:b/>
          <w:lang w:eastAsia="it-IT"/>
        </w:rPr>
        <w:t>20</w:t>
      </w:r>
      <w:r w:rsidR="00836DC5">
        <w:rPr>
          <w:rFonts w:ascii="Times New Roman" w:eastAsia="Times New Roman" w:hAnsi="Times New Roman" w:cs="Times New Roman"/>
          <w:b/>
          <w:lang w:eastAsia="it-IT"/>
        </w:rPr>
        <w:t>20 (spesa corrente)</w:t>
      </w:r>
      <w:r w:rsidRPr="002B7AF0">
        <w:rPr>
          <w:rFonts w:ascii="Times New Roman" w:eastAsia="Times New Roman" w:hAnsi="Times New Roman" w:cs="Times New Roman"/>
          <w:lang w:eastAsia="it-IT"/>
        </w:rPr>
        <w:t xml:space="preserve"> </w:t>
      </w:r>
      <w:r w:rsidRPr="007643B6">
        <w:rPr>
          <w:rFonts w:ascii="Times New Roman" w:eastAsia="Times New Roman" w:hAnsi="Times New Roman" w:cs="Times New Roman"/>
          <w:lang w:eastAsia="it-IT"/>
        </w:rPr>
        <w:t>e secondo le modalità riscontrabili anche nell’elenco All.A-</w:t>
      </w:r>
      <w:r w:rsidR="00EF5821">
        <w:rPr>
          <w:rFonts w:ascii="Times New Roman" w:eastAsia="Times New Roman" w:hAnsi="Times New Roman" w:cs="Times New Roman"/>
          <w:lang w:eastAsia="it-IT"/>
        </w:rPr>
        <w:t>GAS</w:t>
      </w:r>
      <w:r w:rsidRPr="007643B6">
        <w:rPr>
          <w:rFonts w:ascii="Times New Roman" w:eastAsia="Times New Roman" w:hAnsi="Times New Roman" w:cs="Times New Roman"/>
          <w:lang w:eastAsia="it-IT"/>
        </w:rPr>
        <w:t xml:space="preserve"> Rif. 20</w:t>
      </w:r>
      <w:r w:rsidR="00836DC5">
        <w:rPr>
          <w:rFonts w:ascii="Times New Roman" w:eastAsia="Times New Roman" w:hAnsi="Times New Roman" w:cs="Times New Roman"/>
          <w:lang w:eastAsia="it-IT"/>
        </w:rPr>
        <w:t>20</w:t>
      </w:r>
      <w:r w:rsidR="007643B6">
        <w:rPr>
          <w:rFonts w:ascii="Times New Roman" w:eastAsia="Times New Roman" w:hAnsi="Times New Roman" w:cs="Times New Roman"/>
          <w:lang w:eastAsia="it-IT"/>
        </w:rPr>
        <w:t xml:space="preserve"> </w:t>
      </w:r>
      <w:r w:rsidRPr="007643B6">
        <w:rPr>
          <w:rFonts w:ascii="Times New Roman" w:eastAsia="Times New Roman" w:hAnsi="Times New Roman" w:cs="Times New Roman"/>
          <w:lang w:eastAsia="it-IT"/>
        </w:rPr>
        <w:t>che forma parte integrante e sostanziale del presente provvedimento, con riferimento a</w:t>
      </w:r>
      <w:r w:rsidR="007643B6">
        <w:rPr>
          <w:rFonts w:ascii="Times New Roman" w:eastAsia="Times New Roman" w:hAnsi="Times New Roman" w:cs="Times New Roman"/>
          <w:lang w:eastAsia="it-IT"/>
        </w:rPr>
        <w:t xml:space="preserve">l </w:t>
      </w:r>
      <w:r w:rsidRPr="007643B6">
        <w:rPr>
          <w:rFonts w:ascii="Times New Roman" w:eastAsia="Times New Roman" w:hAnsi="Times New Roman" w:cs="Times New Roman"/>
          <w:lang w:eastAsia="it-IT"/>
        </w:rPr>
        <w:t xml:space="preserve">CIG </w:t>
      </w:r>
      <w:r w:rsidR="00836DC5" w:rsidRPr="006F1264">
        <w:rPr>
          <w:rFonts w:ascii="Times New Roman" w:eastAsia="Times New Roman" w:hAnsi="Times New Roman" w:cs="Times New Roman"/>
          <w:b/>
          <w:u w:val="single"/>
          <w:lang w:eastAsia="it-IT"/>
        </w:rPr>
        <w:t>Z</w:t>
      </w:r>
      <w:r w:rsidR="00ED4E0E">
        <w:rPr>
          <w:rFonts w:ascii="Times New Roman" w:eastAsia="Times New Roman" w:hAnsi="Times New Roman" w:cs="Times New Roman"/>
          <w:b/>
          <w:u w:val="single"/>
          <w:lang w:eastAsia="it-IT"/>
        </w:rPr>
        <w:t>3C2FC4ED4</w:t>
      </w:r>
      <w:r w:rsidR="00836DC5" w:rsidRPr="006F1264">
        <w:rPr>
          <w:rFonts w:ascii="Times New Roman" w:eastAsia="Times New Roman" w:hAnsi="Times New Roman" w:cs="Times New Roman"/>
          <w:b/>
          <w:u w:val="single"/>
          <w:lang w:eastAsia="it-IT"/>
        </w:rPr>
        <w:t xml:space="preserve"> </w:t>
      </w:r>
      <w:r w:rsidR="007643B6" w:rsidRPr="006F1264">
        <w:rPr>
          <w:rFonts w:ascii="Times New Roman" w:eastAsia="Times New Roman" w:hAnsi="Times New Roman" w:cs="Times New Roman"/>
          <w:b/>
          <w:u w:val="single"/>
          <w:lang w:eastAsia="it-IT"/>
        </w:rPr>
        <w:t>/20</w:t>
      </w:r>
      <w:r w:rsidR="00836DC5" w:rsidRPr="006F1264">
        <w:rPr>
          <w:rFonts w:ascii="Times New Roman" w:eastAsia="Times New Roman" w:hAnsi="Times New Roman" w:cs="Times New Roman"/>
          <w:b/>
          <w:u w:val="single"/>
          <w:lang w:eastAsia="it-IT"/>
        </w:rPr>
        <w:t>20</w:t>
      </w:r>
      <w:r w:rsidR="007643B6">
        <w:rPr>
          <w:rFonts w:ascii="Times New Roman" w:eastAsia="Times New Roman" w:hAnsi="Times New Roman" w:cs="Times New Roman"/>
          <w:lang w:eastAsia="it-IT"/>
        </w:rPr>
        <w:t xml:space="preserve"> </w:t>
      </w:r>
      <w:r w:rsidRPr="007643B6">
        <w:rPr>
          <w:rFonts w:ascii="Times New Roman" w:eastAsia="Times New Roman" w:hAnsi="Times New Roman" w:cs="Times New Roman"/>
          <w:b/>
          <w:lang w:eastAsia="it-IT"/>
        </w:rPr>
        <w:t>-</w:t>
      </w:r>
      <w:r w:rsidRPr="007643B6">
        <w:rPr>
          <w:rFonts w:ascii="Times New Roman" w:eastAsia="Times New Roman" w:hAnsi="Times New Roman" w:cs="Times New Roman"/>
          <w:lang w:eastAsia="it-IT"/>
        </w:rPr>
        <w:t xml:space="preserve"> </w:t>
      </w:r>
      <w:r w:rsidRPr="007643B6">
        <w:rPr>
          <w:rFonts w:ascii="Times New Roman" w:eastAsia="Times New Roman" w:hAnsi="Times New Roman" w:cs="Times New Roman"/>
          <w:b/>
          <w:lang w:eastAsia="it-IT"/>
        </w:rPr>
        <w:t>importo soggetto alla scissione di pagamento ai sensi della L. 190/2014</w:t>
      </w:r>
      <w:r w:rsidR="00ED4E0E">
        <w:rPr>
          <w:rFonts w:ascii="Times New Roman" w:eastAsia="Times New Roman" w:hAnsi="Times New Roman" w:cs="Times New Roman"/>
          <w:b/>
          <w:lang w:eastAsia="it-IT"/>
        </w:rPr>
        <w:t>:</w:t>
      </w:r>
    </w:p>
    <w:p w14:paraId="53F617FE" w14:textId="77777777" w:rsidR="00EF5821" w:rsidRPr="00EF5821" w:rsidRDefault="00EF5821" w:rsidP="00EF5821">
      <w:pPr>
        <w:jc w:val="both"/>
        <w:rPr>
          <w:rFonts w:ascii="Times New Roman" w:eastAsia="Times New Roman" w:hAnsi="Times New Roman" w:cs="Times New Roman"/>
          <w:lang w:eastAsia="it-IT"/>
        </w:rPr>
      </w:pPr>
    </w:p>
    <w:tbl>
      <w:tblPr>
        <w:tblStyle w:val="Grigliatabella"/>
        <w:tblW w:w="5000" w:type="pct"/>
        <w:tblLook w:val="04A0" w:firstRow="1" w:lastRow="0" w:firstColumn="1" w:lastColumn="0" w:noHBand="0" w:noVBand="1"/>
      </w:tblPr>
      <w:tblGrid>
        <w:gridCol w:w="3128"/>
        <w:gridCol w:w="2620"/>
        <w:gridCol w:w="3890"/>
      </w:tblGrid>
      <w:tr w:rsidR="00687DD3" w:rsidRPr="002B7AF0" w14:paraId="2F8A6B60" w14:textId="77777777" w:rsidTr="00721D01">
        <w:trPr>
          <w:trHeight w:val="182"/>
        </w:trPr>
        <w:tc>
          <w:tcPr>
            <w:tcW w:w="1623" w:type="pct"/>
            <w:tcBorders>
              <w:top w:val="nil"/>
              <w:left w:val="nil"/>
              <w:bottom w:val="nil"/>
              <w:right w:val="nil"/>
            </w:tcBorders>
          </w:tcPr>
          <w:p w14:paraId="5BF40B7A" w14:textId="77777777" w:rsidR="00687DD3" w:rsidRPr="002B7AF0" w:rsidRDefault="00687DD3" w:rsidP="00721D01">
            <w:pPr>
              <w:ind w:right="51"/>
              <w:rPr>
                <w:rFonts w:ascii="Times New Roman" w:eastAsia="Times New Roman" w:hAnsi="Times New Roman" w:cs="Times New Roman"/>
                <w:i/>
                <w:iCs/>
                <w:lang w:eastAsia="it-IT"/>
              </w:rPr>
            </w:pPr>
            <w:bookmarkStart w:id="4" w:name="_Hlk39592291"/>
          </w:p>
        </w:tc>
        <w:tc>
          <w:tcPr>
            <w:tcW w:w="1359" w:type="pct"/>
            <w:tcBorders>
              <w:top w:val="nil"/>
              <w:left w:val="nil"/>
              <w:bottom w:val="dotDash" w:sz="4" w:space="0" w:color="auto"/>
              <w:right w:val="nil"/>
            </w:tcBorders>
          </w:tcPr>
          <w:p w14:paraId="3C691B77" w14:textId="77777777" w:rsidR="00687DD3" w:rsidRPr="002B7AF0" w:rsidRDefault="00687DD3" w:rsidP="00721D01">
            <w:pPr>
              <w:ind w:right="51"/>
              <w:jc w:val="center"/>
              <w:rPr>
                <w:rFonts w:ascii="Times New Roman" w:eastAsia="Times New Roman" w:hAnsi="Times New Roman" w:cs="Times New Roman"/>
                <w:b/>
                <w:i/>
                <w:iCs/>
                <w:lang w:eastAsia="it-IT"/>
              </w:rPr>
            </w:pPr>
            <w:r w:rsidRPr="002B7AF0">
              <w:rPr>
                <w:rFonts w:ascii="Times New Roman" w:eastAsia="Times New Roman" w:hAnsi="Times New Roman" w:cs="Times New Roman"/>
                <w:b/>
                <w:i/>
                <w:iCs/>
                <w:lang w:eastAsia="it-IT"/>
              </w:rPr>
              <w:t>CREDITORE</w:t>
            </w:r>
          </w:p>
        </w:tc>
        <w:tc>
          <w:tcPr>
            <w:tcW w:w="2018" w:type="pct"/>
            <w:tcBorders>
              <w:top w:val="nil"/>
              <w:left w:val="nil"/>
              <w:bottom w:val="dotDash" w:sz="4" w:space="0" w:color="auto"/>
              <w:right w:val="nil"/>
            </w:tcBorders>
          </w:tcPr>
          <w:p w14:paraId="274F7D66" w14:textId="77777777" w:rsidR="00687DD3" w:rsidRPr="002B7AF0" w:rsidRDefault="00687DD3" w:rsidP="00721D01">
            <w:pPr>
              <w:ind w:right="51"/>
              <w:jc w:val="center"/>
              <w:rPr>
                <w:rFonts w:ascii="Times New Roman" w:eastAsia="Times New Roman" w:hAnsi="Times New Roman" w:cs="Times New Roman"/>
                <w:b/>
                <w:i/>
                <w:iCs/>
                <w:lang w:eastAsia="it-IT"/>
              </w:rPr>
            </w:pPr>
            <w:r w:rsidRPr="002B7AF0">
              <w:rPr>
                <w:rFonts w:ascii="Times New Roman" w:eastAsia="Times New Roman" w:hAnsi="Times New Roman" w:cs="Times New Roman"/>
                <w:b/>
                <w:i/>
                <w:iCs/>
                <w:lang w:eastAsia="it-IT"/>
              </w:rPr>
              <w:t>IMPORTO</w:t>
            </w:r>
          </w:p>
        </w:tc>
      </w:tr>
      <w:tr w:rsidR="00687DD3" w:rsidRPr="002B7AF0" w14:paraId="0AEAA0A8" w14:textId="77777777" w:rsidTr="00721D01">
        <w:tc>
          <w:tcPr>
            <w:tcW w:w="1623" w:type="pct"/>
            <w:tcBorders>
              <w:top w:val="nil"/>
              <w:left w:val="nil"/>
              <w:bottom w:val="nil"/>
              <w:right w:val="dotDash" w:sz="4" w:space="0" w:color="auto"/>
            </w:tcBorders>
          </w:tcPr>
          <w:p w14:paraId="6C4619FD" w14:textId="01A3C405" w:rsidR="00687DD3" w:rsidRPr="002B7AF0" w:rsidRDefault="00687DD3" w:rsidP="00721D01">
            <w:pPr>
              <w:spacing w:before="120" w:after="120"/>
              <w:ind w:right="51"/>
              <w:rPr>
                <w:rFonts w:ascii="Times New Roman" w:eastAsia="Times New Roman" w:hAnsi="Times New Roman" w:cs="Times New Roman"/>
                <w:i/>
                <w:iCs/>
                <w:lang w:eastAsia="it-IT"/>
              </w:rPr>
            </w:pPr>
            <w:r w:rsidRPr="002B7AF0">
              <w:rPr>
                <w:rFonts w:ascii="Times New Roman" w:eastAsia="Times New Roman" w:hAnsi="Times New Roman" w:cs="Times New Roman"/>
                <w:i/>
                <w:iCs/>
                <w:lang w:eastAsia="it-IT"/>
              </w:rPr>
              <w:t>Quota imponibile</w:t>
            </w:r>
            <w:r w:rsidR="006B7719">
              <w:rPr>
                <w:rFonts w:ascii="Times New Roman" w:eastAsia="Times New Roman" w:hAnsi="Times New Roman" w:cs="Times New Roman"/>
                <w:i/>
                <w:iCs/>
                <w:lang w:eastAsia="it-IT"/>
              </w:rPr>
              <w:t xml:space="preserve"> per calcolo IVA 22%</w:t>
            </w:r>
            <w:r w:rsidRPr="002B7AF0">
              <w:rPr>
                <w:rFonts w:ascii="Times New Roman" w:eastAsia="Times New Roman" w:hAnsi="Times New Roman" w:cs="Times New Roman"/>
                <w:i/>
                <w:iCs/>
                <w:lang w:eastAsia="it-IT"/>
              </w:rPr>
              <w:t xml:space="preserve"> </w:t>
            </w:r>
            <w:r w:rsidRPr="002B7AF0">
              <w:rPr>
                <w:rFonts w:ascii="Times New Roman" w:eastAsia="Times New Roman" w:hAnsi="Times New Roman" w:cs="Times New Roman"/>
                <w:b/>
                <w:bCs/>
                <w:i/>
                <w:iCs/>
                <w:lang w:eastAsia="it-IT"/>
              </w:rPr>
              <w:t>(di cui quota esente pari ad € 0,0)</w:t>
            </w:r>
          </w:p>
        </w:tc>
        <w:tc>
          <w:tcPr>
            <w:tcW w:w="1359" w:type="pct"/>
            <w:tcBorders>
              <w:top w:val="dotDash" w:sz="4" w:space="0" w:color="auto"/>
              <w:left w:val="dotDash" w:sz="4" w:space="0" w:color="auto"/>
              <w:bottom w:val="dotDash" w:sz="4" w:space="0" w:color="auto"/>
              <w:right w:val="dotDash" w:sz="4" w:space="0" w:color="auto"/>
            </w:tcBorders>
          </w:tcPr>
          <w:p w14:paraId="585FF020" w14:textId="0CFD6976" w:rsidR="00687DD3" w:rsidRPr="002B7AF0" w:rsidRDefault="00D12C90" w:rsidP="00D12C90">
            <w:pPr>
              <w:spacing w:before="120" w:after="120"/>
              <w:ind w:right="51"/>
              <w:rPr>
                <w:rFonts w:ascii="Times New Roman" w:eastAsia="Times New Roman" w:hAnsi="Times New Roman" w:cs="Times New Roman"/>
                <w:i/>
                <w:iCs/>
                <w:lang w:eastAsia="it-IT"/>
              </w:rPr>
            </w:pPr>
            <w:r>
              <w:rPr>
                <w:rFonts w:ascii="Times New Roman" w:eastAsia="Times New Roman" w:hAnsi="Times New Roman" w:cs="Times New Roman"/>
                <w:i/>
                <w:iCs/>
                <w:lang w:eastAsia="it-IT"/>
              </w:rPr>
              <w:t xml:space="preserve">ENEL ENERGIA </w:t>
            </w:r>
            <w:r w:rsidR="00687DD3" w:rsidRPr="002B7AF0">
              <w:rPr>
                <w:rFonts w:ascii="Times New Roman" w:eastAsia="Times New Roman" w:hAnsi="Times New Roman" w:cs="Times New Roman"/>
                <w:i/>
                <w:iCs/>
                <w:lang w:eastAsia="it-IT"/>
              </w:rPr>
              <w:t>S.p.A.</w:t>
            </w:r>
          </w:p>
        </w:tc>
        <w:tc>
          <w:tcPr>
            <w:tcW w:w="2018" w:type="pct"/>
            <w:tcBorders>
              <w:top w:val="dotDash" w:sz="4" w:space="0" w:color="auto"/>
              <w:left w:val="dotDash" w:sz="4" w:space="0" w:color="auto"/>
              <w:bottom w:val="dotDash" w:sz="4" w:space="0" w:color="auto"/>
              <w:right w:val="dotDash" w:sz="4" w:space="0" w:color="auto"/>
            </w:tcBorders>
          </w:tcPr>
          <w:p w14:paraId="311AA606" w14:textId="77777777" w:rsidR="00ED4E0E" w:rsidRPr="002B7AF0" w:rsidRDefault="00ED4E0E" w:rsidP="00ED4E0E">
            <w:pPr>
              <w:spacing w:before="120" w:after="120"/>
              <w:ind w:right="51"/>
              <w:jc w:val="right"/>
              <w:rPr>
                <w:rFonts w:ascii="Times New Roman" w:eastAsia="Times New Roman" w:hAnsi="Times New Roman" w:cs="Times New Roman"/>
                <w:b/>
                <w:i/>
                <w:iCs/>
                <w:lang w:eastAsia="it-IT"/>
              </w:rPr>
            </w:pPr>
            <w:r w:rsidRPr="002B7AF0">
              <w:rPr>
                <w:rFonts w:ascii="Times New Roman" w:eastAsia="Times New Roman" w:hAnsi="Times New Roman" w:cs="Times New Roman"/>
                <w:b/>
                <w:i/>
                <w:iCs/>
                <w:lang w:eastAsia="it-IT"/>
              </w:rPr>
              <w:t xml:space="preserve">€ </w:t>
            </w:r>
            <w:r>
              <w:rPr>
                <w:rFonts w:ascii="Times New Roman" w:eastAsia="Times New Roman" w:hAnsi="Times New Roman" w:cs="Times New Roman"/>
                <w:b/>
                <w:i/>
                <w:iCs/>
                <w:lang w:eastAsia="it-IT"/>
              </w:rPr>
              <w:t>77</w:t>
            </w:r>
            <w:r w:rsidRPr="002B7AF0">
              <w:rPr>
                <w:rFonts w:ascii="Times New Roman" w:eastAsia="Times New Roman" w:hAnsi="Times New Roman" w:cs="Times New Roman"/>
                <w:b/>
                <w:i/>
                <w:iCs/>
                <w:lang w:eastAsia="it-IT"/>
              </w:rPr>
              <w:t>,</w:t>
            </w:r>
            <w:r>
              <w:rPr>
                <w:rFonts w:ascii="Times New Roman" w:eastAsia="Times New Roman" w:hAnsi="Times New Roman" w:cs="Times New Roman"/>
                <w:b/>
                <w:i/>
                <w:iCs/>
                <w:lang w:eastAsia="it-IT"/>
              </w:rPr>
              <w:t>18</w:t>
            </w:r>
          </w:p>
          <w:p w14:paraId="592F6961" w14:textId="4DC3F302" w:rsidR="00687DD3" w:rsidRPr="002B7AF0" w:rsidRDefault="00ED4E0E" w:rsidP="00ED4E0E">
            <w:pPr>
              <w:spacing w:before="120" w:after="120"/>
              <w:ind w:right="51"/>
              <w:jc w:val="right"/>
              <w:rPr>
                <w:rFonts w:ascii="Times New Roman" w:eastAsia="Times New Roman" w:hAnsi="Times New Roman" w:cs="Times New Roman"/>
                <w:i/>
                <w:iCs/>
                <w:lang w:eastAsia="it-IT"/>
              </w:rPr>
            </w:pPr>
            <w:r w:rsidRPr="002B7AF0">
              <w:rPr>
                <w:rFonts w:ascii="Times New Roman" w:eastAsia="Times New Roman" w:hAnsi="Times New Roman" w:cs="Times New Roman"/>
                <w:i/>
                <w:iCs/>
                <w:lang w:eastAsia="it-IT"/>
              </w:rPr>
              <w:t xml:space="preserve">(euro </w:t>
            </w:r>
            <w:r w:rsidRPr="00ED4E0E">
              <w:rPr>
                <w:rFonts w:ascii="Times New Roman" w:eastAsia="Times New Roman" w:hAnsi="Times New Roman" w:cs="Times New Roman"/>
                <w:i/>
                <w:iCs/>
                <w:lang w:eastAsia="it-IT"/>
              </w:rPr>
              <w:t>Settantasette</w:t>
            </w:r>
            <w:r>
              <w:rPr>
                <w:rFonts w:ascii="Times New Roman" w:eastAsia="Times New Roman" w:hAnsi="Times New Roman" w:cs="Times New Roman"/>
                <w:i/>
                <w:iCs/>
                <w:lang w:eastAsia="it-IT"/>
              </w:rPr>
              <w:t xml:space="preserve"> </w:t>
            </w:r>
            <w:r w:rsidRPr="00ED4E0E">
              <w:rPr>
                <w:rFonts w:ascii="Times New Roman" w:eastAsia="Times New Roman" w:hAnsi="Times New Roman" w:cs="Times New Roman"/>
                <w:i/>
                <w:iCs/>
                <w:lang w:eastAsia="it-IT"/>
              </w:rPr>
              <w:t>/18</w:t>
            </w:r>
            <w:r w:rsidRPr="002B7AF0">
              <w:rPr>
                <w:rFonts w:ascii="Times New Roman" w:eastAsia="Times New Roman" w:hAnsi="Times New Roman" w:cs="Times New Roman"/>
                <w:i/>
                <w:iCs/>
                <w:lang w:eastAsia="it-IT"/>
              </w:rPr>
              <w:t>)</w:t>
            </w:r>
          </w:p>
        </w:tc>
      </w:tr>
      <w:tr w:rsidR="00687DD3" w:rsidRPr="002B7AF0" w14:paraId="090858D6" w14:textId="77777777" w:rsidTr="00721D01">
        <w:tc>
          <w:tcPr>
            <w:tcW w:w="1623" w:type="pct"/>
            <w:tcBorders>
              <w:top w:val="nil"/>
              <w:left w:val="nil"/>
              <w:bottom w:val="nil"/>
              <w:right w:val="dotDash" w:sz="4" w:space="0" w:color="auto"/>
            </w:tcBorders>
          </w:tcPr>
          <w:p w14:paraId="66220E84" w14:textId="6D7E0EB1" w:rsidR="00687DD3" w:rsidRPr="002B7AF0" w:rsidRDefault="00687DD3" w:rsidP="006B7719">
            <w:pPr>
              <w:spacing w:before="120" w:after="120"/>
              <w:ind w:right="51"/>
              <w:rPr>
                <w:rFonts w:ascii="Times New Roman" w:eastAsia="Times New Roman" w:hAnsi="Times New Roman" w:cs="Times New Roman"/>
                <w:i/>
                <w:iCs/>
                <w:lang w:eastAsia="it-IT"/>
              </w:rPr>
            </w:pPr>
            <w:r w:rsidRPr="002B7AF0">
              <w:rPr>
                <w:rFonts w:ascii="Times New Roman" w:eastAsia="Times New Roman" w:hAnsi="Times New Roman" w:cs="Times New Roman"/>
                <w:i/>
                <w:iCs/>
                <w:lang w:eastAsia="it-IT"/>
              </w:rPr>
              <w:t xml:space="preserve">Quota IVA 22% (su imponibile pari ad € </w:t>
            </w:r>
            <w:r w:rsidR="00ED4E0E">
              <w:rPr>
                <w:rFonts w:ascii="Times New Roman" w:eastAsia="Times New Roman" w:hAnsi="Times New Roman" w:cs="Times New Roman"/>
                <w:i/>
                <w:iCs/>
                <w:lang w:eastAsia="it-IT"/>
              </w:rPr>
              <w:t>77</w:t>
            </w:r>
            <w:r w:rsidR="006B7719">
              <w:rPr>
                <w:rFonts w:ascii="Times New Roman" w:eastAsia="Times New Roman" w:hAnsi="Times New Roman" w:cs="Times New Roman"/>
                <w:i/>
                <w:iCs/>
                <w:lang w:eastAsia="it-IT"/>
              </w:rPr>
              <w:t>,</w:t>
            </w:r>
            <w:r w:rsidR="00ED4E0E">
              <w:rPr>
                <w:rFonts w:ascii="Times New Roman" w:eastAsia="Times New Roman" w:hAnsi="Times New Roman" w:cs="Times New Roman"/>
                <w:i/>
                <w:iCs/>
                <w:lang w:eastAsia="it-IT"/>
              </w:rPr>
              <w:t>18</w:t>
            </w:r>
            <w:r w:rsidRPr="002B7AF0">
              <w:rPr>
                <w:rFonts w:ascii="Times New Roman" w:eastAsia="Times New Roman" w:hAnsi="Times New Roman" w:cs="Times New Roman"/>
                <w:i/>
                <w:iCs/>
                <w:lang w:eastAsia="it-IT"/>
              </w:rPr>
              <w:t>) via F24EP</w:t>
            </w:r>
          </w:p>
        </w:tc>
        <w:tc>
          <w:tcPr>
            <w:tcW w:w="1359" w:type="pct"/>
            <w:tcBorders>
              <w:top w:val="dotDash" w:sz="4" w:space="0" w:color="auto"/>
              <w:left w:val="dotDash" w:sz="4" w:space="0" w:color="auto"/>
              <w:bottom w:val="dotDash" w:sz="4" w:space="0" w:color="auto"/>
              <w:right w:val="dotDash" w:sz="4" w:space="0" w:color="auto"/>
            </w:tcBorders>
          </w:tcPr>
          <w:p w14:paraId="4393D4B7" w14:textId="77777777" w:rsidR="00687DD3" w:rsidRPr="002B7AF0" w:rsidRDefault="00687DD3" w:rsidP="00721D01">
            <w:pPr>
              <w:spacing w:before="120" w:after="120"/>
              <w:ind w:right="51"/>
              <w:rPr>
                <w:rFonts w:ascii="Times New Roman" w:eastAsia="Times New Roman" w:hAnsi="Times New Roman" w:cs="Times New Roman"/>
                <w:i/>
                <w:iCs/>
                <w:lang w:eastAsia="it-IT"/>
              </w:rPr>
            </w:pPr>
            <w:r w:rsidRPr="002B7AF0">
              <w:rPr>
                <w:rFonts w:ascii="Times New Roman" w:eastAsia="Times New Roman" w:hAnsi="Times New Roman" w:cs="Times New Roman"/>
                <w:i/>
                <w:iCs/>
                <w:lang w:eastAsia="it-IT"/>
              </w:rPr>
              <w:t>ERARIO</w:t>
            </w:r>
          </w:p>
        </w:tc>
        <w:tc>
          <w:tcPr>
            <w:tcW w:w="2018" w:type="pct"/>
            <w:tcBorders>
              <w:top w:val="dotDash" w:sz="4" w:space="0" w:color="auto"/>
              <w:left w:val="dotDash" w:sz="4" w:space="0" w:color="auto"/>
              <w:bottom w:val="dotDash" w:sz="4" w:space="0" w:color="auto"/>
              <w:right w:val="dotDash" w:sz="4" w:space="0" w:color="auto"/>
            </w:tcBorders>
          </w:tcPr>
          <w:p w14:paraId="19544680" w14:textId="1EA9A810" w:rsidR="00687DD3" w:rsidRPr="002B7AF0" w:rsidRDefault="00687DD3" w:rsidP="00721D01">
            <w:pPr>
              <w:spacing w:before="120" w:after="120"/>
              <w:ind w:right="51"/>
              <w:jc w:val="right"/>
              <w:rPr>
                <w:rFonts w:ascii="Times New Roman" w:eastAsia="Times New Roman" w:hAnsi="Times New Roman" w:cs="Times New Roman"/>
                <w:b/>
                <w:i/>
                <w:iCs/>
                <w:lang w:eastAsia="it-IT"/>
              </w:rPr>
            </w:pPr>
            <w:r w:rsidRPr="002B7AF0">
              <w:rPr>
                <w:rFonts w:ascii="Times New Roman" w:eastAsia="Times New Roman" w:hAnsi="Times New Roman" w:cs="Times New Roman"/>
                <w:b/>
                <w:i/>
                <w:iCs/>
                <w:lang w:eastAsia="it-IT"/>
              </w:rPr>
              <w:t xml:space="preserve">€ </w:t>
            </w:r>
            <w:r w:rsidR="00ED4E0E">
              <w:rPr>
                <w:rFonts w:ascii="Times New Roman" w:eastAsia="Times New Roman" w:hAnsi="Times New Roman" w:cs="Times New Roman"/>
                <w:b/>
                <w:i/>
                <w:iCs/>
                <w:lang w:eastAsia="it-IT"/>
              </w:rPr>
              <w:t>16</w:t>
            </w:r>
            <w:r w:rsidRPr="002B7AF0">
              <w:rPr>
                <w:rFonts w:ascii="Times New Roman" w:eastAsia="Times New Roman" w:hAnsi="Times New Roman" w:cs="Times New Roman"/>
                <w:b/>
                <w:i/>
                <w:iCs/>
                <w:lang w:eastAsia="it-IT"/>
              </w:rPr>
              <w:t>,</w:t>
            </w:r>
            <w:r w:rsidR="00ED4E0E">
              <w:rPr>
                <w:rFonts w:ascii="Times New Roman" w:eastAsia="Times New Roman" w:hAnsi="Times New Roman" w:cs="Times New Roman"/>
                <w:b/>
                <w:i/>
                <w:iCs/>
                <w:lang w:eastAsia="it-IT"/>
              </w:rPr>
              <w:t>98</w:t>
            </w:r>
          </w:p>
          <w:p w14:paraId="5121640E" w14:textId="26283FD6" w:rsidR="00687DD3" w:rsidRPr="002B7AF0" w:rsidRDefault="00687DD3" w:rsidP="006B7719">
            <w:pPr>
              <w:spacing w:before="120" w:after="120"/>
              <w:ind w:right="51"/>
              <w:jc w:val="right"/>
              <w:rPr>
                <w:rFonts w:ascii="Times New Roman" w:eastAsia="Times New Roman" w:hAnsi="Times New Roman" w:cs="Times New Roman"/>
                <w:b/>
                <w:i/>
                <w:iCs/>
                <w:lang w:eastAsia="it-IT"/>
              </w:rPr>
            </w:pPr>
            <w:r w:rsidRPr="002B7AF0">
              <w:rPr>
                <w:rFonts w:ascii="Times New Roman" w:eastAsia="Times New Roman" w:hAnsi="Times New Roman" w:cs="Times New Roman"/>
                <w:i/>
                <w:iCs/>
                <w:lang w:eastAsia="it-IT"/>
              </w:rPr>
              <w:t xml:space="preserve">(euro </w:t>
            </w:r>
            <w:r w:rsidR="00ED4E0E">
              <w:rPr>
                <w:rFonts w:ascii="Times New Roman" w:eastAsia="Times New Roman" w:hAnsi="Times New Roman" w:cs="Times New Roman"/>
                <w:i/>
                <w:iCs/>
                <w:lang w:eastAsia="it-IT"/>
              </w:rPr>
              <w:t xml:space="preserve">Sedici </w:t>
            </w:r>
            <w:r w:rsidRPr="002B7AF0">
              <w:rPr>
                <w:rFonts w:ascii="Times New Roman" w:eastAsia="Times New Roman" w:hAnsi="Times New Roman" w:cs="Times New Roman"/>
                <w:i/>
                <w:iCs/>
                <w:lang w:eastAsia="it-IT"/>
              </w:rPr>
              <w:t>/</w:t>
            </w:r>
            <w:r w:rsidR="00ED4E0E">
              <w:rPr>
                <w:rFonts w:ascii="Times New Roman" w:eastAsia="Times New Roman" w:hAnsi="Times New Roman" w:cs="Times New Roman"/>
                <w:i/>
                <w:iCs/>
                <w:lang w:eastAsia="it-IT"/>
              </w:rPr>
              <w:t>98</w:t>
            </w:r>
            <w:r w:rsidRPr="002B7AF0">
              <w:rPr>
                <w:rFonts w:ascii="Times New Roman" w:eastAsia="Times New Roman" w:hAnsi="Times New Roman" w:cs="Times New Roman"/>
                <w:i/>
                <w:iCs/>
                <w:lang w:eastAsia="it-IT"/>
              </w:rPr>
              <w:t>)</w:t>
            </w:r>
          </w:p>
        </w:tc>
      </w:tr>
    </w:tbl>
    <w:bookmarkEnd w:id="4"/>
    <w:p w14:paraId="3A106C77" w14:textId="77777777" w:rsidR="00EF5821" w:rsidRDefault="00687DD3" w:rsidP="00687DD3">
      <w:pPr>
        <w:spacing w:before="240" w:after="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lang w:eastAsia="it-IT"/>
        </w:rPr>
        <w:t xml:space="preserve">             </w:t>
      </w:r>
    </w:p>
    <w:p w14:paraId="30A1E538" w14:textId="231DF5A3" w:rsidR="00687DD3" w:rsidRPr="002B7AF0" w:rsidRDefault="00687DD3" w:rsidP="00687DD3">
      <w:pPr>
        <w:spacing w:before="240" w:after="0" w:line="240" w:lineRule="auto"/>
        <w:ind w:right="51"/>
        <w:jc w:val="both"/>
        <w:rPr>
          <w:rFonts w:ascii="Times New Roman" w:eastAsia="Times New Roman" w:hAnsi="Times New Roman" w:cs="Times New Roman"/>
          <w:lang w:eastAsia="it-IT"/>
        </w:rPr>
      </w:pPr>
      <w:r w:rsidRPr="002B7AF0">
        <w:rPr>
          <w:rFonts w:ascii="Times New Roman" w:eastAsia="Times New Roman" w:hAnsi="Times New Roman" w:cs="Times New Roman"/>
          <w:lang w:eastAsia="it-IT"/>
        </w:rPr>
        <w:t xml:space="preserve">                    </w:t>
      </w:r>
    </w:p>
    <w:p w14:paraId="4DE35CFA" w14:textId="4D30CD31" w:rsidR="00687DD3" w:rsidRDefault="00687DD3" w:rsidP="006D78FD">
      <w:pPr>
        <w:pStyle w:val="Paragrafoelenco"/>
        <w:numPr>
          <w:ilvl w:val="0"/>
          <w:numId w:val="8"/>
        </w:numPr>
        <w:jc w:val="both"/>
        <w:rPr>
          <w:rFonts w:ascii="Times New Roman" w:eastAsia="Times New Roman" w:hAnsi="Times New Roman" w:cs="Times New Roman"/>
          <w:lang w:eastAsia="it-IT"/>
        </w:rPr>
      </w:pPr>
      <w:r w:rsidRPr="002B7AF0">
        <w:rPr>
          <w:rFonts w:ascii="Times New Roman" w:eastAsia="Times New Roman" w:hAnsi="Times New Roman" w:cs="Times New Roman"/>
          <w:lang w:eastAsia="it-IT"/>
        </w:rPr>
        <w:t xml:space="preserve">di autorizzare il Servizio Ragioneria Generale a emettere distinti mandati per la quota imponibile pari ad </w:t>
      </w:r>
      <w:r w:rsidRPr="002B7AF0">
        <w:rPr>
          <w:rFonts w:ascii="Times New Roman" w:eastAsia="Times New Roman" w:hAnsi="Times New Roman" w:cs="Times New Roman"/>
          <w:b/>
          <w:lang w:eastAsia="it-IT"/>
        </w:rPr>
        <w:t xml:space="preserve">€ </w:t>
      </w:r>
      <w:r w:rsidR="007079EC">
        <w:rPr>
          <w:rFonts w:ascii="Times New Roman" w:eastAsia="Times New Roman" w:hAnsi="Times New Roman" w:cs="Times New Roman"/>
          <w:b/>
          <w:lang w:eastAsia="it-IT"/>
        </w:rPr>
        <w:t>77,</w:t>
      </w:r>
      <w:r w:rsidR="00ED4E0E">
        <w:rPr>
          <w:rFonts w:ascii="Times New Roman" w:eastAsia="Times New Roman" w:hAnsi="Times New Roman" w:cs="Times New Roman"/>
          <w:b/>
          <w:lang w:eastAsia="it-IT"/>
        </w:rPr>
        <w:t>18</w:t>
      </w:r>
      <w:r w:rsidRPr="002B7AF0">
        <w:rPr>
          <w:rFonts w:ascii="Times New Roman" w:eastAsia="Times New Roman" w:hAnsi="Times New Roman" w:cs="Times New Roman"/>
          <w:b/>
          <w:lang w:eastAsia="it-IT"/>
        </w:rPr>
        <w:t xml:space="preserve"> </w:t>
      </w:r>
      <w:r w:rsidRPr="002B7AF0">
        <w:rPr>
          <w:rFonts w:ascii="Times New Roman" w:eastAsia="Times New Roman" w:hAnsi="Times New Roman" w:cs="Times New Roman"/>
          <w:lang w:eastAsia="it-IT"/>
        </w:rPr>
        <w:t xml:space="preserve">in favore di </w:t>
      </w:r>
      <w:r w:rsidR="007D0F01">
        <w:rPr>
          <w:rFonts w:ascii="Times New Roman" w:eastAsia="Times New Roman" w:hAnsi="Times New Roman" w:cs="Times New Roman"/>
          <w:lang w:eastAsia="it-IT"/>
        </w:rPr>
        <w:t xml:space="preserve">ENEL ENERGIA </w:t>
      </w:r>
      <w:r w:rsidRPr="002B7AF0">
        <w:rPr>
          <w:rFonts w:ascii="Times New Roman" w:eastAsia="Times New Roman" w:hAnsi="Times New Roman" w:cs="Times New Roman"/>
          <w:lang w:eastAsia="it-IT"/>
        </w:rPr>
        <w:t>S.p.A. e, in favore dell’Erario per tramite F24EP</w:t>
      </w:r>
      <w:r w:rsidR="007079EC">
        <w:rPr>
          <w:rFonts w:ascii="Times New Roman" w:eastAsia="Times New Roman" w:hAnsi="Times New Roman" w:cs="Times New Roman"/>
          <w:lang w:eastAsia="it-IT"/>
        </w:rPr>
        <w:t xml:space="preserve"> </w:t>
      </w:r>
      <w:r w:rsidRPr="002B7AF0">
        <w:rPr>
          <w:rFonts w:ascii="Times New Roman" w:eastAsia="Times New Roman" w:hAnsi="Times New Roman" w:cs="Times New Roman"/>
          <w:lang w:eastAsia="it-IT"/>
        </w:rPr>
        <w:t xml:space="preserve">la quota IVA 22% pari ad </w:t>
      </w:r>
      <w:r w:rsidRPr="002B7AF0">
        <w:rPr>
          <w:rFonts w:ascii="Times New Roman" w:eastAsia="Times New Roman" w:hAnsi="Times New Roman" w:cs="Times New Roman"/>
          <w:b/>
          <w:lang w:eastAsia="it-IT"/>
        </w:rPr>
        <w:t xml:space="preserve">€ </w:t>
      </w:r>
      <w:r w:rsidR="00ED4E0E">
        <w:rPr>
          <w:rFonts w:ascii="Times New Roman" w:eastAsia="Times New Roman" w:hAnsi="Times New Roman" w:cs="Times New Roman"/>
          <w:b/>
          <w:lang w:eastAsia="it-IT"/>
        </w:rPr>
        <w:t>16</w:t>
      </w:r>
      <w:r w:rsidR="007079EC">
        <w:rPr>
          <w:rFonts w:ascii="Times New Roman" w:eastAsia="Times New Roman" w:hAnsi="Times New Roman" w:cs="Times New Roman"/>
          <w:b/>
          <w:lang w:eastAsia="it-IT"/>
        </w:rPr>
        <w:t>,</w:t>
      </w:r>
      <w:r w:rsidR="00ED4E0E">
        <w:rPr>
          <w:rFonts w:ascii="Times New Roman" w:eastAsia="Times New Roman" w:hAnsi="Times New Roman" w:cs="Times New Roman"/>
          <w:b/>
          <w:lang w:eastAsia="it-IT"/>
        </w:rPr>
        <w:t>98</w:t>
      </w:r>
      <w:r w:rsidRPr="002B7AF0">
        <w:rPr>
          <w:rFonts w:ascii="Times New Roman" w:eastAsia="Times New Roman" w:hAnsi="Times New Roman" w:cs="Times New Roman"/>
          <w:lang w:eastAsia="it-IT"/>
        </w:rPr>
        <w:t xml:space="preserve">, </w:t>
      </w:r>
      <w:r w:rsidR="00E51A2D" w:rsidRPr="00C70BFC">
        <w:rPr>
          <w:rFonts w:ascii="Times New Roman" w:eastAsia="Times New Roman" w:hAnsi="Times New Roman" w:cs="Times New Roman"/>
          <w:lang w:eastAsia="it-IT"/>
        </w:rPr>
        <w:t xml:space="preserve">pur trattandosi di pagamento soggetto agli obblighi di tracciabilità in forma attenuata, ad effettuare il presente pagamento mediante bonifico bancario sulle coordinate </w:t>
      </w:r>
      <w:r w:rsidR="00E51A2D" w:rsidRPr="00C70BFC">
        <w:rPr>
          <w:rFonts w:ascii="Times New Roman" w:eastAsia="Times New Roman" w:hAnsi="Times New Roman" w:cs="Times New Roman"/>
          <w:b/>
          <w:u w:val="single"/>
          <w:lang w:eastAsia="it-IT"/>
        </w:rPr>
        <w:t xml:space="preserve">IBAN </w:t>
      </w:r>
      <w:r w:rsidR="006D78FD" w:rsidRPr="006D78FD">
        <w:rPr>
          <w:rFonts w:ascii="Times New Roman" w:eastAsia="Times New Roman" w:hAnsi="Times New Roman" w:cs="Times New Roman"/>
          <w:b/>
          <w:u w:val="single"/>
          <w:lang w:eastAsia="it-IT"/>
        </w:rPr>
        <w:t>IT44T0200809292V00835720395</w:t>
      </w:r>
      <w:r w:rsidR="00E51A2D" w:rsidRPr="00C70BFC">
        <w:rPr>
          <w:rFonts w:ascii="Times New Roman" w:eastAsia="Times New Roman" w:hAnsi="Times New Roman" w:cs="Times New Roman"/>
          <w:lang w:eastAsia="it-IT"/>
        </w:rPr>
        <w:t xml:space="preserve"> della Banca </w:t>
      </w:r>
      <w:r w:rsidR="006D78FD">
        <w:rPr>
          <w:rFonts w:ascii="Times New Roman" w:eastAsia="Times New Roman" w:hAnsi="Times New Roman" w:cs="Times New Roman"/>
          <w:lang w:eastAsia="it-IT"/>
        </w:rPr>
        <w:t xml:space="preserve">UNICREDIT CORPORATE BANKING </w:t>
      </w:r>
      <w:r w:rsidR="00E51A2D" w:rsidRPr="006D78FD">
        <w:rPr>
          <w:rFonts w:ascii="Times New Roman" w:eastAsia="Times New Roman" w:hAnsi="Times New Roman" w:cs="Times New Roman"/>
          <w:lang w:eastAsia="it-IT"/>
        </w:rPr>
        <w:t xml:space="preserve">di </w:t>
      </w:r>
      <w:r w:rsidR="006D78FD">
        <w:rPr>
          <w:rFonts w:ascii="Times New Roman" w:eastAsia="Times New Roman" w:hAnsi="Times New Roman" w:cs="Times New Roman"/>
          <w:lang w:eastAsia="it-IT"/>
        </w:rPr>
        <w:t>Torino</w:t>
      </w:r>
      <w:r w:rsidR="00E51A2D" w:rsidRPr="006D78FD">
        <w:rPr>
          <w:rFonts w:ascii="Times New Roman" w:eastAsia="Times New Roman" w:hAnsi="Times New Roman" w:cs="Times New Roman"/>
          <w:lang w:eastAsia="it-IT"/>
        </w:rPr>
        <w:t xml:space="preserve">, quale conto dedicato in via non esclusiva ai pagamenti per le utenze relative a consumi di </w:t>
      </w:r>
      <w:r w:rsidR="00EF5821">
        <w:rPr>
          <w:rFonts w:ascii="Times New Roman" w:eastAsia="Times New Roman" w:hAnsi="Times New Roman" w:cs="Times New Roman"/>
          <w:lang w:eastAsia="it-IT"/>
        </w:rPr>
        <w:t>gas naturale</w:t>
      </w:r>
      <w:r w:rsidR="00E51A2D" w:rsidRPr="006D78FD">
        <w:rPr>
          <w:rFonts w:ascii="Times New Roman" w:eastAsia="Times New Roman" w:hAnsi="Times New Roman" w:cs="Times New Roman"/>
          <w:lang w:eastAsia="it-IT"/>
        </w:rPr>
        <w:t xml:space="preserve"> afferenti dette utenze, così come dichiarato dal fornitore medesimo nei documenti conservati presso gli uffici dello scrivente Servizio imputando la spesa secondo le modalità indicate nel punto 1 del presente provvedimento;</w:t>
      </w:r>
    </w:p>
    <w:p w14:paraId="643CA0E6" w14:textId="5917F671" w:rsidR="00120C9B" w:rsidRDefault="00120C9B" w:rsidP="00120C9B">
      <w:pPr>
        <w:pStyle w:val="Paragrafoelenco"/>
        <w:jc w:val="both"/>
        <w:rPr>
          <w:rFonts w:ascii="Times New Roman" w:eastAsia="Times New Roman" w:hAnsi="Times New Roman" w:cs="Times New Roman"/>
          <w:lang w:eastAsia="it-IT"/>
        </w:rPr>
      </w:pPr>
    </w:p>
    <w:p w14:paraId="07563C9F" w14:textId="77777777" w:rsidR="00120C9B" w:rsidRDefault="00120C9B" w:rsidP="00120C9B">
      <w:pPr>
        <w:pStyle w:val="Paragrafoelenco"/>
        <w:jc w:val="both"/>
        <w:rPr>
          <w:rFonts w:ascii="Times New Roman" w:eastAsia="Times New Roman" w:hAnsi="Times New Roman" w:cs="Times New Roman"/>
          <w:lang w:eastAsia="it-IT"/>
        </w:rPr>
      </w:pPr>
    </w:p>
    <w:p w14:paraId="7B0B1C5A" w14:textId="77777777" w:rsidR="00120C9B" w:rsidRPr="00E465EC" w:rsidRDefault="00120C9B" w:rsidP="00120C9B">
      <w:pPr>
        <w:pStyle w:val="Paragrafoelenco"/>
        <w:numPr>
          <w:ilvl w:val="0"/>
          <w:numId w:val="8"/>
        </w:numPr>
        <w:jc w:val="both"/>
        <w:rPr>
          <w:rFonts w:ascii="Times New Roman" w:eastAsia="Times New Roman" w:hAnsi="Times New Roman" w:cs="Times New Roman"/>
          <w:sz w:val="21"/>
          <w:szCs w:val="21"/>
          <w:lang w:eastAsia="it-IT"/>
        </w:rPr>
      </w:pPr>
      <w:bookmarkStart w:id="5" w:name="_Hlk62488339"/>
      <w:r w:rsidRPr="00E465EC">
        <w:rPr>
          <w:rFonts w:ascii="Times New Roman" w:eastAsia="Times New Roman" w:hAnsi="Times New Roman" w:cs="Times New Roman"/>
          <w:sz w:val="21"/>
          <w:szCs w:val="21"/>
          <w:lang w:eastAsia="it-IT"/>
        </w:rPr>
        <w:lastRenderedPageBreak/>
        <w:t>di disporre, infine, che il presente provvedimento venga inserito nella raccolta ufficiale delle Determinazioni Dirigenziali adottate dal Dirigente in ruolo Avv. Paola Di Salvatore –</w:t>
      </w:r>
      <w:r>
        <w:rPr>
          <w:rFonts w:ascii="Times New Roman" w:eastAsia="Times New Roman" w:hAnsi="Times New Roman" w:cs="Times New Roman"/>
          <w:sz w:val="21"/>
          <w:szCs w:val="21"/>
          <w:lang w:eastAsia="it-IT"/>
        </w:rPr>
        <w:t xml:space="preserve"> </w:t>
      </w:r>
      <w:r w:rsidRPr="00E465EC">
        <w:rPr>
          <w:rFonts w:ascii="Times New Roman" w:eastAsia="Times New Roman" w:hAnsi="Times New Roman" w:cs="Times New Roman"/>
          <w:sz w:val="21"/>
          <w:szCs w:val="21"/>
          <w:lang w:eastAsia="it-IT"/>
        </w:rPr>
        <w:t>titolare pro</w:t>
      </w:r>
      <w:r>
        <w:rPr>
          <w:rFonts w:ascii="Times New Roman" w:eastAsia="Times New Roman" w:hAnsi="Times New Roman" w:cs="Times New Roman"/>
          <w:sz w:val="21"/>
          <w:szCs w:val="21"/>
          <w:lang w:eastAsia="it-IT"/>
        </w:rPr>
        <w:t>-</w:t>
      </w:r>
      <w:r w:rsidRPr="00E465EC">
        <w:rPr>
          <w:rFonts w:ascii="Times New Roman" w:eastAsia="Times New Roman" w:hAnsi="Times New Roman" w:cs="Times New Roman"/>
          <w:sz w:val="21"/>
          <w:szCs w:val="21"/>
          <w:lang w:eastAsia="it-IT"/>
        </w:rPr>
        <w:t>tempore del Servizio Gare e Contratti, Tel. 0862/3642, Via Leonardo Da Vinci 6- L’Aquila 67100 - E-mail paola.disalvatore@regione.abruzzo.it.</w:t>
      </w:r>
    </w:p>
    <w:bookmarkEnd w:id="5"/>
    <w:p w14:paraId="2672AF2D" w14:textId="7689EB2F" w:rsidR="00687DD3" w:rsidRDefault="00687DD3" w:rsidP="00687DD3">
      <w:pPr>
        <w:spacing w:before="480" w:after="120"/>
        <w:ind w:firstLine="709"/>
        <w:jc w:val="both"/>
        <w:rPr>
          <w:rFonts w:ascii="Times New Roman" w:hAnsi="Times New Roman" w:cs="Times New Roman"/>
          <w:i/>
        </w:rPr>
      </w:pPr>
      <w:r w:rsidRPr="002B7AF0">
        <w:rPr>
          <w:rFonts w:ascii="Times New Roman" w:hAnsi="Times New Roman" w:cs="Times New Roman"/>
          <w:i/>
        </w:rPr>
        <w:t>Si dà atto che verrà effettuata, ai sensi del D.lgs. 14 marzo 2013, n. 33, la pubblicazione del presente atto nella sezione “trasparenza” del sito istituzionale, prima della trasmissione al Servizio Ragioneria Generale o ad altra struttura di competenza.</w:t>
      </w:r>
    </w:p>
    <w:p w14:paraId="26E9BC50" w14:textId="77777777" w:rsidR="00120C9B" w:rsidRPr="002B7AF0" w:rsidRDefault="00120C9B" w:rsidP="00687DD3">
      <w:pPr>
        <w:spacing w:before="480" w:after="120"/>
        <w:ind w:firstLine="709"/>
        <w:jc w:val="both"/>
        <w:rPr>
          <w:rFonts w:ascii="Times New Roman" w:hAnsi="Times New Roman" w:cs="Times New Roman"/>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20C9B" w:rsidRPr="007B5913" w14:paraId="64FADDBE" w14:textId="77777777" w:rsidTr="002230E7">
        <w:tc>
          <w:tcPr>
            <w:tcW w:w="9638" w:type="dxa"/>
            <w:gridSpan w:val="2"/>
          </w:tcPr>
          <w:p w14:paraId="1E3D93E1" w14:textId="3B5ED1D7" w:rsidR="00E42643" w:rsidRDefault="00120C9B" w:rsidP="002230E7">
            <w:pPr>
              <w:spacing w:after="120"/>
              <w:jc w:val="center"/>
              <w:rPr>
                <w:rFonts w:ascii="Times New Roman" w:hAnsi="Times New Roman" w:cs="Times New Roman"/>
                <w:b/>
                <w:iCs/>
                <w:sz w:val="21"/>
                <w:szCs w:val="21"/>
              </w:rPr>
            </w:pPr>
            <w:r w:rsidRPr="007B5913">
              <w:rPr>
                <w:rFonts w:ascii="Times New Roman" w:hAnsi="Times New Roman" w:cs="Times New Roman"/>
                <w:b/>
                <w:iCs/>
                <w:sz w:val="21"/>
                <w:szCs w:val="21"/>
              </w:rPr>
              <w:t xml:space="preserve">Il Dirigente </w:t>
            </w:r>
            <w:r w:rsidR="00E42643">
              <w:rPr>
                <w:rFonts w:ascii="Times New Roman" w:hAnsi="Times New Roman" w:cs="Times New Roman"/>
                <w:b/>
                <w:iCs/>
                <w:sz w:val="21"/>
                <w:szCs w:val="21"/>
              </w:rPr>
              <w:t>pro-tempore</w:t>
            </w:r>
          </w:p>
          <w:p w14:paraId="4E30018F" w14:textId="22B8BAF8" w:rsidR="00460FEC" w:rsidRDefault="00120C9B" w:rsidP="002230E7">
            <w:pPr>
              <w:spacing w:after="120"/>
              <w:jc w:val="center"/>
              <w:rPr>
                <w:rFonts w:ascii="Times New Roman" w:hAnsi="Times New Roman" w:cs="Times New Roman"/>
                <w:b/>
                <w:iCs/>
                <w:sz w:val="21"/>
                <w:szCs w:val="21"/>
              </w:rPr>
            </w:pPr>
            <w:r w:rsidRPr="007B5913">
              <w:rPr>
                <w:rFonts w:ascii="Times New Roman" w:hAnsi="Times New Roman" w:cs="Times New Roman"/>
                <w:b/>
                <w:iCs/>
                <w:sz w:val="21"/>
                <w:szCs w:val="21"/>
              </w:rPr>
              <w:t xml:space="preserve">del Servizio </w:t>
            </w:r>
            <w:r w:rsidR="00460FEC">
              <w:rPr>
                <w:rFonts w:ascii="Times New Roman" w:hAnsi="Times New Roman" w:cs="Times New Roman"/>
                <w:b/>
                <w:iCs/>
                <w:sz w:val="21"/>
                <w:szCs w:val="21"/>
              </w:rPr>
              <w:t xml:space="preserve">Gare e Contratti </w:t>
            </w:r>
          </w:p>
          <w:p w14:paraId="4B23BA6D" w14:textId="77777777" w:rsidR="00120C9B" w:rsidRPr="007B5913" w:rsidRDefault="00120C9B" w:rsidP="002230E7">
            <w:pPr>
              <w:spacing w:after="120"/>
              <w:jc w:val="center"/>
              <w:rPr>
                <w:rFonts w:ascii="Times New Roman" w:hAnsi="Times New Roman" w:cs="Times New Roman"/>
                <w:i/>
                <w:iCs/>
                <w:sz w:val="21"/>
                <w:szCs w:val="21"/>
              </w:rPr>
            </w:pPr>
            <w:r w:rsidRPr="007B5913">
              <w:rPr>
                <w:rFonts w:ascii="Times New Roman" w:hAnsi="Times New Roman" w:cs="Times New Roman"/>
                <w:i/>
                <w:iCs/>
                <w:sz w:val="21"/>
                <w:szCs w:val="21"/>
              </w:rPr>
              <w:t>Avv. Paola Di Salvatore</w:t>
            </w:r>
          </w:p>
          <w:p w14:paraId="722733CB" w14:textId="1C691924" w:rsidR="00120C9B" w:rsidRPr="007B5913" w:rsidRDefault="00120C9B" w:rsidP="002230E7">
            <w:pPr>
              <w:jc w:val="center"/>
              <w:rPr>
                <w:rFonts w:ascii="Times New Roman" w:hAnsi="Times New Roman" w:cs="Times New Roman"/>
                <w:i/>
                <w:sz w:val="21"/>
                <w:szCs w:val="21"/>
              </w:rPr>
            </w:pPr>
          </w:p>
        </w:tc>
      </w:tr>
      <w:tr w:rsidR="00120C9B" w:rsidRPr="007B5913" w14:paraId="59CE28F6" w14:textId="77777777" w:rsidTr="002230E7">
        <w:tc>
          <w:tcPr>
            <w:tcW w:w="4820" w:type="dxa"/>
          </w:tcPr>
          <w:p w14:paraId="0719AA8D" w14:textId="77777777" w:rsidR="00120C9B" w:rsidRPr="007B5913" w:rsidRDefault="00120C9B" w:rsidP="002230E7">
            <w:pPr>
              <w:jc w:val="center"/>
              <w:rPr>
                <w:rFonts w:ascii="Times New Roman" w:hAnsi="Times New Roman" w:cs="Times New Roman"/>
                <w:sz w:val="21"/>
                <w:szCs w:val="21"/>
              </w:rPr>
            </w:pPr>
          </w:p>
        </w:tc>
        <w:tc>
          <w:tcPr>
            <w:tcW w:w="4818" w:type="dxa"/>
          </w:tcPr>
          <w:p w14:paraId="7EB0A59B" w14:textId="77777777" w:rsidR="00120C9B" w:rsidRPr="007B5913" w:rsidRDefault="00120C9B" w:rsidP="002230E7">
            <w:pPr>
              <w:jc w:val="center"/>
              <w:rPr>
                <w:rFonts w:ascii="Times New Roman" w:hAnsi="Times New Roman" w:cs="Times New Roman"/>
                <w:sz w:val="21"/>
                <w:szCs w:val="21"/>
              </w:rPr>
            </w:pPr>
          </w:p>
        </w:tc>
      </w:tr>
      <w:tr w:rsidR="00120C9B" w:rsidRPr="007B5913" w14:paraId="1A1350A1" w14:textId="77777777" w:rsidTr="002230E7">
        <w:tc>
          <w:tcPr>
            <w:tcW w:w="4820" w:type="dxa"/>
          </w:tcPr>
          <w:p w14:paraId="550656BC" w14:textId="77777777" w:rsidR="00120C9B" w:rsidRPr="007B5913" w:rsidRDefault="00120C9B" w:rsidP="002230E7">
            <w:pPr>
              <w:jc w:val="center"/>
              <w:rPr>
                <w:rFonts w:ascii="Times New Roman" w:hAnsi="Times New Roman" w:cs="Times New Roman"/>
                <w:b/>
                <w:sz w:val="21"/>
                <w:szCs w:val="21"/>
              </w:rPr>
            </w:pPr>
            <w:r w:rsidRPr="007B5913">
              <w:rPr>
                <w:rFonts w:ascii="Times New Roman" w:hAnsi="Times New Roman" w:cs="Times New Roman"/>
                <w:b/>
                <w:sz w:val="21"/>
                <w:szCs w:val="21"/>
              </w:rPr>
              <w:t>L’Estensore</w:t>
            </w:r>
          </w:p>
          <w:p w14:paraId="284F3028" w14:textId="0179100B" w:rsidR="00120C9B" w:rsidRPr="003F71E5" w:rsidRDefault="00120C9B" w:rsidP="003F71E5">
            <w:pPr>
              <w:jc w:val="center"/>
              <w:rPr>
                <w:rFonts w:ascii="Times New Roman" w:hAnsi="Times New Roman" w:cs="Times New Roman"/>
                <w:i/>
                <w:iCs/>
                <w:sz w:val="21"/>
                <w:szCs w:val="21"/>
              </w:rPr>
            </w:pPr>
            <w:r w:rsidRPr="003F71E5">
              <w:rPr>
                <w:rFonts w:ascii="Times New Roman" w:hAnsi="Times New Roman" w:cs="Times New Roman"/>
                <w:i/>
                <w:iCs/>
                <w:sz w:val="21"/>
                <w:szCs w:val="21"/>
              </w:rPr>
              <w:t>Riccardo Pizzato</w:t>
            </w:r>
          </w:p>
        </w:tc>
        <w:tc>
          <w:tcPr>
            <w:tcW w:w="4818" w:type="dxa"/>
          </w:tcPr>
          <w:p w14:paraId="00F73F62" w14:textId="77777777" w:rsidR="00120C9B" w:rsidRPr="007B5913" w:rsidRDefault="00120C9B" w:rsidP="002230E7">
            <w:pPr>
              <w:jc w:val="center"/>
              <w:rPr>
                <w:rFonts w:ascii="Times New Roman" w:hAnsi="Times New Roman" w:cs="Times New Roman"/>
                <w:b/>
                <w:sz w:val="21"/>
                <w:szCs w:val="21"/>
              </w:rPr>
            </w:pPr>
            <w:r w:rsidRPr="007B5913">
              <w:rPr>
                <w:rFonts w:ascii="Times New Roman" w:hAnsi="Times New Roman" w:cs="Times New Roman"/>
                <w:b/>
                <w:sz w:val="21"/>
                <w:szCs w:val="21"/>
              </w:rPr>
              <w:t>Il Responsabile dell’Ufficio</w:t>
            </w:r>
          </w:p>
          <w:p w14:paraId="5149DF96" w14:textId="020E41F7" w:rsidR="00120C9B" w:rsidRPr="003F71E5" w:rsidRDefault="00120C9B" w:rsidP="003F71E5">
            <w:pPr>
              <w:spacing w:after="120"/>
              <w:jc w:val="center"/>
              <w:rPr>
                <w:rFonts w:ascii="Times New Roman" w:hAnsi="Times New Roman" w:cs="Times New Roman"/>
                <w:i/>
                <w:iCs/>
                <w:sz w:val="21"/>
                <w:szCs w:val="21"/>
              </w:rPr>
            </w:pPr>
            <w:r w:rsidRPr="003F71E5">
              <w:rPr>
                <w:rFonts w:ascii="Times New Roman" w:hAnsi="Times New Roman" w:cs="Times New Roman"/>
                <w:i/>
                <w:iCs/>
                <w:sz w:val="21"/>
                <w:szCs w:val="21"/>
              </w:rPr>
              <w:t>Ing. Francesca Santini</w:t>
            </w:r>
          </w:p>
        </w:tc>
      </w:tr>
      <w:tr w:rsidR="00C70BFC" w:rsidRPr="002B7AF0" w14:paraId="5472DEF8" w14:textId="77777777" w:rsidTr="004C51AA">
        <w:tc>
          <w:tcPr>
            <w:tcW w:w="9638" w:type="dxa"/>
            <w:gridSpan w:val="2"/>
          </w:tcPr>
          <w:p w14:paraId="31BA559B" w14:textId="6FEA1A5B" w:rsidR="00EF5821" w:rsidRPr="002B7AF0" w:rsidRDefault="00EF5821" w:rsidP="0002710D">
            <w:pPr>
              <w:spacing w:before="120"/>
              <w:jc w:val="center"/>
              <w:rPr>
                <w:rFonts w:ascii="Times New Roman" w:hAnsi="Times New Roman" w:cs="Times New Roman"/>
                <w:iCs/>
              </w:rPr>
            </w:pPr>
          </w:p>
        </w:tc>
      </w:tr>
      <w:tr w:rsidR="00C70BFC" w:rsidRPr="002B7AF0" w14:paraId="5206F953" w14:textId="77777777" w:rsidTr="004C51AA">
        <w:tc>
          <w:tcPr>
            <w:tcW w:w="4818" w:type="dxa"/>
          </w:tcPr>
          <w:p w14:paraId="55E0AAC2" w14:textId="75D6B052" w:rsidR="0002710D" w:rsidRPr="002B7AF0" w:rsidRDefault="0002710D" w:rsidP="004D1226">
            <w:pPr>
              <w:jc w:val="center"/>
              <w:rPr>
                <w:rFonts w:ascii="Times New Roman" w:hAnsi="Times New Roman" w:cs="Times New Roman"/>
              </w:rPr>
            </w:pPr>
          </w:p>
        </w:tc>
        <w:tc>
          <w:tcPr>
            <w:tcW w:w="4820" w:type="dxa"/>
          </w:tcPr>
          <w:p w14:paraId="2703A613" w14:textId="77777777" w:rsidR="00C70BFC" w:rsidRPr="002B7AF0" w:rsidRDefault="00C70BFC" w:rsidP="00E158BD">
            <w:pPr>
              <w:jc w:val="center"/>
              <w:rPr>
                <w:rFonts w:ascii="Times New Roman" w:hAnsi="Times New Roman" w:cs="Times New Roman"/>
              </w:rPr>
            </w:pPr>
          </w:p>
        </w:tc>
      </w:tr>
      <w:tr w:rsidR="00E158BD" w:rsidRPr="002B7AF0" w14:paraId="0E8820F3" w14:textId="77777777" w:rsidTr="004C51AA">
        <w:tc>
          <w:tcPr>
            <w:tcW w:w="4818" w:type="dxa"/>
          </w:tcPr>
          <w:p w14:paraId="076774E2" w14:textId="026C57B7" w:rsidR="00170F53" w:rsidRPr="002B7AF0" w:rsidRDefault="00170F53" w:rsidP="00170F53">
            <w:pPr>
              <w:spacing w:before="120"/>
              <w:jc w:val="center"/>
              <w:rPr>
                <w:rFonts w:ascii="Times New Roman" w:hAnsi="Times New Roman" w:cs="Times New Roman"/>
                <w:i/>
              </w:rPr>
            </w:pPr>
          </w:p>
        </w:tc>
        <w:tc>
          <w:tcPr>
            <w:tcW w:w="4820" w:type="dxa"/>
          </w:tcPr>
          <w:p w14:paraId="1FEAD207" w14:textId="03021856" w:rsidR="00170F53" w:rsidRPr="002B7AF0" w:rsidRDefault="00170F53" w:rsidP="00E92664">
            <w:pPr>
              <w:spacing w:after="120"/>
              <w:jc w:val="center"/>
              <w:rPr>
                <w:rFonts w:ascii="Times New Roman" w:hAnsi="Times New Roman" w:cs="Times New Roman"/>
                <w:iCs/>
              </w:rPr>
            </w:pPr>
          </w:p>
        </w:tc>
      </w:tr>
      <w:tr w:rsidR="00E158BD" w:rsidRPr="002B7AF0" w14:paraId="560033BE" w14:textId="77777777" w:rsidTr="004C51AA">
        <w:tc>
          <w:tcPr>
            <w:tcW w:w="4818" w:type="dxa"/>
          </w:tcPr>
          <w:p w14:paraId="1764CBEB" w14:textId="77777777" w:rsidR="00E158BD" w:rsidRPr="002B7AF0" w:rsidRDefault="00E158BD" w:rsidP="005D13C5">
            <w:pPr>
              <w:jc w:val="center"/>
              <w:rPr>
                <w:rFonts w:ascii="Times New Roman" w:hAnsi="Times New Roman" w:cs="Times New Roman"/>
                <w:i/>
              </w:rPr>
            </w:pPr>
          </w:p>
        </w:tc>
        <w:tc>
          <w:tcPr>
            <w:tcW w:w="4820" w:type="dxa"/>
          </w:tcPr>
          <w:p w14:paraId="10EFAE59" w14:textId="77777777" w:rsidR="000077CA" w:rsidRPr="002B7AF0" w:rsidRDefault="000077CA" w:rsidP="005D13C5">
            <w:pPr>
              <w:jc w:val="center"/>
              <w:rPr>
                <w:rFonts w:ascii="Times New Roman" w:hAnsi="Times New Roman" w:cs="Times New Roman"/>
                <w:i/>
              </w:rPr>
            </w:pPr>
          </w:p>
        </w:tc>
      </w:tr>
    </w:tbl>
    <w:p w14:paraId="60CDEEB1" w14:textId="7040CAF5" w:rsidR="00AE6FF8" w:rsidRPr="002B7AF0" w:rsidRDefault="00AE6FF8" w:rsidP="00EF5821">
      <w:pPr>
        <w:tabs>
          <w:tab w:val="left" w:pos="3924"/>
        </w:tabs>
      </w:pPr>
    </w:p>
    <w:sectPr w:rsidR="00AE6FF8" w:rsidRPr="002B7AF0" w:rsidSect="00134FAD">
      <w:headerReference w:type="default"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4CD00" w14:textId="77777777" w:rsidR="00B17608" w:rsidRDefault="00B17608" w:rsidP="00C70BFC">
      <w:pPr>
        <w:spacing w:after="0" w:line="240" w:lineRule="auto"/>
      </w:pPr>
      <w:r>
        <w:separator/>
      </w:r>
    </w:p>
  </w:endnote>
  <w:endnote w:type="continuationSeparator" w:id="0">
    <w:p w14:paraId="4D1B5326" w14:textId="77777777" w:rsidR="00B17608" w:rsidRDefault="00B17608" w:rsidP="00C7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271D" w14:textId="7673F4DA" w:rsidR="00565FA5" w:rsidRPr="001F5F62" w:rsidRDefault="001344FF" w:rsidP="00565FA5">
    <w:pPr>
      <w:pStyle w:val="Pidipagina"/>
      <w:rPr>
        <w:rFonts w:ascii="Times New Roman" w:hAnsi="Times New Roman" w:cs="Times New Roman"/>
        <w:sz w:val="20"/>
        <w:szCs w:val="20"/>
      </w:rPr>
    </w:pPr>
    <w:r>
      <w:rPr>
        <w:rFonts w:ascii="Arial" w:hAnsi="Arial" w:cs="Arial"/>
        <w:sz w:val="14"/>
        <w:szCs w:val="14"/>
      </w:rPr>
      <w:t>FS</w:t>
    </w:r>
    <w:r w:rsidR="00565FA5" w:rsidRPr="00C71729">
      <w:rPr>
        <w:rFonts w:ascii="Arial" w:hAnsi="Arial" w:cs="Arial"/>
        <w:sz w:val="14"/>
        <w:szCs w:val="14"/>
      </w:rPr>
      <w:t xml:space="preserve">/RP - </w:t>
    </w:r>
    <w:r w:rsidR="00565FA5" w:rsidRPr="0040463D">
      <w:rPr>
        <w:rFonts w:ascii="Arial" w:hAnsi="Arial" w:cs="Arial"/>
        <w:sz w:val="14"/>
        <w:szCs w:val="14"/>
      </w:rPr>
      <w:fldChar w:fldCharType="begin"/>
    </w:r>
    <w:r w:rsidR="00565FA5" w:rsidRPr="00C71729">
      <w:rPr>
        <w:rFonts w:ascii="Arial" w:hAnsi="Arial" w:cs="Arial"/>
        <w:sz w:val="14"/>
        <w:szCs w:val="14"/>
      </w:rPr>
      <w:instrText xml:space="preserve"> FILENAME </w:instrText>
    </w:r>
    <w:r w:rsidR="00565FA5" w:rsidRPr="0040463D">
      <w:rPr>
        <w:rFonts w:ascii="Arial" w:hAnsi="Arial" w:cs="Arial"/>
        <w:sz w:val="14"/>
        <w:szCs w:val="14"/>
      </w:rPr>
      <w:fldChar w:fldCharType="separate"/>
    </w:r>
    <w:r w:rsidR="00B76762">
      <w:rPr>
        <w:rFonts w:ascii="Arial" w:hAnsi="Arial" w:cs="Arial"/>
        <w:noProof/>
        <w:sz w:val="14"/>
        <w:szCs w:val="14"/>
      </w:rPr>
      <w:t>Det_Pag_Utenze-GAS FUI_AQ-PE ott20</w:t>
    </w:r>
    <w:r w:rsidR="00565FA5" w:rsidRPr="0040463D">
      <w:rPr>
        <w:rFonts w:ascii="Arial" w:hAnsi="Arial" w:cs="Arial"/>
        <w:sz w:val="14"/>
        <w:szCs w:val="14"/>
      </w:rPr>
      <w:fldChar w:fldCharType="end"/>
    </w:r>
  </w:p>
  <w:p w14:paraId="75414ED6" w14:textId="77777777" w:rsidR="00565FA5" w:rsidRDefault="00565F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F47C" w14:textId="2D9C71D4" w:rsidR="00C87DC7" w:rsidRPr="00C87DC7" w:rsidRDefault="001344FF">
    <w:pPr>
      <w:pStyle w:val="Pidipagina"/>
      <w:rPr>
        <w:rFonts w:ascii="Times New Roman" w:hAnsi="Times New Roman" w:cs="Times New Roman"/>
        <w:sz w:val="20"/>
        <w:szCs w:val="20"/>
      </w:rPr>
    </w:pPr>
    <w:r>
      <w:rPr>
        <w:rFonts w:ascii="Arial" w:hAnsi="Arial" w:cs="Arial"/>
        <w:sz w:val="14"/>
        <w:szCs w:val="14"/>
      </w:rPr>
      <w:t>FS</w:t>
    </w:r>
    <w:r w:rsidR="00C87DC7" w:rsidRPr="00C71729">
      <w:rPr>
        <w:rFonts w:ascii="Arial" w:hAnsi="Arial" w:cs="Arial"/>
        <w:sz w:val="14"/>
        <w:szCs w:val="14"/>
      </w:rPr>
      <w:t xml:space="preserve">/RP - </w:t>
    </w:r>
    <w:r w:rsidR="00C87DC7" w:rsidRPr="0040463D">
      <w:rPr>
        <w:rFonts w:ascii="Arial" w:hAnsi="Arial" w:cs="Arial"/>
        <w:sz w:val="14"/>
        <w:szCs w:val="14"/>
      </w:rPr>
      <w:fldChar w:fldCharType="begin"/>
    </w:r>
    <w:r w:rsidR="00C87DC7" w:rsidRPr="00C71729">
      <w:rPr>
        <w:rFonts w:ascii="Arial" w:hAnsi="Arial" w:cs="Arial"/>
        <w:sz w:val="14"/>
        <w:szCs w:val="14"/>
      </w:rPr>
      <w:instrText xml:space="preserve"> FILENAME </w:instrText>
    </w:r>
    <w:r w:rsidR="00C87DC7" w:rsidRPr="0040463D">
      <w:rPr>
        <w:rFonts w:ascii="Arial" w:hAnsi="Arial" w:cs="Arial"/>
        <w:sz w:val="14"/>
        <w:szCs w:val="14"/>
      </w:rPr>
      <w:fldChar w:fldCharType="separate"/>
    </w:r>
    <w:r w:rsidR="00B76762">
      <w:rPr>
        <w:rFonts w:ascii="Arial" w:hAnsi="Arial" w:cs="Arial"/>
        <w:noProof/>
        <w:sz w:val="14"/>
        <w:szCs w:val="14"/>
      </w:rPr>
      <w:t>Det_Pag_Utenze-GAS FUI_AQ-PE ott20</w:t>
    </w:r>
    <w:r w:rsidR="00C87DC7" w:rsidRPr="0040463D">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B0FDF" w14:textId="77777777" w:rsidR="00B17608" w:rsidRDefault="00B17608" w:rsidP="00C70BFC">
      <w:pPr>
        <w:spacing w:after="0" w:line="240" w:lineRule="auto"/>
      </w:pPr>
      <w:r>
        <w:separator/>
      </w:r>
    </w:p>
  </w:footnote>
  <w:footnote w:type="continuationSeparator" w:id="0">
    <w:p w14:paraId="1355B167" w14:textId="77777777" w:rsidR="00B17608" w:rsidRDefault="00B17608" w:rsidP="00C70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FDB5" w14:textId="77777777" w:rsidR="00880CE8" w:rsidRPr="00880CE8" w:rsidRDefault="00880CE8" w:rsidP="00880CE8">
    <w:pPr>
      <w:pStyle w:val="Pidipagina"/>
      <w:jc w:val="right"/>
      <w:rPr>
        <w:rFonts w:ascii="Times New Roman" w:hAnsi="Times New Roman" w:cs="Times New Roman"/>
        <w:sz w:val="16"/>
        <w:szCs w:val="16"/>
      </w:rPr>
    </w:pPr>
    <w:r w:rsidRPr="00880CE8">
      <w:rPr>
        <w:rFonts w:ascii="Times New Roman" w:hAnsi="Times New Roman" w:cs="Times New Roman"/>
        <w:sz w:val="16"/>
        <w:szCs w:val="16"/>
      </w:rPr>
      <w:t>Pag</w:t>
    </w:r>
    <w:r w:rsidR="00F407AD">
      <w:rPr>
        <w:rFonts w:ascii="Times New Roman" w:hAnsi="Times New Roman" w:cs="Times New Roman"/>
        <w:sz w:val="16"/>
        <w:szCs w:val="16"/>
      </w:rPr>
      <w:t>.</w:t>
    </w:r>
    <w:r w:rsidRPr="00880CE8">
      <w:rPr>
        <w:rFonts w:ascii="Times New Roman" w:hAnsi="Times New Roman" w:cs="Times New Roman"/>
        <w:sz w:val="16"/>
        <w:szCs w:val="16"/>
      </w:rPr>
      <w:t xml:space="preserve"> </w:t>
    </w:r>
    <w:r w:rsidRPr="00880CE8">
      <w:rPr>
        <w:rFonts w:ascii="Times New Roman" w:hAnsi="Times New Roman" w:cs="Times New Roman"/>
        <w:b/>
        <w:bCs/>
        <w:sz w:val="16"/>
        <w:szCs w:val="16"/>
      </w:rPr>
      <w:fldChar w:fldCharType="begin"/>
    </w:r>
    <w:r w:rsidRPr="00880CE8">
      <w:rPr>
        <w:rFonts w:ascii="Times New Roman" w:hAnsi="Times New Roman" w:cs="Times New Roman"/>
        <w:b/>
        <w:bCs/>
        <w:sz w:val="16"/>
        <w:szCs w:val="16"/>
      </w:rPr>
      <w:instrText>PAGE  \* Arabic  \* MERGEFORMAT</w:instrText>
    </w:r>
    <w:r w:rsidRPr="00880CE8">
      <w:rPr>
        <w:rFonts w:ascii="Times New Roman" w:hAnsi="Times New Roman" w:cs="Times New Roman"/>
        <w:b/>
        <w:bCs/>
        <w:sz w:val="16"/>
        <w:szCs w:val="16"/>
      </w:rPr>
      <w:fldChar w:fldCharType="separate"/>
    </w:r>
    <w:r w:rsidR="003F71E5">
      <w:rPr>
        <w:rFonts w:ascii="Times New Roman" w:hAnsi="Times New Roman" w:cs="Times New Roman"/>
        <w:b/>
        <w:bCs/>
        <w:noProof/>
        <w:sz w:val="16"/>
        <w:szCs w:val="16"/>
      </w:rPr>
      <w:t>4</w:t>
    </w:r>
    <w:r w:rsidRPr="00880CE8">
      <w:rPr>
        <w:rFonts w:ascii="Times New Roman" w:hAnsi="Times New Roman" w:cs="Times New Roman"/>
        <w:b/>
        <w:bCs/>
        <w:sz w:val="16"/>
        <w:szCs w:val="16"/>
      </w:rPr>
      <w:fldChar w:fldCharType="end"/>
    </w:r>
    <w:r w:rsidRPr="00880CE8">
      <w:rPr>
        <w:rFonts w:ascii="Times New Roman" w:hAnsi="Times New Roman" w:cs="Times New Roman"/>
        <w:sz w:val="16"/>
        <w:szCs w:val="16"/>
      </w:rPr>
      <w:t xml:space="preserve"> di </w:t>
    </w:r>
    <w:r w:rsidRPr="00880CE8">
      <w:rPr>
        <w:rFonts w:ascii="Times New Roman" w:hAnsi="Times New Roman" w:cs="Times New Roman"/>
        <w:b/>
        <w:bCs/>
        <w:sz w:val="16"/>
        <w:szCs w:val="16"/>
      </w:rPr>
      <w:fldChar w:fldCharType="begin"/>
    </w:r>
    <w:r w:rsidRPr="00880CE8">
      <w:rPr>
        <w:rFonts w:ascii="Times New Roman" w:hAnsi="Times New Roman" w:cs="Times New Roman"/>
        <w:b/>
        <w:bCs/>
        <w:sz w:val="16"/>
        <w:szCs w:val="16"/>
      </w:rPr>
      <w:instrText>NUMPAGES  \* Arabic  \* MERGEFORMAT</w:instrText>
    </w:r>
    <w:r w:rsidRPr="00880CE8">
      <w:rPr>
        <w:rFonts w:ascii="Times New Roman" w:hAnsi="Times New Roman" w:cs="Times New Roman"/>
        <w:b/>
        <w:bCs/>
        <w:sz w:val="16"/>
        <w:szCs w:val="16"/>
      </w:rPr>
      <w:fldChar w:fldCharType="separate"/>
    </w:r>
    <w:r w:rsidR="003F71E5">
      <w:rPr>
        <w:rFonts w:ascii="Times New Roman" w:hAnsi="Times New Roman" w:cs="Times New Roman"/>
        <w:b/>
        <w:bCs/>
        <w:noProof/>
        <w:sz w:val="16"/>
        <w:szCs w:val="16"/>
      </w:rPr>
      <w:t>5</w:t>
    </w:r>
    <w:r w:rsidRPr="00880CE8">
      <w:rPr>
        <w:rFonts w:ascii="Times New Roman" w:hAnsi="Times New Roman" w:cs="Times New Roman"/>
        <w:b/>
        <w:bCs/>
        <w:sz w:val="16"/>
        <w:szCs w:val="16"/>
      </w:rPr>
      <w:fldChar w:fldCharType="end"/>
    </w:r>
    <w:r w:rsidRPr="00880CE8">
      <w:rPr>
        <w:rFonts w:ascii="Times New Roman" w:hAnsi="Times New Roman" w:cs="Times New Roman"/>
        <w:sz w:val="16"/>
        <w:szCs w:val="16"/>
      </w:rPr>
      <w:t xml:space="preserve"> </w:t>
    </w:r>
  </w:p>
  <w:p w14:paraId="50E8085B" w14:textId="77777777" w:rsidR="00880CE8" w:rsidRDefault="00880C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7E76" w14:textId="77777777" w:rsidR="00C87DC7" w:rsidRDefault="00C87DC7" w:rsidP="00C87DC7">
    <w:pPr>
      <w:pStyle w:val="Intestazione"/>
      <w:jc w:val="right"/>
    </w:pPr>
    <w:r w:rsidRPr="00880CE8">
      <w:rPr>
        <w:rFonts w:ascii="Times New Roman" w:hAnsi="Times New Roman" w:cs="Times New Roman"/>
        <w:sz w:val="16"/>
        <w:szCs w:val="16"/>
      </w:rPr>
      <w:t>Pag</w:t>
    </w:r>
    <w:r>
      <w:rPr>
        <w:rFonts w:ascii="Times New Roman" w:hAnsi="Times New Roman" w:cs="Times New Roman"/>
        <w:sz w:val="16"/>
        <w:szCs w:val="16"/>
      </w:rPr>
      <w:t>.</w:t>
    </w:r>
    <w:r w:rsidRPr="00880CE8">
      <w:rPr>
        <w:rFonts w:ascii="Times New Roman" w:hAnsi="Times New Roman" w:cs="Times New Roman"/>
        <w:sz w:val="16"/>
        <w:szCs w:val="16"/>
      </w:rPr>
      <w:t xml:space="preserve"> </w:t>
    </w:r>
    <w:r w:rsidRPr="00880CE8">
      <w:rPr>
        <w:rFonts w:ascii="Times New Roman" w:hAnsi="Times New Roman" w:cs="Times New Roman"/>
        <w:b/>
        <w:bCs/>
        <w:sz w:val="16"/>
        <w:szCs w:val="16"/>
      </w:rPr>
      <w:fldChar w:fldCharType="begin"/>
    </w:r>
    <w:r w:rsidRPr="00880CE8">
      <w:rPr>
        <w:rFonts w:ascii="Times New Roman" w:hAnsi="Times New Roman" w:cs="Times New Roman"/>
        <w:b/>
        <w:bCs/>
        <w:sz w:val="16"/>
        <w:szCs w:val="16"/>
      </w:rPr>
      <w:instrText>PAGE  \* Arabic  \* MERGEFORMAT</w:instrText>
    </w:r>
    <w:r w:rsidRPr="00880CE8">
      <w:rPr>
        <w:rFonts w:ascii="Times New Roman" w:hAnsi="Times New Roman" w:cs="Times New Roman"/>
        <w:b/>
        <w:bCs/>
        <w:sz w:val="16"/>
        <w:szCs w:val="16"/>
      </w:rPr>
      <w:fldChar w:fldCharType="separate"/>
    </w:r>
    <w:r w:rsidR="003F71E5">
      <w:rPr>
        <w:rFonts w:ascii="Times New Roman" w:hAnsi="Times New Roman" w:cs="Times New Roman"/>
        <w:b/>
        <w:bCs/>
        <w:noProof/>
        <w:sz w:val="16"/>
        <w:szCs w:val="16"/>
      </w:rPr>
      <w:t>1</w:t>
    </w:r>
    <w:r w:rsidRPr="00880CE8">
      <w:rPr>
        <w:rFonts w:ascii="Times New Roman" w:hAnsi="Times New Roman" w:cs="Times New Roman"/>
        <w:b/>
        <w:bCs/>
        <w:sz w:val="16"/>
        <w:szCs w:val="16"/>
      </w:rPr>
      <w:fldChar w:fldCharType="end"/>
    </w:r>
    <w:r w:rsidRPr="00880CE8">
      <w:rPr>
        <w:rFonts w:ascii="Times New Roman" w:hAnsi="Times New Roman" w:cs="Times New Roman"/>
        <w:sz w:val="16"/>
        <w:szCs w:val="16"/>
      </w:rPr>
      <w:t xml:space="preserve"> di </w:t>
    </w:r>
    <w:r w:rsidRPr="00880CE8">
      <w:rPr>
        <w:rFonts w:ascii="Times New Roman" w:hAnsi="Times New Roman" w:cs="Times New Roman"/>
        <w:b/>
        <w:bCs/>
        <w:sz w:val="16"/>
        <w:szCs w:val="16"/>
      </w:rPr>
      <w:fldChar w:fldCharType="begin"/>
    </w:r>
    <w:r w:rsidRPr="00880CE8">
      <w:rPr>
        <w:rFonts w:ascii="Times New Roman" w:hAnsi="Times New Roman" w:cs="Times New Roman"/>
        <w:b/>
        <w:bCs/>
        <w:sz w:val="16"/>
        <w:szCs w:val="16"/>
      </w:rPr>
      <w:instrText>NUMPAGES  \* Arabic  \* MERGEFORMAT</w:instrText>
    </w:r>
    <w:r w:rsidRPr="00880CE8">
      <w:rPr>
        <w:rFonts w:ascii="Times New Roman" w:hAnsi="Times New Roman" w:cs="Times New Roman"/>
        <w:b/>
        <w:bCs/>
        <w:sz w:val="16"/>
        <w:szCs w:val="16"/>
      </w:rPr>
      <w:fldChar w:fldCharType="separate"/>
    </w:r>
    <w:r w:rsidR="003F71E5">
      <w:rPr>
        <w:rFonts w:ascii="Times New Roman" w:hAnsi="Times New Roman" w:cs="Times New Roman"/>
        <w:b/>
        <w:bCs/>
        <w:noProof/>
        <w:sz w:val="16"/>
        <w:szCs w:val="16"/>
      </w:rPr>
      <w:t>5</w:t>
    </w:r>
    <w:r w:rsidRPr="00880CE8">
      <w:rPr>
        <w:rFonts w:ascii="Times New Roman" w:hAnsi="Times New Roman" w:cs="Times New Roman"/>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66F18"/>
    <w:multiLevelType w:val="hybridMultilevel"/>
    <w:tmpl w:val="67467D66"/>
    <w:lvl w:ilvl="0" w:tplc="4502CA9E">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941B7F"/>
    <w:multiLevelType w:val="hybridMultilevel"/>
    <w:tmpl w:val="297A7B1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3A731819"/>
    <w:multiLevelType w:val="hybridMultilevel"/>
    <w:tmpl w:val="5E6CB464"/>
    <w:lvl w:ilvl="0" w:tplc="5204B984">
      <w:start w:val="6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E47948"/>
    <w:multiLevelType w:val="hybridMultilevel"/>
    <w:tmpl w:val="ABAC9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2F47F3"/>
    <w:multiLevelType w:val="hybridMultilevel"/>
    <w:tmpl w:val="34F4BF4A"/>
    <w:lvl w:ilvl="0" w:tplc="1B8C4C0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8C0CAB"/>
    <w:multiLevelType w:val="hybridMultilevel"/>
    <w:tmpl w:val="A612A922"/>
    <w:lvl w:ilvl="0" w:tplc="06E0001E">
      <w:start w:val="1"/>
      <w:numFmt w:val="bullet"/>
      <w:lvlText w:val=""/>
      <w:lvlJc w:val="left"/>
      <w:pPr>
        <w:tabs>
          <w:tab w:val="num" w:pos="284"/>
        </w:tabs>
        <w:ind w:left="567" w:hanging="283"/>
      </w:pPr>
      <w:rPr>
        <w:rFonts w:ascii="Symbol" w:hAnsi="Symbol" w:hint="default"/>
      </w:rPr>
    </w:lvl>
    <w:lvl w:ilvl="1" w:tplc="0374DD68">
      <w:numFmt w:val="bullet"/>
      <w:lvlText w:val=""/>
      <w:lvlJc w:val="left"/>
      <w:pPr>
        <w:tabs>
          <w:tab w:val="num" w:pos="1785"/>
        </w:tabs>
        <w:ind w:left="1785" w:hanging="705"/>
      </w:pPr>
      <w:rPr>
        <w:rFonts w:ascii="Symbol" w:eastAsia="Times New Roman" w:hAnsi="Symbol"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FE6585"/>
    <w:multiLevelType w:val="multilevel"/>
    <w:tmpl w:val="07ACB9F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64927635"/>
    <w:multiLevelType w:val="hybridMultilevel"/>
    <w:tmpl w:val="60622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0B3179"/>
    <w:multiLevelType w:val="hybridMultilevel"/>
    <w:tmpl w:val="785858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F852CF"/>
    <w:multiLevelType w:val="hybridMultilevel"/>
    <w:tmpl w:val="12E2E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4A535A"/>
    <w:multiLevelType w:val="hybridMultilevel"/>
    <w:tmpl w:val="1218A428"/>
    <w:lvl w:ilvl="0" w:tplc="4E404492">
      <w:start w:val="1"/>
      <w:numFmt w:val="bullet"/>
      <w:lvlText w:val=""/>
      <w:lvlJc w:val="left"/>
      <w:pPr>
        <w:tabs>
          <w:tab w:val="num" w:pos="567"/>
        </w:tabs>
        <w:ind w:left="56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8"/>
  </w:num>
  <w:num w:numId="5">
    <w:abstractNumId w:val="5"/>
  </w:num>
  <w:num w:numId="6">
    <w:abstractNumId w:val="6"/>
  </w:num>
  <w:num w:numId="7">
    <w:abstractNumId w:val="4"/>
  </w:num>
  <w:num w:numId="8">
    <w:abstractNumId w:val="0"/>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244"/>
    <w:rsid w:val="00000DDE"/>
    <w:rsid w:val="00000DFE"/>
    <w:rsid w:val="00001EAC"/>
    <w:rsid w:val="00001FC2"/>
    <w:rsid w:val="000060D7"/>
    <w:rsid w:val="000077CA"/>
    <w:rsid w:val="00025C66"/>
    <w:rsid w:val="0002710D"/>
    <w:rsid w:val="00032244"/>
    <w:rsid w:val="00034209"/>
    <w:rsid w:val="00034C28"/>
    <w:rsid w:val="0004214D"/>
    <w:rsid w:val="00047B79"/>
    <w:rsid w:val="000543BD"/>
    <w:rsid w:val="00060FDA"/>
    <w:rsid w:val="00065C03"/>
    <w:rsid w:val="00066DC3"/>
    <w:rsid w:val="00067EEC"/>
    <w:rsid w:val="0007128F"/>
    <w:rsid w:val="00075B3C"/>
    <w:rsid w:val="0007617F"/>
    <w:rsid w:val="0007708B"/>
    <w:rsid w:val="00083CCC"/>
    <w:rsid w:val="0008435D"/>
    <w:rsid w:val="000923A1"/>
    <w:rsid w:val="00092DEC"/>
    <w:rsid w:val="000A2998"/>
    <w:rsid w:val="000A2C44"/>
    <w:rsid w:val="000A406B"/>
    <w:rsid w:val="000A66FF"/>
    <w:rsid w:val="000B0F38"/>
    <w:rsid w:val="000B68BB"/>
    <w:rsid w:val="000C034D"/>
    <w:rsid w:val="000C2EEB"/>
    <w:rsid w:val="000C511F"/>
    <w:rsid w:val="000D147E"/>
    <w:rsid w:val="000D4088"/>
    <w:rsid w:val="000D570C"/>
    <w:rsid w:val="000D58B4"/>
    <w:rsid w:val="000D70AD"/>
    <w:rsid w:val="000E5E7A"/>
    <w:rsid w:val="000F263B"/>
    <w:rsid w:val="000F2AB3"/>
    <w:rsid w:val="00101183"/>
    <w:rsid w:val="00110409"/>
    <w:rsid w:val="00111A38"/>
    <w:rsid w:val="00112088"/>
    <w:rsid w:val="00112A06"/>
    <w:rsid w:val="00120C9B"/>
    <w:rsid w:val="00122B18"/>
    <w:rsid w:val="0013137D"/>
    <w:rsid w:val="001344FF"/>
    <w:rsid w:val="00134FAD"/>
    <w:rsid w:val="0014093F"/>
    <w:rsid w:val="0014516B"/>
    <w:rsid w:val="0015378B"/>
    <w:rsid w:val="00170F53"/>
    <w:rsid w:val="001739E5"/>
    <w:rsid w:val="001852CE"/>
    <w:rsid w:val="0019561A"/>
    <w:rsid w:val="001A113E"/>
    <w:rsid w:val="001A3520"/>
    <w:rsid w:val="001B5D3D"/>
    <w:rsid w:val="001B664D"/>
    <w:rsid w:val="001C04CA"/>
    <w:rsid w:val="001C2030"/>
    <w:rsid w:val="001C487B"/>
    <w:rsid w:val="001C5F7D"/>
    <w:rsid w:val="001C6591"/>
    <w:rsid w:val="001D0F95"/>
    <w:rsid w:val="001D6B2B"/>
    <w:rsid w:val="001E32C3"/>
    <w:rsid w:val="001E63D5"/>
    <w:rsid w:val="001F3702"/>
    <w:rsid w:val="001F5F62"/>
    <w:rsid w:val="001F63BE"/>
    <w:rsid w:val="001F6812"/>
    <w:rsid w:val="001F7F39"/>
    <w:rsid w:val="00203433"/>
    <w:rsid w:val="00203DDF"/>
    <w:rsid w:val="00207957"/>
    <w:rsid w:val="002103B0"/>
    <w:rsid w:val="0021124B"/>
    <w:rsid w:val="00212AC9"/>
    <w:rsid w:val="00215003"/>
    <w:rsid w:val="00217117"/>
    <w:rsid w:val="00232306"/>
    <w:rsid w:val="00234F7D"/>
    <w:rsid w:val="00255806"/>
    <w:rsid w:val="002708E7"/>
    <w:rsid w:val="0029468F"/>
    <w:rsid w:val="00294EB6"/>
    <w:rsid w:val="00297BC1"/>
    <w:rsid w:val="002A6CBE"/>
    <w:rsid w:val="002B3213"/>
    <w:rsid w:val="002B72B0"/>
    <w:rsid w:val="002B7489"/>
    <w:rsid w:val="002B7AF0"/>
    <w:rsid w:val="002C3243"/>
    <w:rsid w:val="002C35BE"/>
    <w:rsid w:val="002E08DC"/>
    <w:rsid w:val="002E3FFA"/>
    <w:rsid w:val="002E6E0C"/>
    <w:rsid w:val="002F2530"/>
    <w:rsid w:val="002F6BFF"/>
    <w:rsid w:val="00303EEF"/>
    <w:rsid w:val="00325373"/>
    <w:rsid w:val="00326313"/>
    <w:rsid w:val="00327058"/>
    <w:rsid w:val="00331023"/>
    <w:rsid w:val="00337E36"/>
    <w:rsid w:val="00351A44"/>
    <w:rsid w:val="003544DB"/>
    <w:rsid w:val="0036756C"/>
    <w:rsid w:val="00371F5A"/>
    <w:rsid w:val="00382AF9"/>
    <w:rsid w:val="0038352B"/>
    <w:rsid w:val="003866D5"/>
    <w:rsid w:val="00392255"/>
    <w:rsid w:val="003A1588"/>
    <w:rsid w:val="003A36C7"/>
    <w:rsid w:val="003A3AFE"/>
    <w:rsid w:val="003B2331"/>
    <w:rsid w:val="003B4BAA"/>
    <w:rsid w:val="003B66E0"/>
    <w:rsid w:val="003C3981"/>
    <w:rsid w:val="003C4D13"/>
    <w:rsid w:val="003D2FE8"/>
    <w:rsid w:val="003D54E9"/>
    <w:rsid w:val="003D5D31"/>
    <w:rsid w:val="003D6A1C"/>
    <w:rsid w:val="003D7298"/>
    <w:rsid w:val="003E36BA"/>
    <w:rsid w:val="003E3D35"/>
    <w:rsid w:val="003E57BF"/>
    <w:rsid w:val="003F0DA3"/>
    <w:rsid w:val="003F2EB5"/>
    <w:rsid w:val="003F3ED4"/>
    <w:rsid w:val="003F71E5"/>
    <w:rsid w:val="003F7CEB"/>
    <w:rsid w:val="004037B0"/>
    <w:rsid w:val="004069A5"/>
    <w:rsid w:val="00412444"/>
    <w:rsid w:val="00417792"/>
    <w:rsid w:val="00423F6C"/>
    <w:rsid w:val="00426373"/>
    <w:rsid w:val="0043024F"/>
    <w:rsid w:val="00432120"/>
    <w:rsid w:val="00432FF0"/>
    <w:rsid w:val="00436E28"/>
    <w:rsid w:val="00443773"/>
    <w:rsid w:val="00451043"/>
    <w:rsid w:val="00460FEC"/>
    <w:rsid w:val="00462519"/>
    <w:rsid w:val="004764FE"/>
    <w:rsid w:val="0048040D"/>
    <w:rsid w:val="00485909"/>
    <w:rsid w:val="004929CE"/>
    <w:rsid w:val="00492D2E"/>
    <w:rsid w:val="004A3FFD"/>
    <w:rsid w:val="004A5E93"/>
    <w:rsid w:val="004A7ABF"/>
    <w:rsid w:val="004A7AFC"/>
    <w:rsid w:val="004B2DE7"/>
    <w:rsid w:val="004C1B3C"/>
    <w:rsid w:val="004C3332"/>
    <w:rsid w:val="004C51AA"/>
    <w:rsid w:val="004D05C6"/>
    <w:rsid w:val="004D1226"/>
    <w:rsid w:val="004D1BC4"/>
    <w:rsid w:val="004D241F"/>
    <w:rsid w:val="004D6E5C"/>
    <w:rsid w:val="004E127D"/>
    <w:rsid w:val="004E5E92"/>
    <w:rsid w:val="004F1B44"/>
    <w:rsid w:val="004F6561"/>
    <w:rsid w:val="005047C0"/>
    <w:rsid w:val="00506B68"/>
    <w:rsid w:val="00527D5D"/>
    <w:rsid w:val="00527D81"/>
    <w:rsid w:val="00532194"/>
    <w:rsid w:val="0054091A"/>
    <w:rsid w:val="00541B49"/>
    <w:rsid w:val="0054582D"/>
    <w:rsid w:val="005601A1"/>
    <w:rsid w:val="00561370"/>
    <w:rsid w:val="00563C11"/>
    <w:rsid w:val="005658F0"/>
    <w:rsid w:val="00565FA5"/>
    <w:rsid w:val="0056788E"/>
    <w:rsid w:val="00570876"/>
    <w:rsid w:val="0057465B"/>
    <w:rsid w:val="00575D0D"/>
    <w:rsid w:val="00581418"/>
    <w:rsid w:val="0058477D"/>
    <w:rsid w:val="00590788"/>
    <w:rsid w:val="005920E8"/>
    <w:rsid w:val="00594B2D"/>
    <w:rsid w:val="005A0D2F"/>
    <w:rsid w:val="005A4BB0"/>
    <w:rsid w:val="005B4F91"/>
    <w:rsid w:val="005D13C5"/>
    <w:rsid w:val="005D1AF1"/>
    <w:rsid w:val="005D32E5"/>
    <w:rsid w:val="005E4AA9"/>
    <w:rsid w:val="005F22A4"/>
    <w:rsid w:val="00601E87"/>
    <w:rsid w:val="006134E0"/>
    <w:rsid w:val="006167B9"/>
    <w:rsid w:val="00620862"/>
    <w:rsid w:val="00624DD4"/>
    <w:rsid w:val="00627301"/>
    <w:rsid w:val="00630C8F"/>
    <w:rsid w:val="00631145"/>
    <w:rsid w:val="006350F3"/>
    <w:rsid w:val="0064274B"/>
    <w:rsid w:val="00644666"/>
    <w:rsid w:val="006451F2"/>
    <w:rsid w:val="006554B0"/>
    <w:rsid w:val="00664445"/>
    <w:rsid w:val="0066547B"/>
    <w:rsid w:val="00667113"/>
    <w:rsid w:val="006715BE"/>
    <w:rsid w:val="00676D45"/>
    <w:rsid w:val="00681C65"/>
    <w:rsid w:val="00683064"/>
    <w:rsid w:val="00687AC3"/>
    <w:rsid w:val="00687DD3"/>
    <w:rsid w:val="006903F7"/>
    <w:rsid w:val="00695292"/>
    <w:rsid w:val="006A0DB5"/>
    <w:rsid w:val="006A77C6"/>
    <w:rsid w:val="006B46A6"/>
    <w:rsid w:val="006B4E52"/>
    <w:rsid w:val="006B7719"/>
    <w:rsid w:val="006D1503"/>
    <w:rsid w:val="006D78FD"/>
    <w:rsid w:val="006E231E"/>
    <w:rsid w:val="006E4D6F"/>
    <w:rsid w:val="006F1264"/>
    <w:rsid w:val="006F3F3F"/>
    <w:rsid w:val="007079EC"/>
    <w:rsid w:val="00715C6F"/>
    <w:rsid w:val="00727410"/>
    <w:rsid w:val="0072760C"/>
    <w:rsid w:val="00742946"/>
    <w:rsid w:val="00742D1A"/>
    <w:rsid w:val="00753B54"/>
    <w:rsid w:val="007643B6"/>
    <w:rsid w:val="007658F4"/>
    <w:rsid w:val="00770371"/>
    <w:rsid w:val="007738E7"/>
    <w:rsid w:val="0077787F"/>
    <w:rsid w:val="00780E1B"/>
    <w:rsid w:val="0079085A"/>
    <w:rsid w:val="00793967"/>
    <w:rsid w:val="00795DBC"/>
    <w:rsid w:val="00795ED5"/>
    <w:rsid w:val="007A1EF7"/>
    <w:rsid w:val="007A3629"/>
    <w:rsid w:val="007A6B41"/>
    <w:rsid w:val="007B0ED8"/>
    <w:rsid w:val="007C4328"/>
    <w:rsid w:val="007C74E1"/>
    <w:rsid w:val="007D0F01"/>
    <w:rsid w:val="007E6D82"/>
    <w:rsid w:val="007F2163"/>
    <w:rsid w:val="007F6256"/>
    <w:rsid w:val="007F7EB3"/>
    <w:rsid w:val="007F7EF8"/>
    <w:rsid w:val="00800D9A"/>
    <w:rsid w:val="008054E3"/>
    <w:rsid w:val="0081033E"/>
    <w:rsid w:val="0082074F"/>
    <w:rsid w:val="008268A6"/>
    <w:rsid w:val="00836DC5"/>
    <w:rsid w:val="0084092F"/>
    <w:rsid w:val="00852DCB"/>
    <w:rsid w:val="00857216"/>
    <w:rsid w:val="00860ECE"/>
    <w:rsid w:val="008759F7"/>
    <w:rsid w:val="00877509"/>
    <w:rsid w:val="00880CE8"/>
    <w:rsid w:val="00880CF2"/>
    <w:rsid w:val="00892230"/>
    <w:rsid w:val="00892C0A"/>
    <w:rsid w:val="00895036"/>
    <w:rsid w:val="0089608E"/>
    <w:rsid w:val="008A320A"/>
    <w:rsid w:val="008B2DE8"/>
    <w:rsid w:val="008B3665"/>
    <w:rsid w:val="008C1A9B"/>
    <w:rsid w:val="008D03A7"/>
    <w:rsid w:val="008D0FE3"/>
    <w:rsid w:val="008D4B83"/>
    <w:rsid w:val="008F5514"/>
    <w:rsid w:val="008F5E1F"/>
    <w:rsid w:val="00901BF0"/>
    <w:rsid w:val="009108FA"/>
    <w:rsid w:val="00910F84"/>
    <w:rsid w:val="00922AD5"/>
    <w:rsid w:val="00924C61"/>
    <w:rsid w:val="009302C8"/>
    <w:rsid w:val="0093064B"/>
    <w:rsid w:val="00930EC5"/>
    <w:rsid w:val="00934422"/>
    <w:rsid w:val="009512CF"/>
    <w:rsid w:val="00951930"/>
    <w:rsid w:val="0095477F"/>
    <w:rsid w:val="0096056C"/>
    <w:rsid w:val="00962A2D"/>
    <w:rsid w:val="00964C89"/>
    <w:rsid w:val="009717E4"/>
    <w:rsid w:val="009740B9"/>
    <w:rsid w:val="00974AE0"/>
    <w:rsid w:val="00975F5D"/>
    <w:rsid w:val="00990BEF"/>
    <w:rsid w:val="00992831"/>
    <w:rsid w:val="0099769A"/>
    <w:rsid w:val="009B128A"/>
    <w:rsid w:val="009B61C5"/>
    <w:rsid w:val="009C1209"/>
    <w:rsid w:val="009C1269"/>
    <w:rsid w:val="009C2BE8"/>
    <w:rsid w:val="009C3984"/>
    <w:rsid w:val="009D040D"/>
    <w:rsid w:val="009D6F8A"/>
    <w:rsid w:val="009E22FD"/>
    <w:rsid w:val="009E3990"/>
    <w:rsid w:val="009F1403"/>
    <w:rsid w:val="009F3D11"/>
    <w:rsid w:val="009F7D71"/>
    <w:rsid w:val="00A12046"/>
    <w:rsid w:val="00A160BA"/>
    <w:rsid w:val="00A26C33"/>
    <w:rsid w:val="00A34645"/>
    <w:rsid w:val="00A403E2"/>
    <w:rsid w:val="00A4128B"/>
    <w:rsid w:val="00A46A92"/>
    <w:rsid w:val="00A51ACC"/>
    <w:rsid w:val="00A53ED1"/>
    <w:rsid w:val="00A53EE6"/>
    <w:rsid w:val="00A56073"/>
    <w:rsid w:val="00A73984"/>
    <w:rsid w:val="00A80042"/>
    <w:rsid w:val="00A90B29"/>
    <w:rsid w:val="00A92BB7"/>
    <w:rsid w:val="00AA0DF9"/>
    <w:rsid w:val="00AA2F82"/>
    <w:rsid w:val="00AA4A07"/>
    <w:rsid w:val="00AA7C93"/>
    <w:rsid w:val="00AA7F9F"/>
    <w:rsid w:val="00AB65F7"/>
    <w:rsid w:val="00AC15D8"/>
    <w:rsid w:val="00AC4CF3"/>
    <w:rsid w:val="00AC6AD9"/>
    <w:rsid w:val="00AE113C"/>
    <w:rsid w:val="00AE4ECB"/>
    <w:rsid w:val="00AE6FF8"/>
    <w:rsid w:val="00AF2D69"/>
    <w:rsid w:val="00AF2D78"/>
    <w:rsid w:val="00AF4024"/>
    <w:rsid w:val="00AF5CB2"/>
    <w:rsid w:val="00AF629A"/>
    <w:rsid w:val="00B17608"/>
    <w:rsid w:val="00B30B38"/>
    <w:rsid w:val="00B3232E"/>
    <w:rsid w:val="00B50545"/>
    <w:rsid w:val="00B6004C"/>
    <w:rsid w:val="00B6112A"/>
    <w:rsid w:val="00B67A07"/>
    <w:rsid w:val="00B7479C"/>
    <w:rsid w:val="00B76762"/>
    <w:rsid w:val="00B8208F"/>
    <w:rsid w:val="00B843D7"/>
    <w:rsid w:val="00B913BE"/>
    <w:rsid w:val="00B96879"/>
    <w:rsid w:val="00BB7471"/>
    <w:rsid w:val="00BC0ED3"/>
    <w:rsid w:val="00BC275E"/>
    <w:rsid w:val="00BC3B32"/>
    <w:rsid w:val="00BC5657"/>
    <w:rsid w:val="00BC6DEC"/>
    <w:rsid w:val="00BE2D05"/>
    <w:rsid w:val="00BE32EA"/>
    <w:rsid w:val="00C0679E"/>
    <w:rsid w:val="00C1164E"/>
    <w:rsid w:val="00C17928"/>
    <w:rsid w:val="00C20216"/>
    <w:rsid w:val="00C34C1C"/>
    <w:rsid w:val="00C371B4"/>
    <w:rsid w:val="00C52E4F"/>
    <w:rsid w:val="00C61E6F"/>
    <w:rsid w:val="00C70BFC"/>
    <w:rsid w:val="00C7496F"/>
    <w:rsid w:val="00C868BE"/>
    <w:rsid w:val="00C87DC7"/>
    <w:rsid w:val="00CA029E"/>
    <w:rsid w:val="00CA0513"/>
    <w:rsid w:val="00CA4D29"/>
    <w:rsid w:val="00CB24A9"/>
    <w:rsid w:val="00CC1162"/>
    <w:rsid w:val="00CC2EF5"/>
    <w:rsid w:val="00CD4160"/>
    <w:rsid w:val="00CD5285"/>
    <w:rsid w:val="00CD57A7"/>
    <w:rsid w:val="00CE2CBF"/>
    <w:rsid w:val="00CE767B"/>
    <w:rsid w:val="00CF2064"/>
    <w:rsid w:val="00CF4BE0"/>
    <w:rsid w:val="00CF6CB6"/>
    <w:rsid w:val="00D03CC4"/>
    <w:rsid w:val="00D126F0"/>
    <w:rsid w:val="00D12C90"/>
    <w:rsid w:val="00D132C1"/>
    <w:rsid w:val="00D176A2"/>
    <w:rsid w:val="00D2160E"/>
    <w:rsid w:val="00D27CB5"/>
    <w:rsid w:val="00D425C0"/>
    <w:rsid w:val="00D50955"/>
    <w:rsid w:val="00D5214E"/>
    <w:rsid w:val="00D55142"/>
    <w:rsid w:val="00D55577"/>
    <w:rsid w:val="00D5768F"/>
    <w:rsid w:val="00D60B08"/>
    <w:rsid w:val="00D63C3C"/>
    <w:rsid w:val="00D82A9B"/>
    <w:rsid w:val="00D83FB4"/>
    <w:rsid w:val="00D94C75"/>
    <w:rsid w:val="00D97AAE"/>
    <w:rsid w:val="00DA19D6"/>
    <w:rsid w:val="00DA5DCA"/>
    <w:rsid w:val="00DB0EB1"/>
    <w:rsid w:val="00DB33B7"/>
    <w:rsid w:val="00DC21D6"/>
    <w:rsid w:val="00DD01FE"/>
    <w:rsid w:val="00DD390B"/>
    <w:rsid w:val="00DD4A28"/>
    <w:rsid w:val="00DD65EA"/>
    <w:rsid w:val="00DE1186"/>
    <w:rsid w:val="00DE3772"/>
    <w:rsid w:val="00DE5E95"/>
    <w:rsid w:val="00DE6C94"/>
    <w:rsid w:val="00DE76A4"/>
    <w:rsid w:val="00DF6006"/>
    <w:rsid w:val="00E04185"/>
    <w:rsid w:val="00E04608"/>
    <w:rsid w:val="00E07B0B"/>
    <w:rsid w:val="00E158BD"/>
    <w:rsid w:val="00E20FA7"/>
    <w:rsid w:val="00E22BA6"/>
    <w:rsid w:val="00E24C6D"/>
    <w:rsid w:val="00E264FF"/>
    <w:rsid w:val="00E3017E"/>
    <w:rsid w:val="00E340FB"/>
    <w:rsid w:val="00E347C6"/>
    <w:rsid w:val="00E42643"/>
    <w:rsid w:val="00E506E8"/>
    <w:rsid w:val="00E51A2D"/>
    <w:rsid w:val="00E57B10"/>
    <w:rsid w:val="00E72762"/>
    <w:rsid w:val="00E761FA"/>
    <w:rsid w:val="00E84E62"/>
    <w:rsid w:val="00E86F0C"/>
    <w:rsid w:val="00E92664"/>
    <w:rsid w:val="00E93094"/>
    <w:rsid w:val="00E94DB3"/>
    <w:rsid w:val="00E95D5A"/>
    <w:rsid w:val="00E97190"/>
    <w:rsid w:val="00E97E0D"/>
    <w:rsid w:val="00EB20CB"/>
    <w:rsid w:val="00EB229F"/>
    <w:rsid w:val="00EB42B0"/>
    <w:rsid w:val="00EC1B01"/>
    <w:rsid w:val="00EC3186"/>
    <w:rsid w:val="00EC6951"/>
    <w:rsid w:val="00ED4E0E"/>
    <w:rsid w:val="00ED639D"/>
    <w:rsid w:val="00ED74BD"/>
    <w:rsid w:val="00EE3434"/>
    <w:rsid w:val="00EE4A4F"/>
    <w:rsid w:val="00EE565E"/>
    <w:rsid w:val="00EE7DF6"/>
    <w:rsid w:val="00EF5821"/>
    <w:rsid w:val="00F050DA"/>
    <w:rsid w:val="00F0757E"/>
    <w:rsid w:val="00F148C4"/>
    <w:rsid w:val="00F16FD1"/>
    <w:rsid w:val="00F21DE7"/>
    <w:rsid w:val="00F26CEA"/>
    <w:rsid w:val="00F35F06"/>
    <w:rsid w:val="00F407AD"/>
    <w:rsid w:val="00F417F9"/>
    <w:rsid w:val="00F428C4"/>
    <w:rsid w:val="00F52A63"/>
    <w:rsid w:val="00F55657"/>
    <w:rsid w:val="00F6047B"/>
    <w:rsid w:val="00F64BD4"/>
    <w:rsid w:val="00F83A18"/>
    <w:rsid w:val="00F856C3"/>
    <w:rsid w:val="00F92F3C"/>
    <w:rsid w:val="00FA73BA"/>
    <w:rsid w:val="00FB27D0"/>
    <w:rsid w:val="00FC5603"/>
    <w:rsid w:val="00FC56D0"/>
    <w:rsid w:val="00FC74D4"/>
    <w:rsid w:val="00FD27DB"/>
    <w:rsid w:val="00FD4148"/>
    <w:rsid w:val="00FE3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9592B"/>
  <w15:docId w15:val="{C9B7E6A8-F30F-4D85-8580-B0921DA5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4E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22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2244"/>
    <w:rPr>
      <w:rFonts w:ascii="Tahoma" w:hAnsi="Tahoma" w:cs="Tahoma"/>
      <w:sz w:val="16"/>
      <w:szCs w:val="16"/>
    </w:rPr>
  </w:style>
  <w:style w:type="table" w:styleId="Grigliatabella">
    <w:name w:val="Table Grid"/>
    <w:basedOn w:val="Tabellanormale"/>
    <w:uiPriority w:val="59"/>
    <w:rsid w:val="00E1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D1226"/>
    <w:pPr>
      <w:ind w:left="720"/>
      <w:contextualSpacing/>
    </w:pPr>
  </w:style>
  <w:style w:type="paragraph" w:styleId="Intestazione">
    <w:name w:val="header"/>
    <w:basedOn w:val="Normale"/>
    <w:link w:val="IntestazioneCarattere"/>
    <w:uiPriority w:val="99"/>
    <w:unhideWhenUsed/>
    <w:rsid w:val="00C70B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0BFC"/>
  </w:style>
  <w:style w:type="paragraph" w:styleId="Pidipagina">
    <w:name w:val="footer"/>
    <w:basedOn w:val="Normale"/>
    <w:link w:val="PidipaginaCarattere"/>
    <w:unhideWhenUsed/>
    <w:rsid w:val="00C70BFC"/>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70BFC"/>
  </w:style>
  <w:style w:type="character" w:styleId="Enfasigrassetto">
    <w:name w:val="Strong"/>
    <w:basedOn w:val="Carpredefinitoparagrafo"/>
    <w:uiPriority w:val="22"/>
    <w:qFormat/>
    <w:rsid w:val="007E6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4D1E-18CF-41B5-99B5-DAB80918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41501</TotalTime>
  <Pages>5</Pages>
  <Words>1537</Words>
  <Characters>8765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Simonetta Petricone</dc:creator>
  <cp:lastModifiedBy>Riccardo Pizzato</cp:lastModifiedBy>
  <cp:revision>356</cp:revision>
  <cp:lastPrinted>2020-09-22T14:58:00Z</cp:lastPrinted>
  <dcterms:created xsi:type="dcterms:W3CDTF">2017-02-06T14:09:00Z</dcterms:created>
  <dcterms:modified xsi:type="dcterms:W3CDTF">2021-01-29T21:21:00Z</dcterms:modified>
</cp:coreProperties>
</file>