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sz w:val="24"/>
          <w:szCs w:val="24"/>
          <w:lang w:val="it-IT"/>
        </w:rPr>
      </w:pPr>
      <w:r>
        <w:rPr>
          <w:rFonts w:ascii="Arial" w:hAnsi="Arial" w:cs="Arial"/>
          <w:b/>
          <w:sz w:val="24"/>
          <w:szCs w:val="24"/>
        </w:rPr>
        <w:t xml:space="preserve">ALLEGATO </w:t>
      </w:r>
      <w:r>
        <w:rPr>
          <w:rFonts w:hint="default" w:ascii="Arial" w:hAnsi="Arial" w:cs="Arial"/>
          <w:b/>
          <w:sz w:val="24"/>
          <w:szCs w:val="24"/>
          <w:lang w:val="it-IT"/>
        </w:rPr>
        <w:t>4</w:t>
      </w:r>
      <w:r>
        <w:rPr>
          <w:rFonts w:ascii="Arial" w:hAnsi="Arial" w:cs="Arial"/>
          <w:b/>
          <w:sz w:val="24"/>
          <w:szCs w:val="24"/>
        </w:rPr>
        <w:t>.1</w:t>
      </w:r>
      <w:r>
        <w:rPr>
          <w:rFonts w:hint="default" w:ascii="Arial" w:hAnsi="Arial" w:cs="Arial"/>
          <w:b/>
          <w:sz w:val="24"/>
          <w:szCs w:val="24"/>
          <w:lang w:val="it-IT"/>
        </w:rPr>
        <w:t xml:space="preserve"> - LOTTO 2</w:t>
      </w:r>
    </w:p>
    <w:p>
      <w:pPr>
        <w:jc w:val="center"/>
        <w:rPr>
          <w:rFonts w:ascii="Arial" w:hAnsi="Arial" w:cs="Arial"/>
          <w:b/>
          <w:sz w:val="24"/>
          <w:szCs w:val="24"/>
        </w:rPr>
      </w:pPr>
    </w:p>
    <w:p>
      <w:pPr>
        <w:jc w:val="center"/>
        <w:rPr>
          <w:rFonts w:ascii="Arial" w:hAnsi="Arial" w:cs="Arial"/>
          <w:b/>
          <w:sz w:val="24"/>
          <w:szCs w:val="24"/>
        </w:rPr>
      </w:pPr>
    </w:p>
    <w:p>
      <w:pPr>
        <w:jc w:val="center"/>
        <w:rPr>
          <w:rFonts w:hint="default" w:ascii="Arial" w:hAnsi="Arial" w:cs="Arial"/>
          <w:b/>
          <w:sz w:val="24"/>
          <w:szCs w:val="24"/>
          <w:lang w:val="it-IT"/>
        </w:rPr>
      </w:pPr>
      <w:r>
        <w:rPr>
          <w:rFonts w:ascii="Arial" w:hAnsi="Arial" w:cs="Arial"/>
          <w:b/>
          <w:sz w:val="24"/>
          <w:szCs w:val="24"/>
        </w:rPr>
        <w:t>ISTANZA DI PARTECIPAZIONE</w:t>
      </w:r>
      <w:r>
        <w:rPr>
          <w:rFonts w:hint="default" w:ascii="Arial" w:hAnsi="Arial" w:cs="Arial"/>
          <w:b/>
          <w:sz w:val="24"/>
          <w:szCs w:val="24"/>
          <w:lang w:val="it-IT"/>
        </w:rPr>
        <w:t xml:space="preserve">, </w:t>
      </w:r>
      <w:r>
        <w:rPr>
          <w:rFonts w:ascii="Arial" w:hAnsi="Arial" w:cs="Arial"/>
          <w:b/>
          <w:sz w:val="24"/>
          <w:szCs w:val="24"/>
        </w:rPr>
        <w:t>DICHIARAZIONI AGGIUNTIVE E INTEGRATIVE</w:t>
      </w:r>
      <w:r>
        <w:rPr>
          <w:rFonts w:hint="default" w:ascii="Arial" w:hAnsi="Arial" w:cs="Arial"/>
          <w:b/>
          <w:sz w:val="24"/>
          <w:szCs w:val="24"/>
          <w:lang w:val="it-IT"/>
        </w:rPr>
        <w:t>, MODELLO OFFERTA ECONOMICA</w:t>
      </w:r>
    </w:p>
    <w:p>
      <w:pPr>
        <w:widowControl/>
        <w:spacing w:line="240" w:lineRule="auto"/>
        <w:jc w:val="left"/>
        <w:rPr>
          <w:rFonts w:ascii="Arial" w:hAnsi="Arial" w:cs="Arial"/>
          <w:b/>
          <w:sz w:val="24"/>
          <w:szCs w:val="24"/>
        </w:rPr>
      </w:pPr>
      <w:r>
        <w:rPr>
          <w:rFonts w:ascii="Arial" w:hAnsi="Arial" w:cs="Arial"/>
          <w:b/>
          <w:sz w:val="24"/>
          <w:szCs w:val="24"/>
        </w:rPr>
        <w:br w:type="page"/>
      </w:r>
    </w:p>
    <w:p>
      <w:pPr>
        <w:rPr>
          <w:rFonts w:ascii="Arial" w:hAnsi="Arial" w:cs="Arial"/>
          <w:b/>
          <w:bCs/>
          <w:sz w:val="24"/>
          <w:szCs w:val="24"/>
        </w:rPr>
      </w:pPr>
      <w:r>
        <w:rPr>
          <w:rFonts w:ascii="Arial" w:hAnsi="Arial" w:cs="Arial"/>
          <w:b/>
          <w:sz w:val="24"/>
          <w:szCs w:val="24"/>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MODELLO </w:t>
      </w:r>
      <w:r>
        <w:rPr>
          <w:rFonts w:hint="default" w:ascii="Arial" w:hAnsi="Arial" w:cs="Arial"/>
          <w:b/>
          <w:sz w:val="24"/>
          <w:szCs w:val="24"/>
          <w:lang w:val="it-IT"/>
        </w:rPr>
        <w:t>4</w:t>
      </w:r>
      <w:r>
        <w:rPr>
          <w:rFonts w:ascii="Arial" w:hAnsi="Arial" w:cs="Arial"/>
          <w:b/>
          <w:sz w:val="24"/>
          <w:szCs w:val="24"/>
        </w:rPr>
        <w:t>.1.1 – ISTANZA DI PARTECIPAZIONE</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sz w:val="24"/>
          <w:szCs w:val="24"/>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w:t>
      </w:r>
      <w:r>
        <w:rPr>
          <w:rFonts w:hint="default" w:ascii="Arial" w:hAnsi="Arial" w:eastAsia="Calibri" w:cs="Arial"/>
          <w:b/>
          <w:sz w:val="24"/>
          <w:szCs w:val="24"/>
          <w:lang w:val="it-IT" w:eastAsia="en-US"/>
        </w:rPr>
        <w:t xml:space="preserve">alla </w:t>
      </w:r>
      <w:r>
        <w:rPr>
          <w:rFonts w:ascii="Arial" w:hAnsi="Arial" w:eastAsia="Calibri" w:cs="Arial"/>
          <w:b/>
          <w:sz w:val="24"/>
          <w:szCs w:val="24"/>
          <w:lang w:eastAsia="en-US"/>
        </w:rPr>
        <w:t>gara in oggetto:</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2"/>
      </w:pPr>
    </w:p>
    <w:p>
      <w:pPr>
        <w:pStyle w:val="22"/>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2"/>
      </w:pPr>
    </w:p>
    <w:p>
      <w:pPr>
        <w:pStyle w:val="22"/>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CHIEDE</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rPr>
          <w:rFonts w:cs="Arial"/>
          <w:sz w:val="24"/>
          <w:szCs w:val="24"/>
        </w:rPr>
      </w:pPr>
      <w:r>
        <w:rPr>
          <w:rFonts w:ascii="Arial" w:hAnsi="Arial" w:eastAsia="Arial" w:cs="Arial"/>
          <w:sz w:val="24"/>
          <w:szCs w:val="24"/>
          <w:lang w:eastAsia="en-US"/>
        </w:rPr>
        <w:t xml:space="preserve">di partecipare alla gara d'appalto per l'affidamento </w:t>
      </w:r>
      <w:r>
        <w:rPr>
          <w:rFonts w:hint="default" w:ascii="Arial" w:hAnsi="Arial" w:eastAsia="Arial" w:cs="Arial"/>
          <w:sz w:val="24"/>
          <w:szCs w:val="24"/>
          <w:lang w:val="it-IT" w:eastAsia="en-US"/>
        </w:rPr>
        <w:t xml:space="preserve">in concessione </w:t>
      </w:r>
      <w:r>
        <w:rPr>
          <w:rFonts w:hint="default" w:ascii="Arial" w:hAnsi="Arial" w:cs="Arial"/>
          <w:b w:val="0"/>
          <w:bCs/>
          <w:sz w:val="24"/>
          <w:szCs w:val="24"/>
          <w:lang w:val="it-IT" w:eastAsia="it-IT"/>
        </w:rPr>
        <w:t xml:space="preserve">del </w:t>
      </w:r>
      <w:r>
        <w:rPr>
          <w:rFonts w:hint="default" w:ascii="Arial" w:hAnsi="Arial" w:cs="Arial"/>
          <w:b/>
          <w:sz w:val="24"/>
          <w:szCs w:val="24"/>
          <w:lang w:val="it-IT" w:eastAsia="it-IT"/>
        </w:rPr>
        <w:t>servizio bar presso la Biblioteca regionale “M. Delfico” in via Delfico a Teramo</w:t>
      </w:r>
      <w:r>
        <w:rPr>
          <w:rFonts w:hint="default" w:ascii="Arial" w:hAnsi="Arial" w:cs="Arial"/>
          <w:b/>
          <w:sz w:val="24"/>
          <w:szCs w:val="24"/>
          <w:lang w:val="en-US" w:eastAsia="it-IT"/>
        </w:rPr>
        <w:t xml:space="preserve"> (LOTTO 2)</w:t>
      </w:r>
      <w:r>
        <w:rPr>
          <w:rFonts w:ascii="Arial" w:hAnsi="Arial" w:eastAsia="Arial" w:cs="Arial"/>
          <w:bCs/>
          <w:iCs/>
          <w:sz w:val="24"/>
          <w:szCs w:val="24"/>
          <w:lang w:eastAsia="en-US"/>
        </w:rPr>
        <w:t>.</w:t>
      </w:r>
      <w:r>
        <w:rPr>
          <w:rFonts w:ascii="Arial" w:hAnsi="Arial" w:eastAsia="Arial" w:cs="Arial"/>
          <w:bCs/>
          <w:i/>
          <w:sz w:val="24"/>
          <w:szCs w:val="24"/>
          <w:lang w:eastAsia="en-US"/>
        </w:rPr>
        <w:t xml:space="preserve"> </w:t>
      </w:r>
    </w:p>
    <w:p>
      <w:pPr>
        <w:pStyle w:val="20"/>
        <w:tabs>
          <w:tab w:val="left" w:pos="357"/>
          <w:tab w:val="left" w:pos="720"/>
        </w:tabs>
        <w:spacing w:line="276" w:lineRule="auto"/>
        <w:ind w:left="0"/>
        <w:jc w:val="both"/>
        <w:rPr>
          <w:rFonts w:cs="Arial"/>
          <w:lang w:val="it-IT"/>
        </w:rPr>
      </w:pP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cs="Arial"/>
        </w:rPr>
      </w:pPr>
      <w:r>
        <w:rPr>
          <w:rFonts w:ascii="Arial" w:hAnsi="Arial" w:cs="Arial"/>
        </w:rPr>
        <w:t>........................lì ................................</w:t>
      </w:r>
      <w:r>
        <w:rPr>
          <w:rFonts w:ascii="Arial" w:hAnsi="Arial" w:cs="Arial"/>
        </w:rPr>
        <w:tab/>
      </w:r>
      <w:r>
        <w:rPr>
          <w:rFonts w:ascii="Arial" w:hAnsi="Arial" w:cs="Arial"/>
        </w:rPr>
        <w:t xml:space="preserve">        Firma ...................................................</w:t>
      </w: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eastAsia="Calibri" w:cs="Arial"/>
          <w:sz w:val="24"/>
          <w:szCs w:val="22"/>
        </w:rPr>
      </w:pPr>
      <w:r>
        <w:rPr>
          <w:rFonts w:ascii="Arial" w:hAnsi="Arial" w:eastAsia="Calibri" w:cs="Arial"/>
          <w:sz w:val="24"/>
          <w:szCs w:val="22"/>
        </w:rPr>
        <w:t>NOTA BENE:</w:t>
      </w:r>
    </w:p>
    <w:p>
      <w:pPr>
        <w:pStyle w:val="20"/>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pPr>
        <w:pStyle w:val="20"/>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aggregazioni di imprese aderenti al contratto di rete:</w:t>
      </w:r>
    </w:p>
    <w:p>
      <w:pPr>
        <w:pStyle w:val="19"/>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e di soggettività giuridica, ai sensi dell'art. 3, comma 4-quater, del d.l. 10 febbraio 2009, n. 5, la domanda di partecipazione deve essere sottoscritta digitalmente dall'operatore economico che riveste le funzioni di organo comune;</w:t>
      </w:r>
    </w:p>
    <w:p>
      <w:pPr>
        <w:pStyle w:val="19"/>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pPr>
        <w:pStyle w:val="19"/>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privo del potere di rappresentanza o</w:t>
      </w:r>
      <w:r>
        <w:rPr>
          <w:rFonts w:ascii="Arial" w:hAnsi="Arial" w:eastAsia="Arial" w:cs="Arial"/>
          <w:sz w:val="20"/>
          <w:szCs w:val="20"/>
        </w:rPr>
        <w:t xml:space="preserve"> </w:t>
      </w:r>
      <w:r>
        <w:rPr>
          <w:rFonts w:ascii="Arial" w:hAnsi="Arial" w:cs="Arial"/>
        </w:rPr>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pPr>
        <w:pStyle w:val="19"/>
        <w:widowControl w:val="0"/>
        <w:numPr>
          <w:ilvl w:val="0"/>
          <w:numId w:val="2"/>
        </w:numPr>
        <w:tabs>
          <w:tab w:val="left" w:pos="357"/>
          <w:tab w:val="left" w:pos="720"/>
        </w:tabs>
        <w:rPr>
          <w:rFonts w:ascii="Arial" w:hAnsi="Arial" w:cs="Arial"/>
        </w:rPr>
      </w:pPr>
      <w:r>
        <w:rPr>
          <w:rFonts w:ascii="Arial" w:hAnsi="Arial" w:cs="Arial"/>
        </w:rPr>
        <w:t>La presente domanda deve essere sottoscritta digitalmente.</w:t>
      </w:r>
    </w:p>
    <w:p>
      <w:pPr>
        <w:tabs>
          <w:tab w:val="left" w:pos="357"/>
          <w:tab w:val="left" w:pos="720"/>
        </w:tabs>
        <w:spacing w:line="276" w:lineRule="auto"/>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bCs/>
          <w:sz w:val="24"/>
          <w:szCs w:val="24"/>
        </w:rPr>
      </w:pPr>
      <w:r>
        <w:rPr>
          <w:rFonts w:ascii="Arial" w:hAnsi="Arial" w:cs="Arial"/>
          <w:b/>
          <w:sz w:val="24"/>
          <w:szCs w:val="24"/>
        </w:rPr>
        <w:t>OGGETTO:</w:t>
      </w:r>
      <w:r>
        <w:rPr>
          <w:rFonts w:hint="default" w:ascii="Arial" w:hAnsi="Arial" w:cs="Arial"/>
          <w:b/>
          <w:sz w:val="24"/>
          <w:szCs w:val="24"/>
          <w:lang w:val="it-IT"/>
        </w:rPr>
        <w:t xml:space="preserve"> 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rPr>
          <w:rFonts w:ascii="Arial" w:hAnsi="Arial" w:cs="Arial"/>
          <w:b/>
          <w:sz w:val="24"/>
          <w:szCs w:val="24"/>
        </w:rPr>
      </w:pPr>
      <w:r>
        <w:rPr>
          <w:rFonts w:ascii="Arial" w:hAnsi="Arial" w:cs="Arial"/>
          <w:b/>
          <w:bCs/>
          <w:iCs/>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MODELLO </w:t>
      </w:r>
      <w:r>
        <w:rPr>
          <w:rFonts w:hint="default" w:ascii="Arial" w:hAnsi="Arial" w:cs="Arial"/>
          <w:b/>
          <w:sz w:val="24"/>
          <w:szCs w:val="24"/>
          <w:lang w:val="it-IT"/>
        </w:rPr>
        <w:t>4</w:t>
      </w:r>
      <w:r>
        <w:rPr>
          <w:rFonts w:ascii="Arial" w:hAnsi="Arial" w:cs="Arial"/>
          <w:b/>
          <w:sz w:val="24"/>
          <w:szCs w:val="24"/>
        </w:rPr>
        <w:t>.1.2 - DICHIARAZIONE SUL POSSESSO DEI REQUISITI DI CUI ALL’ART.80 DEL D.LGS. 50/2016 E SS.MM.II. (LEGALI RAPPRESENTANTI/PROCURATORI)</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2"/>
      </w:pPr>
    </w:p>
    <w:p>
      <w:pPr>
        <w:pStyle w:val="22"/>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2"/>
      </w:pPr>
    </w:p>
    <w:p>
      <w:pPr>
        <w:pStyle w:val="22"/>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2"/>
      </w:pPr>
      <w:r>
        <w:t xml:space="preserve"> </w:t>
      </w:r>
    </w:p>
    <w:p>
      <w:pPr>
        <w:pStyle w:val="22"/>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2"/>
      </w:pPr>
    </w:p>
    <w:p>
      <w:pPr>
        <w:pStyle w:val="22"/>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di non trovarsi nelle condizioni di esclusione di partecipazione alle procedure di gara di cui all’art.80 del D.lgs.50/2016 e precisamente:</w:t>
      </w:r>
    </w:p>
    <w:p>
      <w:pPr>
        <w:spacing w:after="240"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Fonts w:ascii="Arial" w:hAnsi="Arial" w:eastAsia="Arial" w:cs="Arial"/>
          <w:sz w:val="24"/>
          <w:szCs w:val="24"/>
          <w:lang w:eastAsia="en-US"/>
        </w:rPr>
        <w:t>articoli 416, 416-bis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Fonts w:ascii="Arial" w:hAnsi="Arial" w:eastAsia="Arial" w:cs="Arial"/>
          <w:sz w:val="24"/>
          <w:szCs w:val="24"/>
          <w:lang w:eastAsia="en-US"/>
        </w:rPr>
        <w:t>articolo 416-bis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w:t>
      </w:r>
      <w:bookmarkStart w:id="0" w:name="x_1990_0309"/>
      <w:r>
        <w:rPr>
          <w:rFonts w:ascii="Arial" w:hAnsi="Arial" w:eastAsia="Arial" w:cs="Arial"/>
          <w:sz w:val="24"/>
          <w:szCs w:val="24"/>
          <w:lang w:eastAsia="en-US"/>
        </w:rPr>
        <w:t>dall</w:t>
      </w:r>
      <w:bookmarkEnd w:id="0"/>
      <w:r>
        <w:rPr>
          <w:rFonts w:ascii="Arial" w:hAnsi="Arial" w:eastAsia="Arial" w:cs="Arial"/>
          <w:sz w:val="24"/>
          <w:szCs w:val="24"/>
          <w:lang w:eastAsia="en-US"/>
        </w:rPr>
        <w:t>’</w:t>
      </w:r>
      <w:r>
        <w:fldChar w:fldCharType="begin"/>
      </w:r>
      <w:r>
        <w:instrText xml:space="preserve"> HYPERLINK "http://www.bosettiegatti.eu/info/norme/statali/2016_0050.htm" \l "y_1990_0309" </w:instrText>
      </w:r>
      <w:r>
        <w:fldChar w:fldCharType="separate"/>
      </w:r>
      <w:r>
        <w:rPr>
          <w:rFonts w:ascii="Arial" w:hAnsi="Arial" w:eastAsia="Arial" w:cs="Arial"/>
          <w:sz w:val="24"/>
          <w:szCs w:val="24"/>
          <w:lang w:eastAsia="en-US"/>
        </w:rPr>
        <w:t>articolo 74 del decreto del Presidente della Repubblica 9 ottobre 1990, n. 309</w:t>
      </w:r>
      <w:r>
        <w:rPr>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Fonts w:ascii="Arial" w:hAnsi="Arial" w:eastAsia="Arial" w:cs="Arial"/>
          <w:sz w:val="24"/>
          <w:szCs w:val="24"/>
          <w:lang w:eastAsia="en-US"/>
        </w:rPr>
        <w:t>articolo 291-quater del decreto del Presidente della Repubblica 23 gennaio 1973, n. 43</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Fonts w:ascii="Arial" w:hAnsi="Arial" w:eastAsia="Arial" w:cs="Arial"/>
          <w:sz w:val="24"/>
          <w:szCs w:val="24"/>
          <w:lang w:eastAsia="en-US"/>
        </w:rPr>
        <w:t>articolo 260 del decreto legislativo 3 aprile 2006, n. 152</w:t>
      </w:r>
      <w:r>
        <w:rPr>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 318, 319, 319-ter, 319-quater, 320, 321, 322, 322-bis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Fonts w:ascii="Arial" w:hAnsi="Arial" w:eastAsia="Arial" w:cs="Arial"/>
          <w:sz w:val="24"/>
          <w:szCs w:val="24"/>
          <w:lang w:eastAsia="en-US"/>
        </w:rPr>
        <w:t>346-bis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Fonts w:ascii="Arial" w:hAnsi="Arial" w:eastAsia="Arial" w:cs="Arial"/>
          <w:sz w:val="24"/>
          <w:szCs w:val="24"/>
          <w:lang w:eastAsia="en-US"/>
        </w:rPr>
        <w:t>353, 353-bis, 354, 355 e 356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Fonts w:ascii="Arial" w:hAnsi="Arial" w:eastAsia="Arial" w:cs="Arial"/>
          <w:sz w:val="24"/>
          <w:szCs w:val="24"/>
          <w:lang w:eastAsia="en-US"/>
        </w:rPr>
        <w:t>articolo 2635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Fonts w:ascii="Arial" w:hAnsi="Arial" w:eastAsia="Arial" w:cs="Arial"/>
          <w:sz w:val="24"/>
          <w:szCs w:val="24"/>
          <w:lang w:eastAsia="en-US"/>
        </w:rPr>
        <w:t>articoli 2621 e 2622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Fonts w:ascii="Arial" w:hAnsi="Arial" w:eastAsia="Arial" w:cs="Arial"/>
          <w:sz w:val="24"/>
          <w:szCs w:val="24"/>
          <w:lang w:eastAsia="en-US"/>
        </w:rPr>
        <w:t>articoli 648-bis, 648-ter e 648-ter.1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riciclaggio di proventi di attività criminose o finanziamento del terrorismo, quali definiti </w:t>
      </w:r>
      <w:bookmarkStart w:id="1" w:name="x_2007_0109"/>
      <w:r>
        <w:rPr>
          <w:rFonts w:ascii="Arial" w:hAnsi="Arial" w:eastAsia="Arial" w:cs="Arial"/>
          <w:sz w:val="24"/>
          <w:szCs w:val="24"/>
          <w:lang w:eastAsia="en-US"/>
        </w:rPr>
        <w:t>all</w:t>
      </w:r>
      <w:bookmarkEnd w:id="1"/>
      <w:r>
        <w:rPr>
          <w:rFonts w:ascii="Arial" w:hAnsi="Arial" w:eastAsia="Arial" w:cs="Arial"/>
          <w:sz w:val="24"/>
          <w:szCs w:val="24"/>
          <w:lang w:eastAsia="en-US"/>
        </w:rPr>
        <w:t>’</w:t>
      </w:r>
      <w:r>
        <w:fldChar w:fldCharType="begin"/>
      </w:r>
      <w:r>
        <w:instrText xml:space="preserve"> HYPERLINK "http://www.bosettiegatti.eu/info/norme/statali/2016_0050.htm" \l "y_2007_0109" </w:instrText>
      </w:r>
      <w:r>
        <w:fldChar w:fldCharType="separate"/>
      </w:r>
      <w:r>
        <w:rPr>
          <w:rFonts w:ascii="Arial" w:hAnsi="Arial" w:eastAsia="Arial" w:cs="Arial"/>
          <w:sz w:val="24"/>
          <w:szCs w:val="24"/>
          <w:lang w:eastAsia="en-US"/>
        </w:rPr>
        <w:t>articolo 1 del decreto legislativo 22 giugno 2007, n. 109</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spacing w:line="240" w:lineRule="auto"/>
        <w:ind w:left="709"/>
        <w:rPr>
          <w:rFonts w:ascii="Arial" w:hAnsi="Arial" w:eastAsia="Arial" w:cs="Arial"/>
          <w:b/>
          <w:sz w:val="24"/>
          <w:szCs w:val="24"/>
          <w:lang w:eastAsia="en-US"/>
        </w:rPr>
      </w:pPr>
    </w:p>
    <w:p>
      <w:pPr>
        <w:spacing w:line="240" w:lineRule="auto"/>
        <w:ind w:left="709"/>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spacing w:line="240" w:lineRule="auto"/>
        <w:ind w:left="709"/>
        <w:rPr>
          <w:rFonts w:ascii="Arial" w:hAnsi="Arial" w:eastAsia="Arial" w:cs="Arial"/>
          <w:sz w:val="24"/>
          <w:szCs w:val="24"/>
          <w:lang w:eastAsia="en-US"/>
        </w:rPr>
      </w:pPr>
    </w:p>
    <w:p>
      <w:pPr>
        <w:widowControl/>
        <w:autoSpaceDE w:val="0"/>
        <w:autoSpaceDN w:val="0"/>
        <w:adjustRightInd w:val="0"/>
        <w:spacing w:line="240" w:lineRule="auto"/>
        <w:ind w:left="426" w:hanging="284"/>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widowControl/>
        <w:autoSpaceDE w:val="0"/>
        <w:autoSpaceDN w:val="0"/>
        <w:adjustRightInd w:val="0"/>
        <w:spacing w:line="240" w:lineRule="auto"/>
        <w:rPr>
          <w:rFonts w:ascii="Arial" w:hAnsi="Arial" w:eastAsia="Arial" w:cs="Arial"/>
          <w:sz w:val="24"/>
          <w:szCs w:val="24"/>
          <w:lang w:eastAsia="en-US"/>
        </w:rPr>
      </w:pPr>
    </w:p>
    <w:tbl>
      <w:tblPr>
        <w:tblStyle w:val="17"/>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bl>
    <w:p>
      <w:pPr>
        <w:widowControl/>
        <w:autoSpaceDE w:val="0"/>
        <w:autoSpaceDN w:val="0"/>
        <w:adjustRightInd w:val="0"/>
        <w:spacing w:line="240" w:lineRule="auto"/>
        <w:rPr>
          <w:rFonts w:ascii="Arial" w:hAnsi="Arial" w:eastAsia="Arial" w:cs="Arial"/>
          <w:sz w:val="24"/>
          <w:szCs w:val="24"/>
          <w:lang w:eastAsia="en-US"/>
        </w:rPr>
      </w:pPr>
      <w:r>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che il reato è stato depenalizzato;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è intervenuta la riabilitazione;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il reato è stato dichiarato estinto dopo la condanna;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la condanna è stata revocata</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nei casi in cui l’operatore economico si trovi in una delle situazioni di cui al comma 1 dell’articolo 80 del d.lgs. 50/2016: </w:t>
      </w:r>
    </w:p>
    <w:p>
      <w:pPr>
        <w:widowControl/>
        <w:autoSpaceDE w:val="0"/>
        <w:autoSpaceDN w:val="0"/>
        <w:adjustRightInd w:val="0"/>
        <w:spacing w:line="240" w:lineRule="auto"/>
        <w:jc w:val="left"/>
        <w:rPr>
          <w:rFonts w:ascii="Arial" w:hAnsi="Arial" w:eastAsia="Arial" w:cs="Arial"/>
          <w:i/>
          <w:sz w:val="24"/>
          <w:szCs w:val="24"/>
          <w:lang w:eastAsia="en-US"/>
        </w:rPr>
      </w:pPr>
    </w:p>
    <w:p>
      <w:pPr>
        <w:spacing w:line="240" w:lineRule="auto"/>
        <w:ind w:left="426" w:hanging="426"/>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limitatamente alle ipotesi in cui la sentenza definitiva non ha imposto una pena detentiva superiore a 18 mesi oppure ha riconosciuto l'attenuante della collaborazione come definita per le singole fattispecie di reato, o al comma 5 dell’art. 80 del d.lgs. 50/2016</w:t>
      </w:r>
    </w:p>
    <w:p>
      <w:pPr>
        <w:spacing w:line="240" w:lineRule="auto"/>
        <w:ind w:left="426" w:hanging="426"/>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spacing w:line="240" w:lineRule="auto"/>
        <w:rPr>
          <w:rFonts w:ascii="Arial" w:hAnsi="Arial" w:eastAsia="Arial" w:cs="Arial"/>
          <w:sz w:val="24"/>
          <w:szCs w:val="24"/>
          <w:lang w:eastAsia="en-US"/>
        </w:rPr>
      </w:pPr>
    </w:p>
    <w:p>
      <w:pPr>
        <w:spacing w:line="240" w:lineRule="auto"/>
        <w:jc w:val="center"/>
        <w:rPr>
          <w:rFonts w:ascii="Arial" w:hAnsi="Arial" w:eastAsia="Arial" w:cs="Arial"/>
          <w:sz w:val="24"/>
          <w:szCs w:val="24"/>
          <w:lang w:eastAsia="en-US"/>
        </w:rPr>
      </w:pPr>
      <w:r>
        <w:rPr>
          <w:rFonts w:ascii="Arial" w:hAnsi="Arial" w:eastAsia="Arial" w:cs="Arial"/>
          <w:sz w:val="24"/>
          <w:szCs w:val="24"/>
          <w:lang w:eastAsia="en-US"/>
        </w:rPr>
        <w:t>DICHIARA INOLTRE</w:t>
      </w:r>
    </w:p>
    <w:p>
      <w:pPr>
        <w:spacing w:line="240" w:lineRule="auto"/>
        <w:ind w:left="1276"/>
        <w:rPr>
          <w:rFonts w:ascii="Arial" w:hAnsi="Arial" w:eastAsia="Arial" w:cs="Arial"/>
          <w:sz w:val="24"/>
          <w:szCs w:val="24"/>
          <w:lang w:eastAsia="en-US"/>
        </w:rPr>
      </w:pPr>
    </w:p>
    <w:p>
      <w:pPr>
        <w:spacing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pStyle w:val="22"/>
        <w:rPr>
          <w:rFonts w:eastAsia="Arial"/>
          <w:color w:val="auto"/>
        </w:rPr>
      </w:pPr>
    </w:p>
    <w:p>
      <w:pPr>
        <w:pStyle w:val="22"/>
        <w:rPr>
          <w:rFonts w:eastAsia="Arial"/>
          <w:color w:val="auto"/>
        </w:rPr>
      </w:pPr>
      <w:r>
        <w:rPr>
          <w:rFonts w:eastAsia="Arial"/>
          <w:color w:val="auto"/>
        </w:rPr>
        <w:t xml:space="preserve">con riferimento al comma 4 dell’art. 80 del D. Lgs. 50/2016: </w:t>
      </w:r>
    </w:p>
    <w:p>
      <w:pPr>
        <w:pStyle w:val="22"/>
        <w:rPr>
          <w:rFonts w:eastAsia="Arial"/>
          <w:color w:val="auto"/>
        </w:rPr>
      </w:pPr>
      <w:r>
        <w:rPr>
          <w:rFonts w:eastAsia="Calibri"/>
        </w:rPr>
        <w:sym w:font="Symbol" w:char="007F"/>
      </w:r>
      <w:r>
        <w:rPr>
          <w:rFonts w:eastAsia="Calibri"/>
        </w:rPr>
        <w:t xml:space="preserve"> </w:t>
      </w:r>
      <w:r>
        <w:rPr>
          <w:rFonts w:eastAsia="Arial"/>
          <w:color w:val="auto"/>
        </w:rPr>
        <w:t xml:space="preserve">non 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pPr>
        <w:spacing w:line="240" w:lineRule="auto"/>
        <w:rPr>
          <w:rFonts w:ascii="Arial" w:hAnsi="Arial" w:eastAsia="Arial" w:cs="Arial"/>
          <w:sz w:val="24"/>
          <w:szCs w:val="24"/>
          <w:lang w:eastAsia="en-US"/>
        </w:rPr>
      </w:pPr>
    </w:p>
    <w:p>
      <w:pPr>
        <w:pStyle w:val="22"/>
        <w:rPr>
          <w:rFonts w:eastAsia="Arial"/>
          <w:color w:val="auto"/>
        </w:rPr>
      </w:pPr>
      <w:r>
        <w:rPr>
          <w:rFonts w:eastAsia="Arial"/>
          <w:color w:val="auto"/>
        </w:rPr>
        <w:t xml:space="preserve">Oppure </w:t>
      </w:r>
    </w:p>
    <w:p>
      <w:pPr>
        <w:pStyle w:val="22"/>
        <w:rPr>
          <w:rFonts w:eastAsia="Arial"/>
          <w:color w:val="auto"/>
        </w:rPr>
      </w:pPr>
      <w:r>
        <w:rPr>
          <w:rFonts w:eastAsia="Calibri"/>
        </w:rPr>
        <w:sym w:font="Symbol" w:char="007F"/>
      </w:r>
      <w:r>
        <w:rPr>
          <w:rFonts w:eastAsia="Calibri"/>
        </w:rPr>
        <w:t xml:space="preserve"> </w:t>
      </w:r>
      <w:r>
        <w:rPr>
          <w:rFonts w:eastAsia="Arial"/>
          <w:color w:val="auto"/>
        </w:rPr>
        <w:t xml:space="preserve">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pPr>
        <w:pStyle w:val="22"/>
        <w:jc w:val="both"/>
        <w:rPr>
          <w:rFonts w:eastAsia="Arial"/>
          <w:color w:val="auto"/>
        </w:rPr>
      </w:pPr>
    </w:p>
    <w:p>
      <w:pPr>
        <w:pStyle w:val="22"/>
        <w:jc w:val="both"/>
        <w:rPr>
          <w:rFonts w:eastAsia="Arial"/>
          <w:color w:val="auto"/>
        </w:rPr>
      </w:pPr>
      <w:r>
        <w:rPr>
          <w:rFonts w:eastAsia="Arial"/>
          <w:color w:val="auto"/>
        </w:rPr>
        <w:t xml:space="preserve">con riferimento al comma 5 dell’art. 80 del D.Lgs. 50/2016: </w:t>
      </w:r>
    </w:p>
    <w:p>
      <w:pPr>
        <w:pStyle w:val="22"/>
        <w:jc w:val="both"/>
        <w:rPr>
          <w:rFonts w:eastAsia="Arial"/>
          <w:color w:val="auto"/>
        </w:rPr>
      </w:pPr>
    </w:p>
    <w:p>
      <w:pPr>
        <w:pStyle w:val="22"/>
        <w:jc w:val="both"/>
        <w:rPr>
          <w:rFonts w:eastAsia="Arial"/>
          <w:color w:val="auto"/>
        </w:rPr>
      </w:pPr>
      <w:r>
        <w:rPr>
          <w:rFonts w:eastAsia="Calibri"/>
        </w:rPr>
        <w:sym w:font="Symbol" w:char="007F"/>
      </w:r>
      <w:r>
        <w:rPr>
          <w:rFonts w:eastAsia="Calibri"/>
        </w:rPr>
        <w:t xml:space="preserve"> </w:t>
      </w:r>
      <w:r>
        <w:rPr>
          <w:rFonts w:eastAsia="Arial"/>
          <w:color w:val="auto"/>
          <w:u w:val="single"/>
        </w:rPr>
        <w:t>non ricade</w:t>
      </w:r>
      <w:r>
        <w:rPr>
          <w:rFonts w:eastAsia="Arial"/>
          <w:color w:val="auto"/>
        </w:rPr>
        <w:t xml:space="preserve"> in alcuna delle seguenti fattispecie: </w:t>
      </w:r>
    </w:p>
    <w:p>
      <w:pPr>
        <w:pStyle w:val="22"/>
        <w:jc w:val="both"/>
        <w:rPr>
          <w:rFonts w:eastAsia="Arial"/>
          <w:color w:val="auto"/>
        </w:rPr>
      </w:pPr>
    </w:p>
    <w:p>
      <w:pPr>
        <w:pStyle w:val="22"/>
        <w:jc w:val="both"/>
        <w:rPr>
          <w:rFonts w:eastAsia="Arial"/>
          <w:color w:val="auto"/>
        </w:rPr>
      </w:pPr>
      <w:r>
        <w:rPr>
          <w:rFonts w:eastAsia="Arial"/>
          <w:color w:val="auto"/>
        </w:rPr>
        <w:t xml:space="preserve">a) presenza di gravi infrazioni debitamente accertate alle norme in materia di salute e sicurezza sul lavoro nonché agli obblighi di cui all'articolo 30, comma 3 del Codice;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pPr>
        <w:pStyle w:val="22"/>
        <w:ind w:left="708"/>
        <w:jc w:val="both"/>
        <w:rPr>
          <w:rFonts w:eastAsia="Arial"/>
          <w:i/>
          <w:color w:val="auto"/>
        </w:rPr>
      </w:pPr>
      <w:r>
        <w:rPr>
          <w:rFonts w:eastAsia="Arial"/>
          <w:i/>
          <w:color w:val="auto"/>
        </w:rPr>
        <w:t>(in caso di concordato preventivo con continuità aziendale) dovrà dichiarare:</w:t>
      </w:r>
    </w:p>
    <w:p>
      <w:pPr>
        <w:pStyle w:val="22"/>
        <w:ind w:left="708"/>
        <w:jc w:val="both"/>
        <w:rPr>
          <w:rFonts w:eastAsia="Arial"/>
          <w:color w:val="auto"/>
        </w:rPr>
      </w:pPr>
      <w:r>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pPr>
        <w:pStyle w:val="22"/>
        <w:ind w:left="708"/>
        <w:rPr>
          <w:rFonts w:eastAsia="Arial"/>
          <w:color w:val="auto"/>
        </w:rPr>
      </w:pPr>
      <w:r>
        <w:rPr>
          <w:rFonts w:eastAsia="Arial"/>
          <w:color w:val="auto"/>
        </w:rPr>
        <w:t>(oppure)</w:t>
      </w:r>
    </w:p>
    <w:p>
      <w:pPr>
        <w:pStyle w:val="22"/>
        <w:ind w:left="708"/>
        <w:jc w:val="both"/>
        <w:rPr>
          <w:rFonts w:eastAsia="Arial"/>
          <w:color w:val="auto"/>
        </w:rPr>
      </w:pPr>
      <w:r>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deve essere, altresì, allegata la relazione di un professionista in possesso dei requisiti di cui all'art. 67, lett. d), del R.D. 16 marzo 1942, n. 267, che attesta la conformità al piano di risanamento e la ragionevole capacità di adempimento del contratto;</w:t>
      </w:r>
    </w:p>
    <w:p>
      <w:pPr>
        <w:pStyle w:val="22"/>
        <w:jc w:val="both"/>
        <w:rPr>
          <w:rFonts w:eastAsia="Arial"/>
          <w:color w:val="auto"/>
        </w:rPr>
      </w:pPr>
      <w:r>
        <w:rPr>
          <w:rFonts w:eastAsia="Arial"/>
          <w:color w:val="auto"/>
        </w:rPr>
        <w:t>c) l'operatore economico si è reso colpevole di gravi illeciti professionali, tali da rendere dubbia la sua integrità o affidabilità (in alternativa indicarli in maniera dettagliata);</w:t>
      </w:r>
    </w:p>
    <w:p>
      <w:pPr>
        <w:pStyle w:val="22"/>
        <w:jc w:val="both"/>
        <w:rPr>
          <w:rFonts w:eastAsia="Arial"/>
          <w:color w:val="auto"/>
        </w:rPr>
      </w:pPr>
      <w:r>
        <w:rPr>
          <w:rFonts w:eastAsia="Arial"/>
          <w:color w:val="auto"/>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eastAsia="Arial"/>
          <w:color w:val="auto"/>
        </w:rPr>
        <w:br w:type="textWrapping"/>
      </w:r>
      <w:r>
        <w:rPr>
          <w:rFonts w:eastAsia="Arial"/>
          <w:color w:val="auto"/>
        </w:rP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pPr>
        <w:pStyle w:val="22"/>
        <w:jc w:val="both"/>
        <w:rPr>
          <w:rFonts w:eastAsia="Arial"/>
          <w:color w:val="auto"/>
        </w:rPr>
      </w:pPr>
      <w:r>
        <w:rPr>
          <w:rFonts w:eastAsia="Arial"/>
          <w:color w:val="auto"/>
        </w:rPr>
        <w:t>c-quater) l’operatore ha commesso grave inadempimento nei confronti di uno o più subappaltatori, riconosciuto o accertato con sentenza passata in giudicato; (in alternativa indicarli in maniera dettagliata);</w:t>
      </w:r>
    </w:p>
    <w:p>
      <w:pPr>
        <w:pStyle w:val="22"/>
        <w:jc w:val="both"/>
        <w:rPr>
          <w:rFonts w:eastAsia="Arial"/>
        </w:rPr>
      </w:pPr>
      <w:r>
        <w:rPr>
          <w:rFonts w:eastAsia="Arial"/>
        </w:rPr>
        <w:t xml:space="preserve">d) la partecipazione dell'operatore economico determina una situazione di conflitto di interesse ai sensi dell'articolo 42, comma 2 del Codice, non diversamente risolvibile; </w:t>
      </w:r>
    </w:p>
    <w:p>
      <w:pPr>
        <w:pStyle w:val="22"/>
        <w:jc w:val="both"/>
        <w:rPr>
          <w:rFonts w:eastAsia="Arial"/>
        </w:rPr>
      </w:pPr>
      <w:r>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pPr>
        <w:spacing w:line="240" w:lineRule="auto"/>
        <w:rPr>
          <w:rFonts w:ascii="Arial" w:hAnsi="Arial" w:eastAsia="Arial" w:cs="Arial"/>
          <w:color w:val="000000"/>
          <w:sz w:val="24"/>
          <w:szCs w:val="24"/>
          <w:lang w:eastAsia="en-US"/>
        </w:rPr>
      </w:pPr>
      <w:r>
        <w:rPr>
          <w:rFonts w:ascii="Arial" w:hAnsi="Arial" w:eastAsia="Arial" w:cs="Arial"/>
          <w:color w:val="000000"/>
          <w:sz w:val="24"/>
          <w:szCs w:val="24"/>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pPr>
        <w:spacing w:line="240" w:lineRule="auto"/>
        <w:rPr>
          <w:rFonts w:ascii="Arial" w:hAnsi="Arial" w:eastAsia="Arial" w:cs="Arial"/>
          <w:sz w:val="24"/>
          <w:szCs w:val="24"/>
          <w:lang w:eastAsia="en-US"/>
        </w:rPr>
      </w:pPr>
      <w:r>
        <w:rPr>
          <w:rFonts w:ascii="Arial" w:hAnsi="Arial" w:eastAsia="Arial" w:cs="Arial"/>
          <w:sz w:val="24"/>
          <w:szCs w:val="24"/>
          <w:lang w:eastAsia="en-US"/>
        </w:rPr>
        <w:t>f-bis) l’operatore economico che presenti nella procedura in corso e negli affidamenti di subappalto documentazione o dichiarazioni non veritiere;</w:t>
      </w:r>
    </w:p>
    <w:p>
      <w:pPr>
        <w:pStyle w:val="22"/>
        <w:jc w:val="both"/>
        <w:rPr>
          <w:rFonts w:eastAsia="Arial"/>
        </w:rPr>
      </w:pPr>
      <w:r>
        <w:rPr>
          <w:rFonts w:eastAsia="Arial"/>
        </w:rPr>
        <w:t xml:space="preserve">f-ter) l'operatore economico è iscritto nel casellario informatico tenuto dall'Osservatorio dell'ANAC per aver presentato false dichiarazioni o falsa documentazione nelle procedure di gara e negli affidamenti di subappalti, per il periodo durante il quale perdura l'iscrizione; </w:t>
      </w:r>
    </w:p>
    <w:p>
      <w:pPr>
        <w:pStyle w:val="22"/>
        <w:jc w:val="both"/>
        <w:rPr>
          <w:rFonts w:eastAsia="Arial"/>
        </w:rPr>
      </w:pPr>
      <w:r>
        <w:rPr>
          <w:rFonts w:eastAsia="Arial"/>
        </w:rPr>
        <w:t>g)</w:t>
      </w:r>
      <w:r>
        <w:rPr>
          <w:rFonts w:eastAsia="Arial"/>
          <w:color w:val="auto"/>
          <w:lang w:eastAsia="it-IT"/>
        </w:rPr>
        <w:t xml:space="preserve"> </w:t>
      </w:r>
      <w:r>
        <w:rPr>
          <w:rFonts w:eastAsia="Arial"/>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p>
      <w:pPr>
        <w:pStyle w:val="22"/>
        <w:jc w:val="both"/>
        <w:rPr>
          <w:rFonts w:eastAsia="Arial"/>
        </w:rPr>
      </w:pPr>
      <w:r>
        <w:rPr>
          <w:rFonts w:eastAsia="Arial"/>
        </w:rPr>
        <w:t xml:space="preserve">h)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pPr>
        <w:pStyle w:val="22"/>
        <w:jc w:val="both"/>
        <w:rPr>
          <w:rFonts w:eastAsia="Arial"/>
        </w:rPr>
      </w:pPr>
      <w:r>
        <w:rPr>
          <w:rFonts w:eastAsia="Arial"/>
        </w:rPr>
        <w:t>i) l'operatore economico, relativamente all’applicazione di cui all'art.17 della legge 12 marzo 1999, n. 68, dichiara:</w:t>
      </w:r>
    </w:p>
    <w:p>
      <w:pPr>
        <w:autoSpaceDE w:val="0"/>
        <w:autoSpaceDN w:val="0"/>
        <w:adjustRightInd w:val="0"/>
        <w:spacing w:line="240" w:lineRule="auto"/>
        <w:ind w:left="708" w:hanging="141"/>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di non essere soggetto agli obblighi di assunzioni obbligatorie (se occupa non più di 15 dipendenti e da 15 fino a 35 nel caso non abbia effettuato nuove assunzioni dopo il 18.1.2000);</w:t>
      </w:r>
    </w:p>
    <w:p>
      <w:pPr>
        <w:autoSpaceDE w:val="0"/>
        <w:autoSpaceDN w:val="0"/>
        <w:adjustRightInd w:val="0"/>
        <w:spacing w:line="240" w:lineRule="auto"/>
        <w:ind w:left="709" w:hanging="709"/>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quanto soggetto, di essere in regola con le norme che disciplinano il diritto al lavoro dei disabili; indica l’ufficio competente ad attestare l’ottemperanza; ufficio:____________________________provincia di ___________________;</w:t>
      </w:r>
    </w:p>
    <w:p>
      <w:pPr>
        <w:autoSpaceDE w:val="0"/>
        <w:autoSpaceDN w:val="0"/>
        <w:adjustRightInd w:val="0"/>
        <w:spacing w:line="240" w:lineRule="auto"/>
        <w:ind w:left="709" w:hanging="709"/>
        <w:rPr>
          <w:rFonts w:ascii="Arial" w:hAnsi="Arial" w:eastAsia="Arial" w:cs="Arial"/>
          <w:sz w:val="24"/>
          <w:szCs w:val="24"/>
          <w:lang w:eastAsia="en-US"/>
        </w:rPr>
      </w:pP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 xml:space="preserve">l) pur essendo stato vittima dei reati previsti e puniti dagli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w:t>
      </w:r>
      <w:r>
        <w:fldChar w:fldCharType="begin"/>
      </w:r>
      <w:r>
        <w:instrText xml:space="preserve"> HYPERLINK "http://www.bosettiegatti.eu/info/norme/statali/codicepenale.htm" \l "629" </w:instrText>
      </w:r>
      <w:r>
        <w:fldChar w:fldCharType="separate"/>
      </w:r>
      <w:r>
        <w:rPr>
          <w:rFonts w:ascii="Arial" w:hAnsi="Arial" w:eastAsia="Arial" w:cs="Arial"/>
          <w:sz w:val="24"/>
          <w:szCs w:val="24"/>
          <w:lang w:eastAsia="en-US"/>
        </w:rPr>
        <w:t>629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r>
        <w:fldChar w:fldCharType="begin"/>
      </w:r>
      <w:r>
        <w:instrText xml:space="preserve"> HYPERLINK "http://www.bosettiegatti.eu/info/norme/statali/1981_0689.htm" \l "004" </w:instrText>
      </w:r>
      <w:r>
        <w:fldChar w:fldCharType="separate"/>
      </w:r>
      <w:r>
        <w:rPr>
          <w:rFonts w:ascii="Arial" w:hAnsi="Arial" w:eastAsia="Arial" w:cs="Arial"/>
          <w:sz w:val="24"/>
          <w:szCs w:val="24"/>
          <w:lang w:eastAsia="en-US"/>
        </w:rPr>
        <w:t>articolo 4, primo comma, della legge 24 novembre 1981, n. 689</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autoSpaceDE w:val="0"/>
        <w:autoSpaceDN w:val="0"/>
        <w:adjustRightInd w:val="0"/>
        <w:spacing w:line="240" w:lineRule="auto"/>
        <w:rPr>
          <w:rFonts w:ascii="Arial" w:hAnsi="Arial" w:eastAsia="Arial" w:cs="Arial"/>
          <w:i/>
          <w:sz w:val="24"/>
          <w:szCs w:val="24"/>
          <w:lang w:eastAsia="en-US"/>
        </w:rPr>
      </w:pPr>
    </w:p>
    <w:p>
      <w:pPr>
        <w:autoSpaceDE w:val="0"/>
        <w:autoSpaceDN w:val="0"/>
        <w:adjustRightInd w:val="0"/>
        <w:spacing w:line="240" w:lineRule="auto"/>
        <w:rPr>
          <w:rFonts w:ascii="Arial" w:hAnsi="Arial" w:cs="Arial"/>
          <w:sz w:val="24"/>
          <w:szCs w:val="24"/>
        </w:rPr>
      </w:pPr>
    </w:p>
    <w:p>
      <w:pPr>
        <w:autoSpaceDE w:val="0"/>
        <w:autoSpaceDN w:val="0"/>
        <w:adjustRightInd w:val="0"/>
        <w:spacing w:line="240" w:lineRule="auto"/>
        <w:ind w:left="1353"/>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numPr>
          <w:ilvl w:val="0"/>
          <w:numId w:val="4"/>
        </w:numPr>
        <w:tabs>
          <w:tab w:val="left" w:pos="357"/>
          <w:tab w:val="left" w:pos="720"/>
        </w:tabs>
        <w:spacing w:line="276" w:lineRule="auto"/>
        <w:ind w:left="0" w:firstLine="0"/>
        <w:jc w:val="left"/>
        <w:rPr>
          <w:rFonts w:ascii="Arial" w:hAnsi="Arial" w:eastAsia="Arial" w:cs="Arial"/>
          <w:sz w:val="24"/>
          <w:szCs w:val="24"/>
          <w:lang w:eastAsia="en-US"/>
        </w:rPr>
      </w:pPr>
      <w:r>
        <w:rPr>
          <w:rFonts w:ascii="Arial" w:hAnsi="Arial" w:eastAsia="Arial" w:cs="Arial"/>
          <w:sz w:val="24"/>
          <w:szCs w:val="24"/>
          <w:lang w:eastAsia="en-US"/>
        </w:rPr>
        <w:t>le dichiarazioni di cui al presente modello devono essere rese:</w:t>
      </w:r>
    </w:p>
    <w:p>
      <w:pPr>
        <w:pStyle w:val="19"/>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raggruppamenti temporanei, consorzi ordinari, aggregazioni di imprese di rete e GEIE, da tutti gli operatori economici che partecipano alla procedura in forma congiunta;</w:t>
      </w:r>
    </w:p>
    <w:p>
      <w:pPr>
        <w:pStyle w:val="19"/>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consorzi cooperativi, di consorzi artigiani e di consorzi stabili, anche dai consorziati per conto dei quali il consorzio concorre;</w:t>
      </w:r>
    </w:p>
    <w:p>
      <w:pPr>
        <w:pStyle w:val="19"/>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widowControl/>
        <w:spacing w:after="160" w:line="259"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tabs>
          <w:tab w:val="left" w:pos="357"/>
          <w:tab w:val="left" w:pos="720"/>
        </w:tabs>
        <w:spacing w:line="276" w:lineRule="auto"/>
        <w:rPr>
          <w:rFonts w:ascii="Arial" w:hAnsi="Arial" w:eastAsia="Arial" w:cs="Arial"/>
          <w:sz w:val="24"/>
          <w:szCs w:val="24"/>
          <w:lang w:eastAsia="en-US"/>
        </w:rPr>
      </w:pPr>
    </w:p>
    <w:p>
      <w:pPr>
        <w:rPr>
          <w:rFonts w:ascii="Arial" w:hAnsi="Arial" w:cs="Arial"/>
          <w:b/>
          <w:bCs/>
          <w:sz w:val="24"/>
          <w:szCs w:val="24"/>
        </w:rPr>
      </w:pPr>
      <w:r>
        <w:rPr>
          <w:rFonts w:ascii="Arial" w:hAnsi="Arial" w:eastAsia="Arial" w:cs="Arial"/>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 xml:space="preserve">MODELLO </w:t>
      </w:r>
      <w:r>
        <w:rPr>
          <w:rFonts w:hint="default" w:ascii="Arial" w:hAnsi="Arial" w:eastAsia="Arial" w:cs="Arial"/>
          <w:b/>
          <w:sz w:val="24"/>
          <w:szCs w:val="24"/>
          <w:lang w:val="it-IT" w:eastAsia="en-US"/>
        </w:rPr>
        <w:t>4</w:t>
      </w:r>
      <w:r>
        <w:rPr>
          <w:rFonts w:ascii="Arial" w:hAnsi="Arial" w:eastAsia="Arial" w:cs="Arial"/>
          <w:b/>
          <w:sz w:val="24"/>
          <w:szCs w:val="24"/>
          <w:lang w:eastAsia="en-US"/>
        </w:rPr>
        <w:t>.1.3 - DICHIARAZIONE SUL POSSESSO DEI REQUISITI DI CUI ALL’ART.80 DEL D.LGS. 50/2016 E SS.MM.II. (LEGALI RAPPRESENTANTI/PROCURATORI PER CONTO DEI SOGGETTI RIPORTATI AL COMMA 3)</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nei confronti dei soggetti di cui all’art. 80, comma 3 del Codice, dettagliatamente riportati nella tabella sottostante </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102"/>
        <w:gridCol w:w="1204"/>
        <w:gridCol w:w="1111"/>
        <w:gridCol w:w="1111"/>
        <w:gridCol w:w="111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soggetto di cui al c.3 dell’art.80 del D.Lgs. 50/2016</w:t>
            </w:r>
          </w:p>
        </w:tc>
        <w:tc>
          <w:tcPr>
            <w:tcW w:w="706"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 xml:space="preserve">Nome </w:t>
            </w:r>
          </w:p>
        </w:tc>
        <w:tc>
          <w:tcPr>
            <w:tcW w:w="721"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cognome</w:t>
            </w:r>
          </w:p>
        </w:tc>
        <w:tc>
          <w:tcPr>
            <w:tcW w:w="711"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Luogo di nascita</w:t>
            </w:r>
          </w:p>
        </w:tc>
        <w:tc>
          <w:tcPr>
            <w:tcW w:w="711"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Data di nascita</w:t>
            </w:r>
          </w:p>
        </w:tc>
        <w:tc>
          <w:tcPr>
            <w:tcW w:w="710"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Codice fiscale</w:t>
            </w:r>
          </w:p>
        </w:tc>
        <w:tc>
          <w:tcPr>
            <w:tcW w:w="724" w:type="pct"/>
            <w:vAlign w:val="center"/>
          </w:tcPr>
          <w:p>
            <w:pPr>
              <w:pStyle w:val="20"/>
              <w:tabs>
                <w:tab w:val="left" w:pos="142"/>
                <w:tab w:val="left" w:pos="357"/>
              </w:tabs>
              <w:spacing w:line="276" w:lineRule="auto"/>
              <w:ind w:left="0"/>
              <w:jc w:val="both"/>
              <w:rPr>
                <w:rFonts w:cs="Arial"/>
                <w:sz w:val="24"/>
                <w:szCs w:val="24"/>
                <w:lang w:val="it-IT"/>
              </w:rPr>
            </w:pPr>
            <w:r>
              <w:rPr>
                <w:rFonts w:cs="Arial"/>
                <w:sz w:val="24"/>
                <w:szCs w:val="24"/>
                <w:lang w:val="it-IT"/>
              </w:rPr>
              <w:t>Comune di residenza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20"/>
              <w:tabs>
                <w:tab w:val="left" w:pos="142"/>
                <w:tab w:val="left" w:pos="357"/>
              </w:tabs>
              <w:spacing w:line="276" w:lineRule="auto"/>
              <w:ind w:left="0"/>
              <w:jc w:val="both"/>
              <w:rPr>
                <w:rFonts w:cs="Arial"/>
                <w:sz w:val="24"/>
                <w:szCs w:val="24"/>
                <w:lang w:val="it-IT"/>
              </w:rPr>
            </w:pPr>
          </w:p>
        </w:tc>
        <w:tc>
          <w:tcPr>
            <w:tcW w:w="706" w:type="pct"/>
            <w:vAlign w:val="center"/>
          </w:tcPr>
          <w:p>
            <w:pPr>
              <w:pStyle w:val="20"/>
              <w:tabs>
                <w:tab w:val="left" w:pos="142"/>
                <w:tab w:val="left" w:pos="357"/>
              </w:tabs>
              <w:spacing w:line="276" w:lineRule="auto"/>
              <w:ind w:left="0"/>
              <w:jc w:val="both"/>
              <w:rPr>
                <w:rFonts w:cs="Arial"/>
                <w:sz w:val="24"/>
                <w:szCs w:val="24"/>
                <w:lang w:val="it-IT"/>
              </w:rPr>
            </w:pPr>
          </w:p>
        </w:tc>
        <w:tc>
          <w:tcPr>
            <w:tcW w:w="72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1" w:type="pct"/>
            <w:vAlign w:val="center"/>
          </w:tcPr>
          <w:p>
            <w:pPr>
              <w:pStyle w:val="20"/>
              <w:tabs>
                <w:tab w:val="left" w:pos="142"/>
                <w:tab w:val="left" w:pos="357"/>
              </w:tabs>
              <w:spacing w:line="276" w:lineRule="auto"/>
              <w:ind w:left="0"/>
              <w:jc w:val="both"/>
              <w:rPr>
                <w:rFonts w:cs="Arial"/>
                <w:sz w:val="24"/>
                <w:szCs w:val="24"/>
                <w:lang w:val="it-IT"/>
              </w:rPr>
            </w:pPr>
          </w:p>
        </w:tc>
        <w:tc>
          <w:tcPr>
            <w:tcW w:w="710" w:type="pct"/>
            <w:vAlign w:val="center"/>
          </w:tcPr>
          <w:p>
            <w:pPr>
              <w:pStyle w:val="20"/>
              <w:tabs>
                <w:tab w:val="left" w:pos="142"/>
                <w:tab w:val="left" w:pos="357"/>
              </w:tabs>
              <w:spacing w:line="276" w:lineRule="auto"/>
              <w:ind w:left="0"/>
              <w:jc w:val="both"/>
              <w:rPr>
                <w:rFonts w:cs="Arial"/>
                <w:sz w:val="24"/>
                <w:szCs w:val="24"/>
                <w:lang w:val="it-IT"/>
              </w:rPr>
            </w:pPr>
          </w:p>
        </w:tc>
        <w:tc>
          <w:tcPr>
            <w:tcW w:w="724" w:type="pct"/>
            <w:vAlign w:val="center"/>
          </w:tcPr>
          <w:p>
            <w:pPr>
              <w:pStyle w:val="20"/>
              <w:tabs>
                <w:tab w:val="left" w:pos="142"/>
                <w:tab w:val="left" w:pos="357"/>
              </w:tabs>
              <w:spacing w:line="276" w:lineRule="auto"/>
              <w:ind w:left="0"/>
              <w:jc w:val="both"/>
              <w:rPr>
                <w:rFonts w:cs="Arial"/>
                <w:sz w:val="24"/>
                <w:szCs w:val="24"/>
                <w:lang w:val="it-IT"/>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che gli stessi non si trovano nelle condizioni di esclusione di partecipazione alle procedure di gara di cui all’art.80 del D.lgs.50/2016 e precisamente: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5"/>
          <w:rFonts w:ascii="Arial" w:hAnsi="Arial" w:eastAsia="Arial" w:cs="Arial"/>
          <w:sz w:val="24"/>
          <w:szCs w:val="24"/>
          <w:lang w:eastAsia="en-US"/>
        </w:rPr>
        <w:t>articolo 444 del codice di procedura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Style w:val="15"/>
          <w:rFonts w:ascii="Arial" w:hAnsi="Arial" w:eastAsia="Arial" w:cs="Arial"/>
          <w:sz w:val="24"/>
          <w:szCs w:val="24"/>
          <w:lang w:eastAsia="en-US"/>
        </w:rPr>
        <w:t>articoli 416, 416-bis del codice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Style w:val="15"/>
          <w:rFonts w:ascii="Arial" w:hAnsi="Arial" w:eastAsia="Arial" w:cs="Arial"/>
          <w:sz w:val="24"/>
          <w:szCs w:val="24"/>
          <w:lang w:eastAsia="en-US"/>
        </w:rPr>
        <w:t>articolo 416-bis</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dall’</w:t>
      </w:r>
      <w:r>
        <w:fldChar w:fldCharType="begin"/>
      </w:r>
      <w:r>
        <w:instrText xml:space="preserve"> HYPERLINK "http://www.bosettiegatti.eu/info/norme/statali/2016_0050.htm" \l "y_1990_0309" </w:instrText>
      </w:r>
      <w:r>
        <w:fldChar w:fldCharType="separate"/>
      </w:r>
      <w:r>
        <w:rPr>
          <w:rStyle w:val="15"/>
          <w:rFonts w:ascii="Arial" w:hAnsi="Arial" w:eastAsia="Arial" w:cs="Arial"/>
          <w:sz w:val="24"/>
          <w:szCs w:val="24"/>
          <w:lang w:eastAsia="en-US"/>
        </w:rPr>
        <w:t>articolo 74 del decreto del Presidente della Repubblica 9 ottobre 1990, n. 309</w:t>
      </w:r>
      <w:r>
        <w:rPr>
          <w:rStyle w:val="15"/>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Style w:val="15"/>
          <w:rFonts w:ascii="Arial" w:hAnsi="Arial" w:eastAsia="Arial" w:cs="Arial"/>
          <w:sz w:val="24"/>
          <w:szCs w:val="24"/>
          <w:lang w:eastAsia="en-US"/>
        </w:rPr>
        <w:t>articolo 291-quater del decreto del Presidente della Repubblica 23 gennaio 1973, n. 43</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Style w:val="15"/>
          <w:rFonts w:ascii="Arial" w:hAnsi="Arial" w:eastAsia="Arial" w:cs="Arial"/>
          <w:sz w:val="24"/>
          <w:szCs w:val="24"/>
          <w:lang w:eastAsia="en-US"/>
        </w:rPr>
        <w:t>articolo 260 del decreto legislativo 3 aprile 2006, n. 152</w:t>
      </w:r>
      <w:r>
        <w:rPr>
          <w:rStyle w:val="15"/>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Style w:val="15"/>
          <w:rFonts w:ascii="Arial" w:hAnsi="Arial" w:eastAsia="Arial" w:cs="Arial"/>
          <w:sz w:val="24"/>
          <w:szCs w:val="24"/>
          <w:lang w:eastAsia="en-US"/>
        </w:rPr>
        <w:t>articoli 317, 318, 319, 319-ter, 319-quater, 320, 321, 322, 322-bis</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Style w:val="15"/>
          <w:rFonts w:ascii="Arial" w:hAnsi="Arial" w:eastAsia="Arial" w:cs="Arial"/>
          <w:sz w:val="24"/>
          <w:szCs w:val="24"/>
          <w:lang w:eastAsia="en-US"/>
        </w:rPr>
        <w:t>346-bis</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Style w:val="15"/>
          <w:rFonts w:ascii="Arial" w:hAnsi="Arial" w:eastAsia="Arial" w:cs="Arial"/>
          <w:sz w:val="24"/>
          <w:szCs w:val="24"/>
          <w:lang w:eastAsia="en-US"/>
        </w:rPr>
        <w:t>353, 353-bis, 354, 355 e 356 del codice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Style w:val="15"/>
          <w:rFonts w:ascii="Arial" w:hAnsi="Arial" w:eastAsia="Arial" w:cs="Arial"/>
          <w:sz w:val="24"/>
          <w:szCs w:val="24"/>
          <w:lang w:eastAsia="en-US"/>
        </w:rPr>
        <w:t>articolo 2635 del codice civile</w:t>
      </w:r>
      <w:r>
        <w:rPr>
          <w:rStyle w:val="15"/>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Style w:val="15"/>
          <w:rFonts w:ascii="Arial" w:hAnsi="Arial" w:eastAsia="Arial" w:cs="Arial"/>
          <w:sz w:val="24"/>
          <w:szCs w:val="24"/>
          <w:lang w:eastAsia="en-US"/>
        </w:rPr>
        <w:t>articoli 2621 e 2622 del codice civile</w:t>
      </w:r>
      <w:r>
        <w:rPr>
          <w:rStyle w:val="15"/>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Style w:val="15"/>
          <w:rFonts w:ascii="Arial" w:hAnsi="Arial" w:eastAsia="Arial" w:cs="Arial"/>
          <w:sz w:val="24"/>
          <w:szCs w:val="24"/>
          <w:lang w:eastAsia="en-US"/>
        </w:rPr>
        <w:t>articoli 648-bis, 648-ter e 648-ter.1 del codice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riciclaggio di proventi di attività criminose o finanziamento del terrorismo, quali definiti all’</w:t>
      </w:r>
      <w:r>
        <w:fldChar w:fldCharType="begin"/>
      </w:r>
      <w:r>
        <w:instrText xml:space="preserve"> HYPERLINK "http://www.bosettiegatti.eu/info/norme/statali/2016_0050.htm" \l "y_2007_0109" </w:instrText>
      </w:r>
      <w:r>
        <w:fldChar w:fldCharType="separate"/>
      </w:r>
      <w:r>
        <w:rPr>
          <w:rStyle w:val="15"/>
          <w:rFonts w:ascii="Arial" w:hAnsi="Arial" w:eastAsia="Arial" w:cs="Arial"/>
          <w:sz w:val="24"/>
          <w:szCs w:val="24"/>
          <w:lang w:eastAsia="en-US"/>
        </w:rPr>
        <w:t>articolo 1 del decreto legislativo 22 giugno 2007, n. 109</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5"/>
          <w:rFonts w:ascii="Arial" w:hAnsi="Arial" w:eastAsia="Arial" w:cs="Arial"/>
          <w:sz w:val="24"/>
          <w:szCs w:val="24"/>
          <w:lang w:eastAsia="en-US"/>
        </w:rPr>
        <w:t>articolo 444 del codice di procedura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tabs>
          <w:tab w:val="left" w:pos="357"/>
          <w:tab w:val="left" w:pos="720"/>
        </w:tabs>
        <w:spacing w:line="276" w:lineRule="auto"/>
        <w:rPr>
          <w:rFonts w:ascii="Arial" w:hAnsi="Arial" w:eastAsia="Arial" w:cs="Arial"/>
          <w:sz w:val="24"/>
          <w:szCs w:val="24"/>
          <w:lang w:eastAsia="en-US"/>
        </w:rPr>
      </w:pPr>
    </w:p>
    <w:tbl>
      <w:tblPr>
        <w:tblStyle w:val="17"/>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5"/>
          <w:rFonts w:ascii="Arial" w:hAnsi="Arial" w:eastAsia="Arial" w:cs="Arial"/>
          <w:sz w:val="24"/>
          <w:szCs w:val="24"/>
          <w:lang w:eastAsia="en-US"/>
        </w:rPr>
        <w:t>articolo 444 del codice di procedura penale</w:t>
      </w:r>
      <w:r>
        <w:rPr>
          <w:rStyle w:val="15"/>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depenalizzato;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è intervenuta la riabilitazione;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dichiarato estinto dopo la condanna;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è stata revocata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nei casi in cui uno dei soggetti di cui al comma 3 si trovi in una delle situazioni di cui al comma 1 dell’articolo 80 del d.lgs. 50/2016: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DICHIARA INOLTRE: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che relativamente agli stessi non ricorrono le fattispecie di cui all’art.80 comma 5 del D.lgs.50/2016 appresso elencate:</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c) l'operatore economico si è reso colpevole di gravi illeciti professionali, tali da rendere dubbia la sua integrità o affidabilità (in alternativa indicarli in maniera dettagliata);</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ascii="Arial" w:hAnsi="Arial" w:eastAsia="Arial" w:cs="Arial"/>
          <w:sz w:val="24"/>
          <w:szCs w:val="24"/>
          <w:lang w:eastAsia="en-US"/>
        </w:rPr>
        <w:br w:type="textWrapping"/>
      </w:r>
      <w:r>
        <w:rPr>
          <w:rFonts w:ascii="Arial" w:hAnsi="Arial" w:eastAsia="Arial" w:cs="Arial"/>
          <w:sz w:val="24"/>
          <w:szCs w:val="24"/>
          <w:lang w:eastAsia="en-US"/>
        </w:rP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c-quater) l’operatore ha commesso grave inadempimento nei confronti di uno o più subappaltatori, riconosciuto o accertato con sentenza passata in giudicato; (in alternativa indicarli in maniera dettagliata);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relativamente agli stessi,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jc w:val="right"/>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bCs/>
          <w:sz w:val="24"/>
          <w:szCs w:val="24"/>
        </w:rPr>
      </w:pPr>
      <w:r>
        <w:rPr>
          <w:rFonts w:ascii="Arial" w:hAnsi="Arial" w:eastAsia="Arial" w:cs="Arial"/>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 xml:space="preserve">MODELLO </w:t>
      </w:r>
      <w:r>
        <w:rPr>
          <w:rFonts w:hint="default" w:ascii="Arial" w:hAnsi="Arial" w:eastAsia="Arial" w:cs="Arial"/>
          <w:b/>
          <w:sz w:val="24"/>
          <w:szCs w:val="24"/>
          <w:lang w:val="it-IT" w:eastAsia="en-US"/>
        </w:rPr>
        <w:t>4</w:t>
      </w:r>
      <w:r>
        <w:rPr>
          <w:rFonts w:ascii="Arial" w:hAnsi="Arial" w:eastAsia="Arial" w:cs="Arial"/>
          <w:b/>
          <w:sz w:val="24"/>
          <w:szCs w:val="24"/>
          <w:lang w:eastAsia="en-US"/>
        </w:rPr>
        <w:t>.1.4 - DICHIARAZIONI INTEGRATIVE PER LA PARTECIPAZIONE ALLA PROCEDURA DI GARA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 /P.IVA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presso l’operatore economico non ricorrano le condizioni di cui all’art. 53, comma 16-ter del D.Lgs. 165/01: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non partecipare alla medesima gara in altra forma singola o associata, né come ausiliaria per altro concorrente;</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w:t>
      </w:r>
      <w:r>
        <w:rPr>
          <w:rFonts w:ascii="Arial" w:hAnsi="Arial" w:eastAsia="Arial" w:cs="Arial"/>
          <w:i/>
          <w:szCs w:val="24"/>
          <w:lang w:eastAsia="en-US"/>
        </w:rPr>
        <w:t>In caso di operatori economici aventi sede, residenza o domicilio nei paesi inseriti nelle c.d. “black list</w:t>
      </w:r>
      <w:r>
        <w:rPr>
          <w:rFonts w:ascii="Arial" w:hAnsi="Arial" w:eastAsia="Arial" w:cs="Arial"/>
          <w:szCs w:val="24"/>
          <w:lang w:eastAsia="en-US"/>
        </w:rPr>
        <w:t xml:space="preserve">) di possedere l’autorizzazione in corso di validità rilasciata ai sensi del D.M. 14 dicembre 2010 del Ministero dell’economia e delle finanze ai sensi (art. 37 del d.l.78/2010, conv. in l. 122/2010) </w:t>
      </w:r>
      <w:r>
        <w:rPr>
          <w:rFonts w:ascii="Arial" w:hAnsi="Arial" w:eastAsia="Arial" w:cs="Arial"/>
          <w:i/>
          <w:szCs w:val="24"/>
          <w:lang w:eastAsia="en-US"/>
        </w:rPr>
        <w:t>(oppure)</w:t>
      </w:r>
      <w:r>
        <w:rPr>
          <w:rFonts w:ascii="Arial" w:hAnsi="Arial" w:eastAsia="Arial" w:cs="Arial"/>
          <w:szCs w:val="24"/>
          <w:lang w:eastAsia="en-US"/>
        </w:rPr>
        <w:t xml:space="preserve"> di aver presentato domanda di autorizzazione ai sensi dell’art. 1 comma 3 del D.M. 14.12.2010 con allegata copia dell’istanza di autorizzazione inviata al Ministero;</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(n</w:t>
      </w:r>
      <w:r>
        <w:rPr>
          <w:rFonts w:ascii="Arial" w:hAnsi="Arial" w:eastAsia="Arial" w:cs="Arial"/>
          <w:i/>
          <w:iCs/>
          <w:szCs w:val="24"/>
          <w:lang w:eastAsia="en-US"/>
        </w:rPr>
        <w:t>el caso di operatori economici non residenti e privi di stabile organizzazione in Italia</w:t>
      </w:r>
      <w:r>
        <w:rPr>
          <w:rFonts w:ascii="Arial" w:hAnsi="Arial" w:eastAsia="Arial" w:cs="Arial"/>
          <w:szCs w:val="24"/>
          <w:lang w:eastAsia="en-US"/>
        </w:rPr>
        <w:t>)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pPr>
        <w:pStyle w:val="19"/>
        <w:numPr>
          <w:ilvl w:val="0"/>
          <w:numId w:val="6"/>
        </w:numPr>
        <w:tabs>
          <w:tab w:val="left" w:pos="357"/>
          <w:tab w:val="left" w:pos="720"/>
        </w:tabs>
        <w:rPr>
          <w:rFonts w:hint="default" w:ascii="Arial" w:hAnsi="Arial" w:eastAsia="Arial" w:cs="Arial"/>
          <w:szCs w:val="24"/>
          <w:highlight w:val="none"/>
          <w:lang w:val="it-IT" w:eastAsia="en-US"/>
        </w:rPr>
      </w:pPr>
      <w:r>
        <w:rPr>
          <w:rFonts w:ascii="Arial" w:hAnsi="Arial" w:eastAsia="Arial" w:cs="Arial"/>
          <w:i/>
          <w:szCs w:val="24"/>
          <w:highlight w:val="none"/>
          <w:lang w:eastAsia="en-US"/>
        </w:rPr>
        <w:t>(per le Cooperative e i Consorzi di Cooperative</w:t>
      </w:r>
      <w:r>
        <w:rPr>
          <w:rFonts w:ascii="Arial" w:hAnsi="Arial" w:eastAsia="Arial" w:cs="Arial"/>
          <w:szCs w:val="24"/>
          <w:highlight w:val="none"/>
          <w:lang w:eastAsia="en-US"/>
        </w:rPr>
        <w:t>) di essere iscritto presso l’Albo delle Società Cooperative;</w:t>
      </w:r>
    </w:p>
    <w:p>
      <w:pPr>
        <w:pStyle w:val="19"/>
        <w:numPr>
          <w:ilvl w:val="0"/>
          <w:numId w:val="6"/>
        </w:numPr>
        <w:tabs>
          <w:tab w:val="left" w:pos="357"/>
          <w:tab w:val="left" w:pos="720"/>
        </w:tabs>
        <w:rPr>
          <w:rFonts w:ascii="Arial" w:hAnsi="Arial" w:eastAsia="Arial" w:cs="Arial"/>
          <w:szCs w:val="24"/>
          <w:highlight w:val="none"/>
          <w:lang w:eastAsia="en-US"/>
        </w:rPr>
      </w:pPr>
      <w:r>
        <w:rPr>
          <w:rFonts w:hint="default" w:ascii="Arial" w:hAnsi="Arial" w:eastAsia="Arial" w:cs="Arial"/>
          <w:szCs w:val="24"/>
          <w:highlight w:val="none"/>
          <w:lang w:val="it-IT" w:eastAsia="en-US"/>
        </w:rPr>
        <w:t xml:space="preserve">di essere </w:t>
      </w:r>
      <w:r>
        <w:rPr>
          <w:rFonts w:ascii="Arial" w:hAnsi="Arial" w:eastAsia="Arial" w:cs="Arial"/>
          <w:szCs w:val="24"/>
          <w:highlight w:val="none"/>
          <w:lang w:eastAsia="en-US"/>
        </w:rPr>
        <w:t>in possesso</w:t>
      </w:r>
      <w:r>
        <w:rPr>
          <w:rFonts w:hint="default" w:ascii="Arial" w:hAnsi="Arial" w:eastAsia="Arial" w:cs="Arial"/>
          <w:szCs w:val="24"/>
          <w:highlight w:val="none"/>
          <w:lang w:val="it-IT" w:eastAsia="en-US"/>
        </w:rPr>
        <w:t xml:space="preserve"> </w:t>
      </w:r>
      <w:r>
        <w:rPr>
          <w:rFonts w:ascii="Arial" w:hAnsi="Arial" w:eastAsia="Arial" w:cs="Arial"/>
          <w:szCs w:val="24"/>
          <w:highlight w:val="none"/>
          <w:lang w:eastAsia="en-US"/>
        </w:rPr>
        <w:t>di misure di autocontrollo (programmi di prerequisito, applicazione dei principi di HACCP) prescritte dalla normativa vigente per l'esercizio dell'attività di somministrazione di alimenti e bevande</w:t>
      </w:r>
      <w:r>
        <w:rPr>
          <w:rFonts w:hint="default" w:ascii="Arial" w:hAnsi="Arial" w:eastAsia="Arial" w:cs="Arial"/>
          <w:szCs w:val="24"/>
          <w:highlight w:val="none"/>
          <w:lang w:val="it-IT" w:eastAsia="en-US"/>
        </w:rPr>
        <w:t>;</w:t>
      </w:r>
    </w:p>
    <w:p>
      <w:pPr>
        <w:pStyle w:val="19"/>
        <w:numPr>
          <w:ilvl w:val="0"/>
          <w:numId w:val="6"/>
        </w:numPr>
        <w:tabs>
          <w:tab w:val="left" w:pos="357"/>
          <w:tab w:val="left" w:pos="720"/>
        </w:tabs>
        <w:rPr>
          <w:rFonts w:ascii="Arial" w:hAnsi="Arial" w:eastAsia="Arial" w:cs="Arial"/>
          <w:highlight w:val="none"/>
          <w:lang w:eastAsia="en-US"/>
        </w:rPr>
      </w:pPr>
      <w:r>
        <w:rPr>
          <w:rFonts w:ascii="Arial" w:hAnsi="Arial" w:eastAsia="Arial" w:cs="Arial"/>
          <w:szCs w:val="24"/>
          <w:highlight w:val="none"/>
          <w:lang w:eastAsia="en-US"/>
        </w:rPr>
        <w:t xml:space="preserve">di aver aver eseguito nell’ultimo triennio servizi analoghi a quelli oggetto di concessione (bar, ristorazione veloce) di importo complessivo minimo pari al valore complessivo della concessione di servizi bar e mensa pari a €  </w:t>
      </w:r>
      <w:r>
        <w:rPr>
          <w:rFonts w:hint="default" w:ascii="Arial" w:hAnsi="Arial" w:eastAsia="Arial" w:cs="Arial"/>
          <w:szCs w:val="24"/>
          <w:highlight w:val="none"/>
          <w:lang w:val="it-IT" w:eastAsia="en-US"/>
        </w:rPr>
        <w:t>380.853,85</w:t>
      </w:r>
      <w:bookmarkStart w:id="2" w:name="_GoBack"/>
      <w:bookmarkEnd w:id="2"/>
      <w:r>
        <w:rPr>
          <w:rFonts w:ascii="Arial" w:hAnsi="Arial" w:eastAsia="Arial" w:cs="Arial"/>
          <w:szCs w:val="24"/>
          <w:highlight w:val="none"/>
          <w:lang w:eastAsia="en-US"/>
        </w:rPr>
        <w:t>;</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l’offerta presentata è remunerativa giacché per la sua formulazione ha preso atto e tenuto conto:</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a)</w:t>
      </w:r>
      <w:r>
        <w:rPr>
          <w:rFonts w:ascii="Arial" w:hAnsi="Arial" w:eastAsia="Arial" w:cs="Arial"/>
          <w:sz w:val="24"/>
          <w:szCs w:val="24"/>
          <w:lang w:eastAsia="en-US"/>
        </w:rPr>
        <w:tab/>
      </w:r>
      <w:r>
        <w:rPr>
          <w:rFonts w:ascii="Arial" w:hAnsi="Arial" w:eastAsia="Arial" w:cs="Arial"/>
          <w:sz w:val="24"/>
          <w:szCs w:val="24"/>
          <w:lang w:eastAsia="en-US"/>
        </w:rPr>
        <w:t>delle condizioni contrattuali e degli oneri compresi quelli eventuali relativi in materia di sicurezza, di assicurazione, di condizioni di lavoro e di previdenza e assistenza in vigore nel luogo dove devono essere svolti i servizi/fornitura;</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b)</w:t>
      </w:r>
      <w:r>
        <w:rPr>
          <w:rFonts w:ascii="Arial" w:hAnsi="Arial" w:eastAsia="Arial" w:cs="Arial"/>
          <w:sz w:val="24"/>
          <w:szCs w:val="24"/>
          <w:lang w:eastAsia="en-US"/>
        </w:rPr>
        <w:tab/>
      </w:r>
      <w:r>
        <w:rPr>
          <w:rFonts w:ascii="Arial" w:hAnsi="Arial" w:eastAsia="Arial" w:cs="Arial"/>
          <w:sz w:val="24"/>
          <w:szCs w:val="24"/>
          <w:lang w:eastAsia="en-US"/>
        </w:rPr>
        <w:t>di tutte le circostanze generali, particolari e locali, nessuna esclusa ed eccettuata, che possono avere influito o influire sia sulla prestazione dei servizi, sia sulla determinazione della propria offerta;</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accettare, senza condizione o riserva alcuna, tutte le norme e disposizioni contenute nella documentazione di gara;</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accettare il patto di integrità approvato dalla Regione Abruzzo con D.G.R. n. 703 del 27.08.2015 </w:t>
      </w:r>
      <w:r>
        <w:rPr>
          <w:rFonts w:hint="default" w:ascii="Arial" w:hAnsi="Arial" w:eastAsia="Arial" w:cs="Arial"/>
          <w:szCs w:val="24"/>
          <w:lang w:val="it-IT" w:eastAsia="en-US"/>
        </w:rPr>
        <w:t>costituente l’</w:t>
      </w:r>
      <w:r>
        <w:rPr>
          <w:rFonts w:hint="default" w:ascii="Arial" w:hAnsi="Arial" w:eastAsia="Arial" w:cs="Arial"/>
          <w:b/>
          <w:bCs/>
          <w:szCs w:val="24"/>
          <w:lang w:val="it-IT" w:eastAsia="en-US"/>
        </w:rPr>
        <w:t>A</w:t>
      </w:r>
      <w:r>
        <w:rPr>
          <w:rFonts w:ascii="Arial" w:hAnsi="Arial" w:eastAsia="Arial" w:cs="Arial"/>
          <w:b/>
          <w:bCs/>
          <w:szCs w:val="24"/>
          <w:lang w:eastAsia="en-US"/>
        </w:rPr>
        <w:t>llegato</w:t>
      </w:r>
      <w:r>
        <w:rPr>
          <w:rFonts w:hint="default" w:ascii="Arial" w:hAnsi="Arial" w:eastAsia="Arial" w:cs="Arial"/>
          <w:b/>
          <w:bCs/>
          <w:szCs w:val="24"/>
          <w:lang w:val="it-IT" w:eastAsia="en-US"/>
        </w:rPr>
        <w:t xml:space="preserve"> 4.5</w:t>
      </w:r>
      <w:r>
        <w:rPr>
          <w:rFonts w:hint="default" w:ascii="Arial" w:hAnsi="Arial" w:eastAsia="Arial" w:cs="Arial"/>
          <w:szCs w:val="24"/>
          <w:lang w:val="it-IT" w:eastAsia="en-US"/>
        </w:rPr>
        <w:t xml:space="preserve"> del Disciplinare di gara</w:t>
      </w:r>
      <w:r>
        <w:rPr>
          <w:rFonts w:ascii="Arial" w:hAnsi="Arial" w:eastAsia="Arial" w:cs="Arial"/>
          <w:szCs w:val="24"/>
          <w:lang w:eastAsia="en-US"/>
        </w:rPr>
        <w:t xml:space="preserve"> che debitamente sottoscritto sarà caricato a sistema insieme alla documentazione amministrativa; </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essere edotto degli obblighi derivanti dal Codice di comportamento approvato dalla Regione Abruzzo approvato con DGR 72/2014 ed aggiornato con DGR 983/2018 </w:t>
      </w:r>
      <w:r>
        <w:rPr>
          <w:rFonts w:hint="default" w:ascii="Arial" w:hAnsi="Arial" w:eastAsia="Arial" w:cs="Arial"/>
          <w:szCs w:val="24"/>
          <w:lang w:val="it-IT" w:eastAsia="en-US"/>
        </w:rPr>
        <w:t>costituente l’</w:t>
      </w:r>
      <w:r>
        <w:rPr>
          <w:rFonts w:hint="default" w:ascii="Arial" w:hAnsi="Arial" w:eastAsia="Arial" w:cs="Arial"/>
          <w:b/>
          <w:bCs/>
          <w:szCs w:val="24"/>
          <w:lang w:val="it-IT" w:eastAsia="en-US"/>
        </w:rPr>
        <w:t>A</w:t>
      </w:r>
      <w:r>
        <w:rPr>
          <w:rFonts w:ascii="Arial" w:hAnsi="Arial" w:eastAsia="Arial" w:cs="Arial"/>
          <w:b/>
          <w:bCs/>
          <w:szCs w:val="24"/>
          <w:lang w:eastAsia="en-US"/>
        </w:rPr>
        <w:t>llegato</w:t>
      </w:r>
      <w:r>
        <w:rPr>
          <w:rFonts w:hint="default" w:ascii="Arial" w:hAnsi="Arial" w:eastAsia="Arial" w:cs="Arial"/>
          <w:b/>
          <w:bCs/>
          <w:szCs w:val="24"/>
          <w:lang w:val="it-IT" w:eastAsia="en-US"/>
        </w:rPr>
        <w:t xml:space="preserve"> J</w:t>
      </w:r>
      <w:r>
        <w:rPr>
          <w:rFonts w:hint="default" w:ascii="Arial" w:hAnsi="Arial" w:eastAsia="Arial" w:cs="Arial"/>
          <w:szCs w:val="24"/>
          <w:lang w:val="it-IT" w:eastAsia="en-US"/>
        </w:rPr>
        <w:t xml:space="preserve"> del progetto di servizio</w:t>
      </w:r>
      <w:r>
        <w:rPr>
          <w:rFonts w:ascii="Arial" w:hAnsi="Arial" w:eastAsia="Arial" w:cs="Arial"/>
          <w:szCs w:val="24"/>
          <w:lang w:eastAsia="en-US"/>
        </w:rPr>
        <w:t xml:space="preserve"> e </w:t>
      </w:r>
      <w:r>
        <w:rPr>
          <w:rFonts w:hint="default" w:ascii="Arial" w:hAnsi="Arial" w:eastAsia="Arial" w:cs="Arial"/>
          <w:szCs w:val="24"/>
          <w:lang w:val="it-IT" w:eastAsia="en-US"/>
        </w:rPr>
        <w:t>d</w:t>
      </w:r>
      <w:r>
        <w:rPr>
          <w:rFonts w:ascii="Arial" w:hAnsi="Arial" w:eastAsia="Arial" w:cs="Arial"/>
          <w:szCs w:val="24"/>
          <w:lang w:eastAsia="en-US"/>
        </w:rPr>
        <w:t>i impegna</w:t>
      </w:r>
      <w:r>
        <w:rPr>
          <w:rFonts w:hint="default" w:ascii="Arial" w:hAnsi="Arial" w:eastAsia="Arial" w:cs="Arial"/>
          <w:szCs w:val="24"/>
          <w:lang w:val="it-IT" w:eastAsia="en-US"/>
        </w:rPr>
        <w:t>rsi</w:t>
      </w:r>
      <w:r>
        <w:rPr>
          <w:rFonts w:ascii="Arial" w:hAnsi="Arial" w:eastAsia="Arial" w:cs="Arial"/>
          <w:szCs w:val="24"/>
          <w:lang w:eastAsia="en-US"/>
        </w:rPr>
        <w:t>, in caso di aggiudicazione, ad osservare e a far osservare ai propri dipendenti e collaboratori, per quanto applicabile, il suddetto codice, pena la risoluzione del contratto;</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autorizzare o meno, ai sensi dell’articolo 53, comma 5, lettera a) del Codice e fatto salvo quanto stabilito al comma 6 del medesimo articolo, la stazione appaltante, qualora un partecipante alla gara eserciti la facoltà di “accesso agli atti”, a rilasciare copia dell’offerta tecnica e delle spiegazioni che saranno eventualmente richieste in sede di verifica delle offerte anomale, in quanto coperte da segreto tecnico/commerciale. L’eventuale diniego dovrà essere adeguatamente motivato e comprovato;</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ai sensi e per gli effetti dell’articolo 13 del Regolamento UE n. 2016/679, di acconsentire al trattamento dei dati personali, anche giudiziari, mediante strumenti manuali ed informatici, esclusivamente nell’ambito della presente iniziativa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Giunta Regionale d’Abruzzo;</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ad integrazione di quanto eventualmente dichiarato nella parte III, sez. C, lett. d) del DGUE, nell'ipotesi in cui sia stato ammesso al concordato preventivo con continuità aziendale, di cui all’articolo 186-bis del R.D. 16 marzo 1942, n. 267:</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a) gli estremi del provvedimento di ammissione rilasciato dal tribunale competente;</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b) gli estremi del provvedimento di autorizzazione a partecipare alle gare rilasciato dal giudice delegato;</w:t>
      </w:r>
    </w:p>
    <w:p>
      <w:pPr>
        <w:pStyle w:val="19"/>
        <w:numPr>
          <w:ilvl w:val="0"/>
          <w:numId w:val="6"/>
        </w:numPr>
        <w:tabs>
          <w:tab w:val="left" w:pos="357"/>
          <w:tab w:val="left" w:pos="720"/>
        </w:tabs>
        <w:rPr>
          <w:rFonts w:hint="default" w:ascii="Arial" w:hAnsi="Arial" w:eastAsia="Arial" w:cs="Arial"/>
          <w:szCs w:val="24"/>
          <w:lang w:val="it-IT" w:eastAsia="en-US"/>
        </w:rPr>
      </w:pPr>
      <w:r>
        <w:rPr>
          <w:rFonts w:ascii="Arial" w:hAnsi="Arial" w:eastAsia="Arial" w:cs="Arial"/>
          <w:szCs w:val="24"/>
          <w:lang w:eastAsia="en-US"/>
        </w:rPr>
        <w:t>di voler ricevere le comunicazioni di cui all’art. 76, comma 5 del Codice al seguente indirizzo PEC</w:t>
      </w:r>
      <w:r>
        <w:rPr>
          <w:rFonts w:hint="default" w:ascii="Arial" w:hAnsi="Arial" w:eastAsia="Arial" w:cs="Arial"/>
          <w:szCs w:val="24"/>
          <w:lang w:val="it-IT" w:eastAsia="en-US"/>
        </w:rPr>
        <w:t xml:space="preserve"> ______________________;</w:t>
      </w:r>
    </w:p>
    <w:p>
      <w:pPr>
        <w:pStyle w:val="19"/>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w:t>
      </w:r>
      <w:r>
        <w:rPr>
          <w:rFonts w:ascii="Arial" w:hAnsi="Arial" w:eastAsia="Arial" w:cs="Arial"/>
          <w:i/>
          <w:iCs/>
          <w:szCs w:val="24"/>
          <w:lang w:eastAsia="en-US"/>
        </w:rPr>
        <w:t>nel caso di operatori economici non residenti e privi di stabile organizzazione in Italia</w:t>
      </w:r>
      <w:r>
        <w:rPr>
          <w:rFonts w:ascii="Arial" w:hAnsi="Arial" w:eastAsia="Arial" w:cs="Arial"/>
          <w:szCs w:val="24"/>
          <w:lang w:eastAsia="en-US"/>
        </w:rPr>
        <w:t xml:space="preserve">) il domicilio fiscale ______________, il codice fiscale _________, la partita IVA ________, l’indirizzo di posta elettronica certificata </w:t>
      </w:r>
      <w:r>
        <w:rPr>
          <w:rFonts w:hint="default" w:ascii="Arial" w:hAnsi="Arial" w:eastAsia="Arial" w:cs="Arial"/>
          <w:szCs w:val="24"/>
          <w:lang w:val="it-IT" w:eastAsia="en-US"/>
        </w:rPr>
        <w:t>_________________</w:t>
      </w:r>
      <w:r>
        <w:rPr>
          <w:rFonts w:ascii="Arial" w:hAnsi="Arial" w:eastAsia="Arial" w:cs="Arial"/>
          <w:szCs w:val="24"/>
          <w:lang w:eastAsia="en-US"/>
        </w:rPr>
        <w:t>o strumento analogo negli altri Stati Membri, ai fini delle comunicazioni di cui all’articolo 76, comma 5 del Codice;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bCs/>
          <w:sz w:val="24"/>
          <w:szCs w:val="24"/>
        </w:rPr>
      </w:pPr>
      <w:r>
        <w:rPr>
          <w:rFonts w:ascii="Arial" w:hAnsi="Arial" w:eastAsia="Calibri" w:cs="Arial"/>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 xml:space="preserve">MODELLO </w:t>
      </w:r>
      <w:r>
        <w:rPr>
          <w:rFonts w:hint="default" w:ascii="Arial" w:hAnsi="Arial" w:eastAsia="Calibri" w:cs="Arial"/>
          <w:b/>
          <w:sz w:val="24"/>
          <w:szCs w:val="24"/>
          <w:lang w:val="it-IT" w:eastAsia="en-US"/>
        </w:rPr>
        <w:t>4</w:t>
      </w:r>
      <w:r>
        <w:rPr>
          <w:rFonts w:ascii="Arial" w:hAnsi="Arial" w:eastAsia="Calibri" w:cs="Arial"/>
          <w:b/>
          <w:sz w:val="24"/>
          <w:szCs w:val="24"/>
          <w:lang w:eastAsia="en-US"/>
        </w:rPr>
        <w:t>.1.5 - DICHIARAZIONE CONCERNENTE L'ISCRIZIONE ALLA CAMERA DI COMMERCIO</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che l'Impresa è iscritta nel Registro delle Imprese di 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 xml:space="preserve">con il numero Repertorio Economico Amministrativo </w:t>
      </w:r>
      <w:r>
        <w:rPr>
          <w:rFonts w:ascii="Arial" w:hAnsi="Arial" w:eastAsia="Arial" w:cs="Arial"/>
          <w:sz w:val="24"/>
          <w:szCs w:val="24"/>
        </w:rPr>
        <w:t>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a far data dal 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Denominazione: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Forma giuridica: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Sede: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Sedi secondarie e Unità Locali: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Codice Fiscale/Partita IVA: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Data di costituzione</w:t>
      </w: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CONSIGLIO DI AMMINISTRAZIONE: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PROCURATORI E PROCURATORI SPECIALI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w:t>
      </w:r>
      <w:r>
        <w:rPr>
          <w:rFonts w:ascii="Arial" w:hAnsi="Arial" w:eastAsia="Arial" w:cs="Arial"/>
          <w:sz w:val="24"/>
          <w:szCs w:val="24"/>
          <w:lang w:eastAsia="en-US"/>
        </w:rPr>
        <w:tab/>
      </w:r>
      <w:r>
        <w:rPr>
          <w:rFonts w:ascii="Arial" w:hAnsi="Arial" w:eastAsia="Arial" w:cs="Arial"/>
          <w:sz w:val="24"/>
          <w:szCs w:val="24"/>
          <w:lang w:eastAsia="en-US"/>
        </w:rPr>
        <w:t>: 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COLLEGIO SINDACALE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effettivi:_____________________________________________________________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supplenti: 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OGGETTO SOCIALE CON INDICATE LE ATTIVITA' D'ISCRIZIONE</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ELENCO DELLE INCORPORAZIONI, FUSIONI SOCIETARIE O CESSIONI D’AZIENDA EFFETTUATE NELL’ANNO ANTECEDENTE LA DATA DI PUBBLICAZIONE DEL BANDO</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COMPONENTI DEL CONSIGLIO DI AMMINISTRAZIONE</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(Presidente del C.d.A. Amministratore Delegato e Consiglieri e tutti gli altri Amministratori muniti di potere di rappresentanza)</w:t>
      </w:r>
    </w:p>
    <w:p>
      <w:pPr>
        <w:tabs>
          <w:tab w:val="left" w:pos="357"/>
          <w:tab w:val="left" w:pos="720"/>
        </w:tabs>
        <w:spacing w:line="276" w:lineRule="auto"/>
        <w:jc w:val="center"/>
        <w:rPr>
          <w:rFonts w:ascii="Arial" w:hAnsi="Arial" w:eastAsia="Arial" w:cs="Arial"/>
          <w:b/>
          <w:sz w:val="24"/>
          <w:szCs w:val="24"/>
          <w:lang w:eastAsia="en-US"/>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COLLEGIO SINDACALE</w:t>
      </w: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Calibri" w:cs="Arial"/>
          <w:sz w:val="24"/>
          <w:szCs w:val="24"/>
          <w:lang w:eastAsia="en-US"/>
        </w:rPr>
        <w:t>(sindaci effettivi e supplenti)</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COMPONENTI ORGANISMO DI VIGILANZA (OVE PREVISTO)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INSTITORI, PROCURATORI SPECIALI MUNITI DI POTERE DI RAPPRESENTANZA, TITOLARI DI POTERI GESTORI E CONTINUATIVI</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DIRETTORI TECNICI (OVE PREVISTI)</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outlineLvl w:val="1"/>
        <w:rPr>
          <w:rFonts w:ascii="Arial" w:hAnsi="Arial" w:eastAsia="Calibri" w:cs="Arial"/>
          <w:b/>
          <w:sz w:val="24"/>
          <w:szCs w:val="24"/>
          <w:lang w:eastAsia="en-US"/>
        </w:rPr>
      </w:pPr>
    </w:p>
    <w:p>
      <w:pPr>
        <w:widowControl/>
        <w:spacing w:after="160" w:line="259" w:lineRule="auto"/>
        <w:jc w:val="left"/>
        <w:rPr>
          <w:rFonts w:ascii="Arial" w:hAnsi="Arial" w:cs="Arial"/>
          <w:b/>
          <w:sz w:val="24"/>
          <w:szCs w:val="24"/>
        </w:rPr>
      </w:pPr>
      <w:r>
        <w:rPr>
          <w:rFonts w:ascii="Arial" w:hAnsi="Arial" w:cs="Arial"/>
          <w:b/>
          <w:sz w:val="24"/>
          <w:szCs w:val="24"/>
        </w:rPr>
        <w:br w:type="page"/>
      </w:r>
    </w:p>
    <w:p>
      <w:pPr>
        <w:rPr>
          <w:rFonts w:ascii="Arial" w:hAnsi="Arial" w:cs="Arial"/>
          <w:b/>
          <w:bCs/>
          <w:sz w:val="24"/>
          <w:szCs w:val="24"/>
        </w:rPr>
      </w:pPr>
      <w:r>
        <w:rPr>
          <w:rFonts w:ascii="Arial" w:hAnsi="Arial" w:eastAsia="Calibri" w:cs="Arial"/>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tabs>
          <w:tab w:val="left" w:pos="357"/>
          <w:tab w:val="left" w:pos="720"/>
        </w:tabs>
        <w:spacing w:line="276" w:lineRule="auto"/>
        <w:rPr>
          <w:rFonts w:ascii="Arial" w:hAnsi="Arial" w:eastAsia="Calibri" w:cs="Arial"/>
          <w:b/>
          <w:bCs/>
          <w:iCs/>
          <w:sz w:val="24"/>
          <w:szCs w:val="24"/>
          <w:lang w:eastAsia="en-US"/>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 xml:space="preserve">MODELLO </w:t>
      </w:r>
      <w:r>
        <w:rPr>
          <w:rFonts w:hint="default" w:ascii="Arial" w:hAnsi="Arial" w:eastAsia="Calibri" w:cs="Arial"/>
          <w:b/>
          <w:sz w:val="24"/>
          <w:szCs w:val="24"/>
          <w:lang w:val="it-IT" w:eastAsia="en-US"/>
        </w:rPr>
        <w:t>4</w:t>
      </w:r>
      <w:r>
        <w:rPr>
          <w:rFonts w:ascii="Arial" w:hAnsi="Arial" w:eastAsia="Calibri" w:cs="Arial"/>
          <w:b/>
          <w:sz w:val="24"/>
          <w:szCs w:val="24"/>
          <w:lang w:eastAsia="en-US"/>
        </w:rPr>
        <w:t xml:space="preserve">.1.6 - </w:t>
      </w:r>
      <w:r>
        <w:rPr>
          <w:rFonts w:ascii="Arial" w:hAnsi="Arial" w:cs="Arial"/>
          <w:b/>
          <w:bCs/>
          <w:sz w:val="24"/>
          <w:szCs w:val="24"/>
        </w:rPr>
        <w:t>DICHIARAZIONE DI CONFORMITA’ AGLI STANDARD SOCIALI MINIMI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 :</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che i servizi oggetto del presente appalto sono realizzati in conformità con gli standard sociali minimi in materia di diritti umani e di condizioni di lavoro lungo la catena di fornitura (da ora in poi “standard”) definiti da: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le otto Convenzioni fondamentali dell’Organizzazione Internazionale del Lavoro (OIL, International Labour Organization – ILO), ossia, le Convenzioni n. 29, 87, 98, 100, 105, 111, 138 e 182;</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155 sulla salute e sicurezza nei luoghi di lavoro;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131 sulla definizione di salario minimo;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 sulla durata del lavoro (industria);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102 sulla sicurezza sociale (norma minima);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la “Dichiarazione Universale dei Diritti Umani”</w:t>
      </w:r>
      <w:r>
        <w:rPr>
          <w:rFonts w:ascii="Arial" w:hAnsi="Arial" w:eastAsia="Arial" w:cs="Arial"/>
          <w:iCs/>
          <w:sz w:val="24"/>
          <w:szCs w:val="24"/>
          <w:vertAlign w:val="superscript"/>
          <w:lang w:eastAsia="en-US"/>
        </w:rPr>
        <w:footnoteReference w:id="0"/>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art. n. 32 della “Convenzione sui Diritti del Fanciullo”</w:t>
      </w:r>
      <w:r>
        <w:rPr>
          <w:rFonts w:ascii="Arial" w:hAnsi="Arial" w:eastAsia="Arial" w:cs="Arial"/>
          <w:iCs/>
          <w:sz w:val="24"/>
          <w:szCs w:val="24"/>
          <w:vertAlign w:val="superscript"/>
          <w:lang w:eastAsia="en-US"/>
        </w:rPr>
        <w:footnoteReference w:id="1"/>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Quando le leggi nazionali e gli standard sopra richiamati fanno riferimento alla stessa materia, sarà garantita la conformità allo standard più elevato.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L'età minima di assunzione all'impiego o al lavoro deve essere in ogni caso non inferiore ai 15 anni.</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minori di 18 anni non possono assumere alcun tipo di impiego o lavoro che possa comprometterne la salute, la sicurezza o la moralità.</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Lavoro forzato/schiavitu' (Convenzione ILO sul lavoro forzato n° 29 e Convenzione ILO sull'abolizione del lavoro forzato n° 105)</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E' proibito qualunque tipo di lavoro forzato, ottenuto sotto minaccia di una punizione e non offerto dalla persona spontaneamente.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Discriminazione (Convenzione ILO sull'uguaglianza di retribuzione n° 100 e Convenzione ILO sulla discriminazione (impiego e professione) n° 111)</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I lavoratori hanno il diritto, senza alcuna distinzione e senza autorizzazione preventiva, di costituire delle organizzazioni di loro scelta, nonché di divenirne membri e di ricorrere alla negoziazione.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rPr>
          <w:rFonts w:ascii="Arial" w:hAnsi="Arial" w:cs="Arial"/>
          <w:b/>
          <w:bCs/>
          <w:sz w:val="24"/>
          <w:szCs w:val="24"/>
        </w:rPr>
      </w:pPr>
      <w:r>
        <w:rPr>
          <w:rFonts w:ascii="Arial" w:hAnsi="Arial" w:cs="Arial" w:eastAsiaTheme="minorHAnsi"/>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widowControl/>
        <w:spacing w:after="160" w:line="259" w:lineRule="auto"/>
        <w:rPr>
          <w:rFonts w:ascii="Arial" w:hAnsi="Arial" w:cs="Arial" w:eastAsiaTheme="minorHAnsi"/>
          <w:b/>
          <w:bCs/>
          <w:sz w:val="24"/>
          <w:szCs w:val="24"/>
          <w:lang w:eastAsia="en-US"/>
        </w:rPr>
      </w:pPr>
    </w:p>
    <w:p>
      <w:pPr>
        <w:widowControl/>
        <w:spacing w:after="160" w:line="259" w:lineRule="auto"/>
        <w:jc w:val="left"/>
        <w:rPr>
          <w:rFonts w:ascii="Arial" w:hAnsi="Arial" w:cs="Arial" w:eastAsiaTheme="minorHAnsi"/>
          <w:b/>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MODELLO </w:t>
      </w:r>
      <w:r>
        <w:rPr>
          <w:rFonts w:hint="default" w:ascii="Arial" w:hAnsi="Arial" w:cs="Arial" w:eastAsiaTheme="minorHAnsi"/>
          <w:b/>
          <w:sz w:val="24"/>
          <w:szCs w:val="24"/>
          <w:lang w:val="it-IT" w:eastAsia="en-US"/>
        </w:rPr>
        <w:t>4</w:t>
      </w:r>
      <w:r>
        <w:rPr>
          <w:rFonts w:ascii="Arial" w:hAnsi="Arial" w:cs="Arial" w:eastAsiaTheme="minorHAnsi"/>
          <w:b/>
          <w:sz w:val="24"/>
          <w:szCs w:val="24"/>
          <w:lang w:eastAsia="en-US"/>
        </w:rPr>
        <w:t>.1.7 - DICHIARAZIONE DI IMPEGNO A COSTITUIRE UN RTI</w:t>
      </w:r>
    </w:p>
    <w:p>
      <w:pPr>
        <w:widowControl/>
        <w:spacing w:after="160" w:line="259" w:lineRule="auto"/>
        <w:jc w:val="left"/>
        <w:rPr>
          <w:rFonts w:ascii="Arial" w:hAnsi="Arial" w:cs="Arial" w:eastAsiaTheme="minorHAnsi"/>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 sottoscrittI:</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1)__________________________________________________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(cognome e nome)</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nato a 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il ___________________________________________________________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residente a 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Via___________________________________________________n._________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C.F. ___________________________________________________________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in nome del concorrente “____________________________________________”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 sede legale in 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 _________________________________________________, n. 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Codice Fiscale/P.IVA _______________________________PEC ________________________</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nella sua qualità di: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(barrare la casella che interessa)</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Titolare o Legale rappresentante 󠆮</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Procuratore speciale </w:t>
      </w:r>
      <w:r>
        <w:rPr>
          <w:rFonts w:ascii="Arial" w:hAnsi="Arial" w:cs="Arial" w:eastAsiaTheme="minorHAnsi"/>
          <w:i/>
          <w:sz w:val="24"/>
          <w:szCs w:val="24"/>
          <w:lang w:eastAsia="en-US"/>
        </w:rPr>
        <w:t xml:space="preserve">I </w:t>
      </w:r>
      <w:r>
        <w:rPr>
          <w:rFonts w:ascii="Arial" w:hAnsi="Arial" w:cs="Arial" w:eastAsiaTheme="minorHAnsi"/>
          <w:sz w:val="24"/>
          <w:szCs w:val="24"/>
          <w:lang w:eastAsia="en-US"/>
        </w:rPr>
        <w:t>generale (atto n.     del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dell’impresa rappresentata che ha forma giuridica di: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impresa individuale</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per azioni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a responsabilità limitata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in accomandita semplice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cooperativa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del soggetto che partecipa alla gara in oggetto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(barrare la casella che interessa)</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mandataria di un raggruppamento temporaneo di imprese denominato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mandante di un raggruppamento temporaneo di imprese formato da: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quota di partecipazione al R.T.I.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1  ___________________________</w:t>
      </w:r>
      <w:r>
        <w:rPr>
          <w:rFonts w:ascii="Arial" w:hAnsi="Arial" w:cs="Arial" w:eastAsiaTheme="minorHAnsi"/>
          <w:sz w:val="24"/>
          <w:szCs w:val="24"/>
          <w:lang w:eastAsia="en-US"/>
        </w:rPr>
        <w:tab/>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2 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3 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2)__________________________________________________ (riportare i dati indicati al punto 1) tante volte quanti sono gli operatori economici che costituiscono il R.T.I.);</w:t>
      </w:r>
    </w:p>
    <w:p>
      <w:pPr>
        <w:widowControl/>
        <w:spacing w:after="160" w:line="259" w:lineRule="auto"/>
        <w:rPr>
          <w:rFonts w:ascii="Arial" w:hAnsi="Arial" w:cs="Arial" w:eastAsiaTheme="minorHAnsi"/>
          <w:b/>
          <w:sz w:val="24"/>
          <w:szCs w:val="24"/>
          <w:lang w:eastAsia="en-US"/>
        </w:rPr>
      </w:pPr>
      <w:r>
        <w:rPr>
          <w:rFonts w:ascii="Arial" w:hAnsi="Arial" w:cs="Arial" w:eastAsiaTheme="minorHAnsi"/>
          <w:b/>
          <w:sz w:val="24"/>
          <w:szCs w:val="24"/>
          <w:lang w:eastAsia="en-US"/>
        </w:rPr>
        <w:t>ai sensi degli artt.46 e 47 del DPR 28/12/2000 n. 445, consapevole delle sanzioni penali, nel caso di dichiarazioni non veritiere, di formazione o uso di atti falsi,</w:t>
      </w:r>
    </w:p>
    <w:p>
      <w:pPr>
        <w:widowControl/>
        <w:spacing w:after="160" w:line="259" w:lineRule="auto"/>
        <w:jc w:val="center"/>
        <w:rPr>
          <w:rFonts w:ascii="Arial" w:hAnsi="Arial" w:cs="Arial" w:eastAsiaTheme="minorHAnsi"/>
          <w:b/>
          <w:sz w:val="24"/>
          <w:szCs w:val="24"/>
          <w:lang w:eastAsia="en-US"/>
        </w:rPr>
      </w:pPr>
      <w:r>
        <w:rPr>
          <w:rFonts w:ascii="Arial" w:hAnsi="Arial" w:cs="Arial" w:eastAsiaTheme="minorHAnsi"/>
          <w:b/>
          <w:sz w:val="24"/>
          <w:szCs w:val="24"/>
          <w:lang w:eastAsia="en-US"/>
        </w:rPr>
        <w:t>DICHIARANO</w:t>
      </w:r>
    </w:p>
    <w:p>
      <w:pPr>
        <w:widowControl/>
        <w:numPr>
          <w:ilvl w:val="0"/>
          <w:numId w:val="7"/>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Lgs. 50/2016 e </w:t>
      </w:r>
      <w:r>
        <w:rPr>
          <w:rFonts w:ascii="Arial" w:hAnsi="Arial" w:cs="Arial" w:eastAsiaTheme="minorHAnsi"/>
          <w:b/>
          <w:sz w:val="24"/>
          <w:szCs w:val="24"/>
          <w:lang w:eastAsia="en-US"/>
        </w:rPr>
        <w:t>s.m.i.;</w:t>
      </w:r>
    </w:p>
    <w:p>
      <w:pPr>
        <w:widowControl/>
        <w:numPr>
          <w:ilvl w:val="0"/>
          <w:numId w:val="7"/>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che in caso di aggiudicazione sarà nominata capogruppo/mandatario l’Operatore economico ____________________________________________________________________________________ che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p>
    <w:p>
      <w:pPr>
        <w:widowControl/>
        <w:numPr>
          <w:ilvl w:val="0"/>
          <w:numId w:val="7"/>
        </w:numPr>
        <w:spacing w:after="160" w:line="259" w:lineRule="auto"/>
        <w:contextualSpacing/>
        <w:jc w:val="left"/>
        <w:rPr>
          <w:rFonts w:ascii="Arial" w:hAnsi="Arial" w:cs="Arial" w:eastAsiaTheme="minorHAnsi"/>
          <w:sz w:val="24"/>
          <w:szCs w:val="24"/>
          <w:lang w:eastAsia="en-US"/>
        </w:rPr>
      </w:pPr>
      <w:r>
        <w:rPr>
          <w:rFonts w:ascii="Arial" w:hAnsi="Arial" w:cs="Arial" w:eastAsiaTheme="minorHAnsi"/>
          <w:sz w:val="24"/>
          <w:szCs w:val="24"/>
          <w:lang w:eastAsia="en-US"/>
        </w:rPr>
        <w:t>che l’Operatore Economico mandante_________________________________________________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di impegnarsi in caso di aggiudicazione, a non modificare, salvo quanto disposto ai commi 17 e 18 dell’art. 48 del D. Lgs. 50/2016 e s.m.i., la composizione del raggruppamento temporaneo di concorrenti rispetto a quella risultante dall’impegno presentato in sede di offerta ed a perfezionare in tempo utile il relativo mandato irrevocabile;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-a conferire, con un unico atto, mandato collettivo speciale con rappresentanza al mandatario, il quale stipulerà il contratto in nome e per conto proprio e dei mandanti; ad uniformarsi alla disciplina prevista dall’art. 48 del D. Lgs. 50/2016 e s.m.i., in quanto compatibile;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pPr>
        <w:widowControl/>
        <w:spacing w:after="160" w:line="259" w:lineRule="auto"/>
        <w:ind w:left="360"/>
        <w:jc w:val="left"/>
        <w:rPr>
          <w:rFonts w:ascii="Arial" w:hAnsi="Arial" w:cs="Arial" w:eastAsiaTheme="minorHAnsi"/>
          <w:sz w:val="24"/>
          <w:szCs w:val="24"/>
          <w:lang w:eastAsia="en-US"/>
        </w:rPr>
      </w:pP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Gli Operatori Economici:</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Capogruppo/mandataria: (firma digitale del legale rappresentante/procuratore) </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rPr>
          <w:rFonts w:ascii="Arial" w:hAnsi="Arial" w:cs="Arial"/>
          <w:b/>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bCs/>
          <w:sz w:val="24"/>
          <w:szCs w:val="24"/>
        </w:rPr>
      </w:pPr>
      <w:r>
        <w:rPr>
          <w:rFonts w:ascii="Arial" w:hAnsi="Arial" w:cs="Arial" w:eastAsiaTheme="minorHAnsi"/>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widowControl/>
        <w:spacing w:after="160" w:line="259" w:lineRule="auto"/>
        <w:rPr>
          <w:rFonts w:ascii="Arial" w:hAnsi="Arial" w:cs="Arial" w:eastAsiaTheme="minorHAnsi"/>
          <w:b/>
          <w:bCs/>
          <w:sz w:val="24"/>
          <w:szCs w:val="24"/>
          <w:lang w:eastAsia="en-US"/>
        </w:rPr>
      </w:pPr>
    </w:p>
    <w:p>
      <w:pPr>
        <w:widowControl/>
        <w:spacing w:after="160" w:line="259" w:lineRule="auto"/>
        <w:jc w:val="left"/>
        <w:rPr>
          <w:rFonts w:ascii="Arial" w:hAnsi="Arial" w:cs="Arial" w:eastAsiaTheme="minorHAnsi"/>
          <w:b/>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MODELLO </w:t>
      </w:r>
      <w:r>
        <w:rPr>
          <w:rFonts w:hint="default" w:ascii="Arial" w:hAnsi="Arial" w:cs="Arial" w:eastAsiaTheme="minorHAnsi"/>
          <w:b/>
          <w:sz w:val="24"/>
          <w:szCs w:val="24"/>
          <w:lang w:val="it-IT" w:eastAsia="en-US"/>
        </w:rPr>
        <w:t>4</w:t>
      </w:r>
      <w:r>
        <w:rPr>
          <w:rFonts w:ascii="Arial" w:hAnsi="Arial" w:cs="Arial" w:eastAsiaTheme="minorHAnsi"/>
          <w:b/>
          <w:sz w:val="24"/>
          <w:szCs w:val="24"/>
          <w:lang w:eastAsia="en-US"/>
        </w:rPr>
        <w:t xml:space="preserve">.1.8 - </w:t>
      </w:r>
      <w:r>
        <w:rPr>
          <w:rFonts w:ascii="Arial" w:hAnsi="Arial" w:cs="Arial" w:eastAsiaTheme="minorHAnsi"/>
          <w:b/>
          <w:bCs/>
          <w:sz w:val="24"/>
          <w:szCs w:val="24"/>
          <w:lang w:eastAsia="en-US"/>
        </w:rPr>
        <w:t>MODELLO INFORMATIVA PRIVACY</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Informativa ai sensi e per gli effetti di cui al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Ai sensi degli artt. 13/14 del Regolamento Europeo 679/2016 recante il Codice in materia di  protezione dei dati personali, la scrivente Regione Abruzzo (Amministrazione), con sede in Via Leonardo da Vinci, 6 – 67100 L’Aquila (AQ), in qualità di titolare del Trattamento, informa l’interessato, tramite il Servizio Gare e Contratti,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a) Finalità del trattamento cui sono destinati 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raccolti sono finalizzati all’espletamento dei seguenti trattamenti: </w:t>
      </w:r>
    </w:p>
    <w:p>
      <w:pPr>
        <w:widowControl/>
        <w:numPr>
          <w:ilvl w:val="0"/>
          <w:numId w:val="8"/>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 il trattamento è necessario all'esecuzione di un contratto di cui l'interessato è parte o all'esecuzione di misure precontrattuali adottate su richiesta dello stesso; </w:t>
      </w:r>
    </w:p>
    <w:p>
      <w:pPr>
        <w:pStyle w:val="19"/>
        <w:numPr>
          <w:ilvl w:val="0"/>
          <w:numId w:val="8"/>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adempiere un obbligo legale al quale è soggetto il titolare del trattamento; </w:t>
      </w:r>
    </w:p>
    <w:p>
      <w:pPr>
        <w:pStyle w:val="19"/>
        <w:numPr>
          <w:ilvl w:val="0"/>
          <w:numId w:val="8"/>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la salvaguardia degli interessi vitali dell'interessato o di un'altra persona fisica; </w:t>
      </w:r>
    </w:p>
    <w:p>
      <w:pPr>
        <w:pStyle w:val="19"/>
        <w:numPr>
          <w:ilvl w:val="0"/>
          <w:numId w:val="8"/>
        </w:numPr>
        <w:autoSpaceDE w:val="0"/>
        <w:autoSpaceDN w:val="0"/>
        <w:adjustRightInd w:val="0"/>
        <w:spacing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l'esecuzione di un compito di interesse pubblico o connesso all'esercizio di pubblici poteri di cui è investito il titolare del trattamento;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b) Modalità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Nell’ambito dei trattamenti descritti è necessaria la conoscenza e la memorizzazione di informazioni relative a dati anagrafici, codice fiscale, partita IVA, dati contabili.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pPr>
        <w:widowControl/>
        <w:autoSpaceDE w:val="0"/>
        <w:autoSpaceDN w:val="0"/>
        <w:adjustRightInd w:val="0"/>
        <w:spacing w:line="240" w:lineRule="auto"/>
        <w:rPr>
          <w:rFonts w:ascii="Arial" w:hAnsi="Arial" w:cs="Arial" w:eastAsiaTheme="minorHAnsi"/>
          <w:b/>
          <w:sz w:val="24"/>
          <w:szCs w:val="24"/>
          <w:lang w:eastAsia="en-US"/>
        </w:rPr>
      </w:pPr>
      <w:r>
        <w:rPr>
          <w:rFonts w:ascii="Arial" w:hAnsi="Arial" w:cs="Arial" w:eastAsiaTheme="minorHAnsi"/>
          <w:b/>
          <w:sz w:val="24"/>
          <w:szCs w:val="24"/>
          <w:lang w:eastAsia="en-US"/>
        </w:rPr>
        <w:t xml:space="preserve">c) Natura di conferimento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 Conseguenze di un eventuale rifiuto di rispondere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e) Ambito comunicazione e diffusione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dell’interessato potranno essere comunicati, esclusivamente per le finalità di cui sopra, alle categorie di soggetti di seguito indicate: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pubbliche Amministrazioni per trattamenti di legge, regolamenti, normativa nazionale e/o comunitaria nonché derivanti da disposizioni impartite da autorità a ciò legittimate;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istituti bancari indicati all’Amministrazione dall’interessato per l’erogazione della retribuzione di eventuali somme che le fossero date in conseguenza al rapporto di lavoro;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clienti e fornitori, qualora ciò sia necessario per il corretto svolgimento delle attività lavorative contrattualizzate tra l’interessato e l’Amministrazione;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soggetti cui la facoltà di accedere ai dati sia riconosciuta da disposizioni di legge (p.e. medico competente ai sensi del D.Lgs 81/08);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che forniscono reti informatiche e telematiche; </w:t>
      </w:r>
    </w:p>
    <w:p>
      <w:pPr>
        <w:widowControl/>
        <w:numPr>
          <w:ilvl w:val="0"/>
          <w:numId w:val="9"/>
        </w:numPr>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di elaborazione dati contabili e redazioni adempimenti fiscali;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Sopracitati soggetti agiranno come autonomi titolari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f) Titolare del trattamento dei dati personali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soggetto </w:t>
      </w:r>
      <w:r>
        <w:rPr>
          <w:rFonts w:ascii="Arial" w:hAnsi="Arial" w:cs="Arial" w:eastAsiaTheme="minorHAnsi"/>
          <w:b/>
          <w:sz w:val="24"/>
          <w:szCs w:val="24"/>
          <w:lang w:eastAsia="en-US"/>
        </w:rPr>
        <w:t>Delegato al</w:t>
      </w:r>
      <w:r>
        <w:rPr>
          <w:rFonts w:ascii="Arial" w:hAnsi="Arial" w:cs="Arial" w:eastAsiaTheme="minorHAnsi"/>
          <w:sz w:val="24"/>
          <w:szCs w:val="24"/>
          <w:lang w:eastAsia="en-US"/>
        </w:rPr>
        <w:t xml:space="preserve"> </w:t>
      </w:r>
      <w:r>
        <w:rPr>
          <w:rFonts w:ascii="Arial" w:hAnsi="Arial" w:cs="Arial" w:eastAsiaTheme="minorHAnsi"/>
          <w:b/>
          <w:sz w:val="24"/>
          <w:szCs w:val="24"/>
          <w:lang w:eastAsia="en-US"/>
        </w:rPr>
        <w:t>trattamento</w:t>
      </w:r>
      <w:r>
        <w:rPr>
          <w:rFonts w:ascii="Arial" w:hAnsi="Arial" w:cs="Arial" w:eastAsiaTheme="minorHAnsi"/>
          <w:sz w:val="24"/>
          <w:szCs w:val="24"/>
          <w:lang w:eastAsia="en-US"/>
        </w:rPr>
        <w:t xml:space="preserve"> è la dott.ssa Roberta Rizzone, Dirigente del Servizio Gare e Contratti con sede in Via L. Da Vinci nr.6, – 67100 L’Aquila</w:t>
      </w:r>
      <w:r>
        <w:rPr>
          <w:rFonts w:hint="default" w:ascii="Arial" w:hAnsi="Arial" w:cs="Arial" w:eastAsiaTheme="minorHAnsi"/>
          <w:sz w:val="24"/>
          <w:szCs w:val="24"/>
          <w:lang w:val="it-IT" w:eastAsia="en-US"/>
        </w:rPr>
        <w:t xml:space="preserve"> relativamente alla fase di gara mentre, per quanto attiene alla fase di gestione del contratto è il dott. Carlo Tereo De Landerset, Dirigente del Servizio Beni e Attività Culturali</w:t>
      </w:r>
      <w:r>
        <w:rPr>
          <w:rFonts w:ascii="Arial" w:hAnsi="Arial" w:cs="Arial" w:eastAsiaTheme="minorHAnsi"/>
          <w:sz w:val="24"/>
          <w:szCs w:val="24"/>
          <w:lang w:eastAsia="en-US"/>
        </w:rPr>
        <w:t xml:space="preserv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Responsabile della Protezione dei Dati (RPD) per la Regione Abruzzo è la dott.ssa </w:t>
      </w:r>
      <w:r>
        <w:rPr>
          <w:rFonts w:ascii="Arial" w:hAnsi="Arial" w:cs="Arial" w:eastAsiaTheme="minorHAnsi"/>
          <w:b/>
          <w:sz w:val="24"/>
          <w:szCs w:val="24"/>
          <w:lang w:eastAsia="en-US"/>
        </w:rPr>
        <w:t>Filomena Ibello</w:t>
      </w:r>
      <w:r>
        <w:rPr>
          <w:rFonts w:ascii="Arial" w:hAnsi="Arial" w:cs="Arial" w:eastAsiaTheme="minorHAnsi"/>
          <w:sz w:val="24"/>
          <w:szCs w:val="24"/>
          <w:lang w:eastAsia="en-US"/>
        </w:rPr>
        <w:t xml:space="preserve">, nominato con DGR n. 948 del 30.12.2021.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sono trattati per un periodo di: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10 anni ai fini della tracciabilità del servizio erogato e per le disposizioni amministrative interne.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g) Diritti di cui alla sezione 3 del Regolamento (EU) 679/2016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Finalità del trattamento cui sono destinati 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Modalità del trattamento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Natura di conferimento dei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Conseguenze di un eventuale rifiuto di rispondere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Ambito di comunicazione e diffusione dei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Titolare del Trattamento dei dati personali </w:t>
      </w:r>
    </w:p>
    <w:p>
      <w:pPr>
        <w:widowControl/>
        <w:numPr>
          <w:ilvl w:val="1"/>
          <w:numId w:val="10"/>
        </w:numPr>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Diritti di cui alla sezione 3 del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In ogni momento l’interessato potrà esercitare i suoi diritti nei confronti del Titolare del Trattamento (anche per il tramite del delegato al trattamento), ai sensi dei seguenti articoli: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16) diritto di rettifica;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17) diritto di cancellazione (diritto all’oblio);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18) diritto di limitazione di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20) diritto di portabilità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21) diritto di opposizione.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________________ con la firma apposta alla presente, conferma di essere stato preventivamente informato dal Titolare circa: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pPr>
        <w:widowControl/>
        <w:autoSpaceDE w:val="0"/>
        <w:autoSpaceDN w:val="0"/>
        <w:adjustRightInd w:val="0"/>
        <w:spacing w:line="240" w:lineRule="auto"/>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timbro e firma 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Consenso dell’interessato al trattamento, comunicazione e diffusione dei propri dati personali</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timbro e firma ______________________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Rimane fermo che il consenso sopra espresso è condizionato al rispetto delle disposizioni della vigente normativa in materia di protezione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personali (Regolamento Europeo 679/2016). </w:t>
      </w: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l’informativa di cui al presente modello deve essere sottoscritta: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b/>
          <w:bCs/>
          <w:sz w:val="24"/>
          <w:szCs w:val="24"/>
        </w:rPr>
      </w:pPr>
      <w:r>
        <w:rPr>
          <w:rFonts w:ascii="Arial" w:hAnsi="Arial" w:eastAsia="Arial" w:cs="Arial"/>
          <w:b/>
          <w:sz w:val="24"/>
          <w:szCs w:val="24"/>
          <w:lang w:eastAsia="en-US"/>
        </w:rPr>
        <w:t xml:space="preserve">OGGETTO: </w:t>
      </w:r>
      <w:r>
        <w:rPr>
          <w:rFonts w:hint="default" w:ascii="Arial" w:hAnsi="Arial" w:cs="Arial"/>
          <w:b/>
          <w:sz w:val="24"/>
          <w:szCs w:val="24"/>
          <w:lang w:val="it-IT"/>
        </w:rPr>
        <w:t xml:space="preserve">LOTTO 2 - </w:t>
      </w:r>
      <w:r>
        <w:rPr>
          <w:rFonts w:hint="default" w:ascii="Arial" w:hAnsi="Arial" w:cs="Arial"/>
          <w:b/>
          <w:sz w:val="24"/>
          <w:szCs w:val="24"/>
          <w:lang w:val="it-IT" w:eastAsia="it-IT"/>
        </w:rPr>
        <w:t xml:space="preserve">Concessione del servizio bar presso la Biblioteca regionale “M. Delfico” in via Delfico a Teramo </w:t>
      </w:r>
      <w:r>
        <w:rPr>
          <w:rFonts w:ascii="Arial" w:hAnsi="Arial" w:cs="Arial"/>
          <w:b/>
          <w:bCs/>
          <w:sz w:val="24"/>
          <w:szCs w:val="24"/>
        </w:rPr>
        <w:t xml:space="preserve">. CIG </w:t>
      </w:r>
      <w:r>
        <w:rPr>
          <w:rFonts w:ascii="Arial" w:hAnsi="Arial" w:cs="Arial"/>
          <w:b/>
          <w:bCs/>
          <w:sz w:val="24"/>
          <w:szCs w:val="24"/>
          <w:lang w:eastAsia="it-IT"/>
        </w:rPr>
        <w:t>91952543A6</w:t>
      </w:r>
    </w:p>
    <w:p>
      <w:pPr>
        <w:widowControl/>
        <w:spacing w:after="160" w:line="259" w:lineRule="auto"/>
        <w:rPr>
          <w:rFonts w:ascii="Arial" w:hAnsi="Arial" w:eastAsia="Arial" w:cs="Arial"/>
          <w:sz w:val="24"/>
          <w:szCs w:val="24"/>
          <w:lang w:eastAsia="en-US"/>
        </w:rPr>
      </w:pPr>
      <w:r>
        <w:rPr>
          <w:rFonts w:ascii="Arial" w:hAnsi="Arial" w:eastAsia="Arial" w:cs="Arial"/>
          <w:b/>
          <w:bCs/>
          <w:iCs/>
          <w:sz w:val="24"/>
          <w:szCs w:val="24"/>
          <w:lang w:eastAsia="en-US"/>
        </w:rPr>
        <w:t xml:space="preserve">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 xml:space="preserve">MODELLO </w:t>
      </w:r>
      <w:r>
        <w:rPr>
          <w:rFonts w:hint="default" w:ascii="Arial" w:hAnsi="Arial" w:eastAsia="Arial" w:cs="Arial"/>
          <w:b/>
          <w:sz w:val="24"/>
          <w:szCs w:val="24"/>
          <w:lang w:val="it-IT" w:eastAsia="en-US"/>
        </w:rPr>
        <w:t>4</w:t>
      </w:r>
      <w:r>
        <w:rPr>
          <w:rFonts w:ascii="Arial" w:hAnsi="Arial" w:eastAsia="Arial" w:cs="Arial"/>
          <w:b/>
          <w:sz w:val="24"/>
          <w:szCs w:val="24"/>
          <w:lang w:eastAsia="en-US"/>
        </w:rPr>
        <w:t xml:space="preserve">.1.9 - </w:t>
      </w:r>
      <w:r>
        <w:rPr>
          <w:rFonts w:ascii="Arial" w:hAnsi="Arial" w:eastAsia="Arial" w:cs="Arial"/>
          <w:b/>
          <w:bCs/>
          <w:sz w:val="24"/>
          <w:szCs w:val="24"/>
          <w:lang w:eastAsia="en-US"/>
        </w:rPr>
        <w:t>MODELLO PER LA FORMULAZIONE DELL’OFFERTA ECONOMICA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 :</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OFFRE</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per l’affidamento de</w:t>
      </w:r>
      <w:r>
        <w:rPr>
          <w:rFonts w:hint="default" w:ascii="Arial" w:hAnsi="Arial" w:eastAsia="Arial" w:cs="Arial"/>
          <w:sz w:val="24"/>
          <w:szCs w:val="24"/>
          <w:lang w:val="it-IT" w:eastAsia="en-US"/>
        </w:rPr>
        <w:t>lla concessione dei</w:t>
      </w:r>
      <w:r>
        <w:rPr>
          <w:rFonts w:ascii="Arial" w:hAnsi="Arial" w:eastAsia="Arial" w:cs="Arial"/>
          <w:sz w:val="24"/>
          <w:szCs w:val="24"/>
          <w:lang w:eastAsia="en-US"/>
        </w:rPr>
        <w:t xml:space="preserve"> servizi indicati in oggetto, i</w:t>
      </w:r>
      <w:r>
        <w:rPr>
          <w:rFonts w:hint="default" w:ascii="Arial" w:hAnsi="Arial" w:eastAsia="Arial" w:cs="Arial"/>
          <w:sz w:val="24"/>
          <w:szCs w:val="24"/>
          <w:lang w:val="it-IT" w:eastAsia="en-US"/>
        </w:rPr>
        <w:t>l</w:t>
      </w:r>
      <w:r>
        <w:rPr>
          <w:rFonts w:ascii="Arial" w:hAnsi="Arial" w:eastAsia="Arial" w:cs="Arial"/>
          <w:sz w:val="24"/>
          <w:szCs w:val="24"/>
          <w:lang w:eastAsia="en-US"/>
        </w:rPr>
        <w:t xml:space="preserve"> seguent</w:t>
      </w:r>
      <w:r>
        <w:rPr>
          <w:rFonts w:hint="default" w:ascii="Arial" w:hAnsi="Arial" w:eastAsia="Arial" w:cs="Arial"/>
          <w:sz w:val="24"/>
          <w:szCs w:val="24"/>
          <w:lang w:val="it-IT" w:eastAsia="en-US"/>
        </w:rPr>
        <w:t>e</w:t>
      </w:r>
      <w:r>
        <w:rPr>
          <w:rFonts w:ascii="Arial" w:hAnsi="Arial" w:eastAsia="Arial" w:cs="Arial"/>
          <w:sz w:val="24"/>
          <w:szCs w:val="24"/>
          <w:lang w:eastAsia="en-US"/>
        </w:rPr>
        <w:t xml:space="preserve"> ribass</w:t>
      </w:r>
      <w:r>
        <w:rPr>
          <w:rFonts w:hint="default" w:ascii="Arial" w:hAnsi="Arial" w:eastAsia="Arial" w:cs="Arial"/>
          <w:sz w:val="24"/>
          <w:szCs w:val="24"/>
          <w:lang w:val="it-IT" w:eastAsia="en-US"/>
        </w:rPr>
        <w:t>o</w:t>
      </w:r>
      <w:r>
        <w:rPr>
          <w:rFonts w:ascii="Arial" w:hAnsi="Arial" w:eastAsia="Arial" w:cs="Arial"/>
          <w:sz w:val="24"/>
          <w:szCs w:val="24"/>
          <w:lang w:eastAsia="en-US"/>
        </w:rPr>
        <w:t xml:space="preserve"> unic</w:t>
      </w:r>
      <w:r>
        <w:rPr>
          <w:rFonts w:hint="default" w:ascii="Arial" w:hAnsi="Arial" w:eastAsia="Arial" w:cs="Arial"/>
          <w:sz w:val="24"/>
          <w:szCs w:val="24"/>
          <w:lang w:val="it-IT" w:eastAsia="en-US"/>
        </w:rPr>
        <w:t>o</w:t>
      </w:r>
      <w:r>
        <w:rPr>
          <w:rFonts w:ascii="Arial" w:hAnsi="Arial" w:eastAsia="Arial" w:cs="Arial"/>
          <w:sz w:val="24"/>
          <w:szCs w:val="24"/>
          <w:lang w:eastAsia="en-US"/>
        </w:rPr>
        <w:t xml:space="preserve"> e incondizionat</w:t>
      </w:r>
      <w:r>
        <w:rPr>
          <w:rFonts w:hint="default" w:ascii="Arial" w:hAnsi="Arial" w:eastAsia="Arial" w:cs="Arial"/>
          <w:sz w:val="24"/>
          <w:szCs w:val="24"/>
          <w:lang w:val="it-IT" w:eastAsia="en-US"/>
        </w:rPr>
        <w:t>o</w:t>
      </w:r>
      <w:r>
        <w:rPr>
          <w:rFonts w:ascii="Arial" w:hAnsi="Arial" w:eastAsia="Arial" w:cs="Arial"/>
          <w:sz w:val="24"/>
          <w:szCs w:val="24"/>
          <w:lang w:eastAsia="en-US"/>
        </w:rPr>
        <w:t xml:space="preserve">: </w:t>
      </w:r>
    </w:p>
    <w:p>
      <w:pPr>
        <w:tabs>
          <w:tab w:val="left" w:pos="357"/>
          <w:tab w:val="left" w:pos="720"/>
        </w:tabs>
        <w:spacing w:line="276" w:lineRule="auto"/>
        <w:rPr>
          <w:rFonts w:hint="default" w:ascii="Arial" w:hAnsi="Arial" w:eastAsia="Arial" w:cs="Arial"/>
          <w:sz w:val="24"/>
          <w:szCs w:val="24"/>
          <w:lang w:val="it-IT" w:eastAsia="en-US"/>
        </w:rPr>
      </w:pPr>
      <w:r>
        <w:rPr>
          <w:rFonts w:ascii="Arial" w:hAnsi="Arial" w:eastAsia="Arial" w:cs="Arial"/>
          <w:sz w:val="24"/>
          <w:szCs w:val="24"/>
          <w:lang w:eastAsia="en-US"/>
        </w:rPr>
        <w:t>- del ________% (dicesi ______________) su</w:t>
      </w:r>
      <w:r>
        <w:rPr>
          <w:rFonts w:hint="default" w:ascii="Arial" w:hAnsi="Arial" w:eastAsia="Arial" w:cs="Arial"/>
          <w:sz w:val="24"/>
          <w:szCs w:val="24"/>
          <w:lang w:val="it-IT" w:eastAsia="en-US"/>
        </w:rPr>
        <w:t xml:space="preserve"> tutti i</w:t>
      </w:r>
      <w:r>
        <w:rPr>
          <w:rFonts w:ascii="Arial" w:hAnsi="Arial" w:eastAsia="Arial" w:cs="Arial"/>
          <w:sz w:val="24"/>
          <w:szCs w:val="24"/>
          <w:lang w:eastAsia="en-US"/>
        </w:rPr>
        <w:t xml:space="preserve"> prezzi</w:t>
      </w:r>
      <w:r>
        <w:rPr>
          <w:rFonts w:hint="default" w:ascii="Arial" w:hAnsi="Arial" w:eastAsia="Arial" w:cs="Arial"/>
          <w:sz w:val="24"/>
          <w:szCs w:val="24"/>
          <w:lang w:val="it-IT" w:eastAsia="en-US"/>
        </w:rPr>
        <w:t>, posti a base d’asta,</w:t>
      </w:r>
      <w:r>
        <w:rPr>
          <w:rFonts w:ascii="Arial" w:hAnsi="Arial" w:eastAsia="Arial" w:cs="Arial"/>
          <w:sz w:val="24"/>
          <w:szCs w:val="24"/>
          <w:lang w:eastAsia="en-US"/>
        </w:rPr>
        <w:t xml:space="preserve"> contenuti nel listino relativo al servizio bar (</w:t>
      </w:r>
      <w:r>
        <w:rPr>
          <w:rFonts w:ascii="Arial" w:hAnsi="Arial" w:eastAsia="Arial" w:cs="Arial"/>
          <w:b/>
          <w:bCs/>
          <w:sz w:val="24"/>
          <w:szCs w:val="24"/>
          <w:lang w:eastAsia="en-US"/>
        </w:rPr>
        <w:t>Allegato A.1</w:t>
      </w:r>
      <w:r>
        <w:rPr>
          <w:rFonts w:ascii="Arial" w:hAnsi="Arial" w:eastAsia="Arial" w:cs="Arial"/>
          <w:sz w:val="24"/>
          <w:szCs w:val="24"/>
          <w:lang w:eastAsia="en-US"/>
        </w:rPr>
        <w:t xml:space="preserve"> del Capitolato Speciale d’Appalto</w:t>
      </w:r>
      <w:r>
        <w:rPr>
          <w:rFonts w:hint="default" w:ascii="Arial" w:hAnsi="Arial" w:eastAsia="Arial" w:cs="Arial"/>
          <w:sz w:val="24"/>
          <w:szCs w:val="24"/>
          <w:lang w:val="it-IT" w:eastAsia="en-US"/>
        </w:rPr>
        <w:t xml:space="preserve"> - prezzi iva al 4% compresa);</w:t>
      </w:r>
    </w:p>
    <w:p>
      <w:pPr>
        <w:tabs>
          <w:tab w:val="left" w:pos="357"/>
          <w:tab w:val="left" w:pos="720"/>
        </w:tabs>
        <w:spacing w:line="276" w:lineRule="auto"/>
        <w:rPr>
          <w:rFonts w:hint="default" w:ascii="Arial" w:hAnsi="Arial" w:eastAsia="Arial" w:cs="Arial"/>
          <w:sz w:val="24"/>
          <w:szCs w:val="24"/>
          <w:lang w:val="it-IT"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b/>
          <w:sz w:val="24"/>
          <w:szCs w:val="24"/>
          <w:lang w:eastAsia="en-US"/>
        </w:rPr>
      </w:pPr>
    </w:p>
    <w:p>
      <w:pPr>
        <w:numPr>
          <w:ilvl w:val="0"/>
          <w:numId w:val="11"/>
        </w:numPr>
        <w:tabs>
          <w:tab w:val="left" w:pos="357"/>
          <w:tab w:val="left" w:pos="720"/>
        </w:tabs>
        <w:spacing w:line="276" w:lineRule="auto"/>
        <w:rPr>
          <w:rFonts w:ascii="Arial" w:hAnsi="Arial" w:eastAsia="Arial" w:cs="Arial"/>
          <w:i/>
          <w:sz w:val="24"/>
          <w:szCs w:val="24"/>
          <w:lang w:eastAsia="en-US"/>
        </w:rPr>
      </w:pPr>
      <w:r>
        <w:rPr>
          <w:rFonts w:ascii="Arial" w:hAnsi="Arial" w:eastAsia="Arial" w:cs="Arial"/>
          <w:sz w:val="24"/>
          <w:szCs w:val="24"/>
          <w:lang w:eastAsia="en-US"/>
        </w:rPr>
        <w:t xml:space="preserve">che gli oneri aziendali interni per la sicurezza (art. 95, comma 10 del Codice) relativi all'appalto in oggetto ammontano complessivamente ad € _____________ </w:t>
      </w:r>
      <w:r>
        <w:rPr>
          <w:rFonts w:ascii="Arial" w:hAnsi="Arial" w:eastAsia="Arial" w:cs="Arial"/>
          <w:i/>
          <w:sz w:val="24"/>
          <w:szCs w:val="24"/>
          <w:lang w:eastAsia="en-US"/>
        </w:rPr>
        <w:t xml:space="preserve">(in cifre), </w:t>
      </w:r>
      <w:r>
        <w:rPr>
          <w:rFonts w:ascii="Arial" w:hAnsi="Arial" w:eastAsia="Arial" w:cs="Arial"/>
          <w:sz w:val="24"/>
          <w:szCs w:val="24"/>
          <w:lang w:eastAsia="en-US"/>
        </w:rPr>
        <w:t xml:space="preserve">(dicasi ______________________ virgola ______________) </w:t>
      </w:r>
      <w:r>
        <w:rPr>
          <w:rFonts w:ascii="Arial" w:hAnsi="Arial" w:eastAsia="Arial" w:cs="Arial"/>
          <w:i/>
          <w:sz w:val="24"/>
          <w:szCs w:val="24"/>
          <w:lang w:eastAsia="en-US"/>
        </w:rPr>
        <w:t>(in lettere);</w:t>
      </w:r>
    </w:p>
    <w:p>
      <w:pPr>
        <w:numPr>
          <w:ilvl w:val="0"/>
          <w:numId w:val="11"/>
        </w:numPr>
        <w:tabs>
          <w:tab w:val="left" w:pos="357"/>
          <w:tab w:val="left" w:pos="720"/>
        </w:tabs>
        <w:spacing w:line="276" w:lineRule="auto"/>
        <w:rPr>
          <w:rFonts w:ascii="Arial" w:hAnsi="Arial" w:eastAsia="Arial" w:cs="Arial"/>
          <w:i/>
          <w:sz w:val="24"/>
          <w:szCs w:val="24"/>
          <w:lang w:eastAsia="en-US"/>
        </w:rPr>
      </w:pPr>
      <w:r>
        <w:rPr>
          <w:rFonts w:ascii="Arial" w:hAnsi="Arial" w:eastAsia="Arial" w:cs="Arial"/>
          <w:sz w:val="24"/>
          <w:szCs w:val="24"/>
          <w:lang w:eastAsia="en-US"/>
        </w:rPr>
        <w:t xml:space="preserve">che i costi della manodopera relativi all’appalto in oggetto ammontano a € _____________ </w:t>
      </w:r>
      <w:r>
        <w:rPr>
          <w:rFonts w:ascii="Arial" w:hAnsi="Arial" w:eastAsia="Arial" w:cs="Arial"/>
          <w:i/>
          <w:sz w:val="24"/>
          <w:szCs w:val="24"/>
          <w:lang w:eastAsia="en-US"/>
        </w:rPr>
        <w:t xml:space="preserve">(in cifre), </w:t>
      </w:r>
      <w:r>
        <w:rPr>
          <w:rFonts w:ascii="Arial" w:hAnsi="Arial" w:eastAsia="Arial" w:cs="Arial"/>
          <w:sz w:val="24"/>
          <w:szCs w:val="24"/>
          <w:lang w:eastAsia="en-US"/>
        </w:rPr>
        <w:t xml:space="preserve">(dicasi ______________________ virgola ______________) </w:t>
      </w:r>
      <w:r>
        <w:rPr>
          <w:rFonts w:ascii="Arial" w:hAnsi="Arial" w:eastAsia="Arial" w:cs="Arial"/>
          <w:i/>
          <w:sz w:val="24"/>
          <w:szCs w:val="24"/>
          <w:lang w:eastAsia="en-US"/>
        </w:rPr>
        <w:t>(in lettere);</w:t>
      </w:r>
    </w:p>
    <w:p>
      <w:pPr>
        <w:numPr>
          <w:ilvl w:val="0"/>
          <w:numId w:val="11"/>
        </w:num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data)</w:t>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 xml:space="preserve">            (da firmare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Nel caso di raggruppamento temporaneo o consorzio ordinario non ancora costituiti, l</w:t>
      </w:r>
      <w:r>
        <w:rPr>
          <w:rFonts w:ascii="Arial" w:hAnsi="Arial" w:eastAsia="Arial" w:cs="Arial"/>
          <w:sz w:val="24"/>
          <w:szCs w:val="24"/>
          <w:lang w:val="en-US" w:eastAsia="en-US"/>
        </w:rPr>
        <w:t>’offerta</w:t>
      </w:r>
      <w:r>
        <w:rPr>
          <w:rFonts w:ascii="Arial" w:hAnsi="Arial" w:eastAsia="Arial" w:cs="Arial"/>
          <w:sz w:val="24"/>
          <w:szCs w:val="24"/>
          <w:lang w:eastAsia="en-US"/>
        </w:rPr>
        <w:t xml:space="preserve"> deve essere sottoscritta digitalmente da tutti i soggetti che costituiranno il raggruppamento o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Nel caso di aggregazioni di imprese aderenti al contratto di rete: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pPr>
        <w:rPr>
          <w:rFonts w:ascii="Arial" w:hAnsi="Arial" w:cs="Arial"/>
          <w:sz w:val="24"/>
          <w:szCs w:val="24"/>
        </w:rPr>
      </w:pPr>
      <w:r>
        <w:rPr>
          <w:rFonts w:ascii="Arial" w:hAnsi="Arial" w:eastAsia="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sectPr>
      <w:headerReference r:id="rId5" w:type="first"/>
      <w:footerReference r:id="rId6" w:type="even"/>
      <w:pgSz w:w="11906" w:h="16838"/>
      <w:pgMar w:top="1985" w:right="1985" w:bottom="851" w:left="1985" w:header="709" w:footer="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Garamon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6"/>
      </w:rPr>
    </w:pPr>
    <w:r>
      <w:rPr>
        <w:rStyle w:val="16"/>
      </w:rPr>
      <w:fldChar w:fldCharType="begin"/>
    </w:r>
    <w:r>
      <w:rPr>
        <w:rStyle w:val="16"/>
      </w:rPr>
      <w:instrText xml:space="preserve">PAGE  </w:instrText>
    </w:r>
    <w:r>
      <w:rPr>
        <w:rStyle w:val="16"/>
      </w:rPr>
      <w:fldChar w:fldCharType="end"/>
    </w:r>
  </w:p>
  <w:p>
    <w:pPr>
      <w:ind w:right="360"/>
      <w:rPr>
        <w:rStyle w:val="16"/>
      </w:rPr>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3"/>
      </w:pPr>
      <w:r>
        <w:rPr>
          <w:rStyle w:val="12"/>
        </w:rPr>
        <w:footnoteRef/>
      </w:r>
      <w:r>
        <w:t xml:space="preserve"> </w:t>
      </w:r>
      <w:r>
        <w:rPr>
          <w:rFonts w:ascii="Garamond-Italic" w:hAnsi="Garamond-Italic" w:cs="Garamond-Italic"/>
          <w:i/>
          <w:iCs/>
          <w:sz w:val="18"/>
          <w:szCs w:val="18"/>
        </w:rPr>
        <w:t>Approvata dall'Assemblea Generale delle Nazioni Unite il 10 dicembre 1948.</w:t>
      </w:r>
    </w:p>
  </w:footnote>
  <w:footnote w:id="1">
    <w:p>
      <w:r>
        <w:rPr>
          <w:rStyle w:val="12"/>
        </w:rPr>
        <w:footnoteRef/>
      </w:r>
      <w:r>
        <w:t xml:space="preserve"> </w:t>
      </w:r>
      <w:r>
        <w:rPr>
          <w:rFonts w:ascii="Garamond-Italic" w:hAnsi="Garamond-Italic" w:cs="Garamond-Italic"/>
          <w:i/>
          <w:iCs/>
          <w:sz w:val="18"/>
          <w:szCs w:val="18"/>
        </w:rPr>
        <w:t>Approvata dall’Assemblea Generale delle Nazioni Unite il 20 novembre 1989, ratificata in Italia con Legge del 27 maggio 1991, n. 176 “Ratifica ed esecuzione della Convenzione sui Diritti del Fanciullo, fatta a New York il 20 novembre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25699"/>
    <w:multiLevelType w:val="multilevel"/>
    <w:tmpl w:val="BAF2569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8859EC"/>
    <w:multiLevelType w:val="multilevel"/>
    <w:tmpl w:val="028859EC"/>
    <w:lvl w:ilvl="0" w:tentative="0">
      <w:start w:val="2"/>
      <w:numFmt w:val="bullet"/>
      <w:lvlText w:val="-"/>
      <w:lvlJc w:val="left"/>
      <w:pPr>
        <w:ind w:left="720" w:hanging="360"/>
      </w:pPr>
      <w:rPr>
        <w:rFonts w:hint="default" w:ascii="Calibri" w:hAnsi="Calibri" w:cs="Calibri" w:eastAsiaTheme="minorHAnsi"/>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CB2425"/>
    <w:multiLevelType w:val="multilevel"/>
    <w:tmpl w:val="04CB2425"/>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A0A4815"/>
    <w:multiLevelType w:val="multilevel"/>
    <w:tmpl w:val="0A0A4815"/>
    <w:lvl w:ilvl="0" w:tentative="0">
      <w:start w:val="1"/>
      <w:numFmt w:val="bullet"/>
      <w:lvlText w:val=""/>
      <w:lvlJc w:val="left"/>
      <w:pPr>
        <w:ind w:left="786" w:hanging="360"/>
      </w:pPr>
      <w:rPr>
        <w:rFonts w:hint="default" w:ascii="Wingdings" w:hAnsi="Wingdings" w:eastAsia="Arial"/>
        <w:color w:val="3B3B3B"/>
        <w:w w:val="105"/>
        <w:sz w:val="22"/>
        <w:szCs w:val="22"/>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4">
    <w:nsid w:val="177B0837"/>
    <w:multiLevelType w:val="multilevel"/>
    <w:tmpl w:val="177B0837"/>
    <w:lvl w:ilvl="0" w:tentative="0">
      <w:start w:val="1"/>
      <w:numFmt w:val="decimal"/>
      <w:lvlText w:val="%1."/>
      <w:lvlJc w:val="left"/>
      <w:pPr>
        <w:ind w:left="1903" w:hanging="620"/>
      </w:pPr>
      <w:rPr>
        <w:rFonts w:hint="default" w:ascii="Arial" w:hAnsi="Arial" w:eastAsia="Arial"/>
        <w:color w:val="3B3B3B"/>
        <w:spacing w:val="0"/>
        <w:w w:val="100"/>
        <w:sz w:val="22"/>
        <w:szCs w:val="22"/>
      </w:rPr>
    </w:lvl>
    <w:lvl w:ilvl="1" w:tentative="0">
      <w:start w:val="1"/>
      <w:numFmt w:val="bullet"/>
      <w:lvlText w:val="•"/>
      <w:lvlJc w:val="left"/>
      <w:pPr>
        <w:ind w:left="2790" w:hanging="620"/>
      </w:pPr>
      <w:rPr>
        <w:rFonts w:hint="default"/>
      </w:rPr>
    </w:lvl>
    <w:lvl w:ilvl="2" w:tentative="0">
      <w:start w:val="1"/>
      <w:numFmt w:val="bullet"/>
      <w:lvlText w:val="•"/>
      <w:lvlJc w:val="left"/>
      <w:pPr>
        <w:ind w:left="3680" w:hanging="620"/>
      </w:pPr>
      <w:rPr>
        <w:rFonts w:hint="default"/>
      </w:rPr>
    </w:lvl>
    <w:lvl w:ilvl="3" w:tentative="0">
      <w:start w:val="1"/>
      <w:numFmt w:val="bullet"/>
      <w:lvlText w:val="•"/>
      <w:lvlJc w:val="left"/>
      <w:pPr>
        <w:ind w:left="4570" w:hanging="620"/>
      </w:pPr>
      <w:rPr>
        <w:rFonts w:hint="default"/>
      </w:rPr>
    </w:lvl>
    <w:lvl w:ilvl="4" w:tentative="0">
      <w:start w:val="1"/>
      <w:numFmt w:val="bullet"/>
      <w:lvlText w:val="•"/>
      <w:lvlJc w:val="left"/>
      <w:pPr>
        <w:ind w:left="5460" w:hanging="620"/>
      </w:pPr>
      <w:rPr>
        <w:rFonts w:hint="default"/>
      </w:rPr>
    </w:lvl>
    <w:lvl w:ilvl="5" w:tentative="0">
      <w:start w:val="1"/>
      <w:numFmt w:val="bullet"/>
      <w:lvlText w:val="•"/>
      <w:lvlJc w:val="left"/>
      <w:pPr>
        <w:ind w:left="6350" w:hanging="620"/>
      </w:pPr>
      <w:rPr>
        <w:rFonts w:hint="default"/>
      </w:rPr>
    </w:lvl>
    <w:lvl w:ilvl="6" w:tentative="0">
      <w:start w:val="1"/>
      <w:numFmt w:val="bullet"/>
      <w:lvlText w:val="•"/>
      <w:lvlJc w:val="left"/>
      <w:pPr>
        <w:ind w:left="7240" w:hanging="620"/>
      </w:pPr>
      <w:rPr>
        <w:rFonts w:hint="default"/>
      </w:rPr>
    </w:lvl>
    <w:lvl w:ilvl="7" w:tentative="0">
      <w:start w:val="1"/>
      <w:numFmt w:val="bullet"/>
      <w:lvlText w:val="•"/>
      <w:lvlJc w:val="left"/>
      <w:pPr>
        <w:ind w:left="8130" w:hanging="620"/>
      </w:pPr>
      <w:rPr>
        <w:rFonts w:hint="default"/>
      </w:rPr>
    </w:lvl>
    <w:lvl w:ilvl="8" w:tentative="0">
      <w:start w:val="1"/>
      <w:numFmt w:val="bullet"/>
      <w:lvlText w:val="•"/>
      <w:lvlJc w:val="left"/>
      <w:pPr>
        <w:ind w:left="9020" w:hanging="620"/>
      </w:pPr>
      <w:rPr>
        <w:rFonts w:hint="default"/>
      </w:rPr>
    </w:lvl>
  </w:abstractNum>
  <w:abstractNum w:abstractNumId="5">
    <w:nsid w:val="2BF24E36"/>
    <w:multiLevelType w:val="multilevel"/>
    <w:tmpl w:val="2BF24E3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24D7FF5"/>
    <w:multiLevelType w:val="multilevel"/>
    <w:tmpl w:val="324D7F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8E3219B"/>
    <w:multiLevelType w:val="multilevel"/>
    <w:tmpl w:val="38E3219B"/>
    <w:lvl w:ilvl="0" w:tentative="0">
      <w:start w:val="1"/>
      <w:numFmt w:val="bullet"/>
      <w:lvlText w:val="-"/>
      <w:lvlJc w:val="left"/>
      <w:pPr>
        <w:ind w:left="720" w:hanging="360"/>
      </w:pPr>
      <w:rPr>
        <w:rFonts w:hint="default" w:ascii="Arial" w:hAnsi="Arial" w:eastAsia="Arial"/>
        <w:color w:val="3B3B3B"/>
        <w:w w:val="105"/>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C6B6FD0"/>
    <w:multiLevelType w:val="multilevel"/>
    <w:tmpl w:val="4C6B6FD0"/>
    <w:lvl w:ilvl="0" w:tentative="0">
      <w:start w:val="1"/>
      <w:numFmt w:val="bullet"/>
      <w:lvlText w:val="-"/>
      <w:lvlJc w:val="left"/>
      <w:pPr>
        <w:ind w:left="720" w:hanging="360"/>
      </w:pPr>
      <w:rPr>
        <w:rFonts w:hint="default" w:ascii="Arial" w:hAnsi="Arial" w:eastAsia="Arial"/>
        <w:color w:val="3B3B3B"/>
        <w:w w:val="105"/>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0C659CB"/>
    <w:multiLevelType w:val="multilevel"/>
    <w:tmpl w:val="60C659CB"/>
    <w:lvl w:ilvl="0" w:tentative="0">
      <w:start w:val="1"/>
      <w:numFmt w:val="lowerLetter"/>
      <w:lvlText w:val="%1."/>
      <w:lvlJc w:val="left"/>
      <w:pPr>
        <w:ind w:left="2608" w:hanging="605"/>
      </w:pPr>
      <w:rPr>
        <w:rFonts w:hint="default" w:ascii="Arial" w:hAnsi="Arial" w:eastAsia="Arial" w:cs="Arial"/>
        <w:color w:val="3B3B3B"/>
        <w:w w:val="100"/>
        <w:sz w:val="22"/>
        <w:szCs w:val="22"/>
      </w:rPr>
    </w:lvl>
    <w:lvl w:ilvl="1" w:tentative="0">
      <w:start w:val="1"/>
      <w:numFmt w:val="bullet"/>
      <w:lvlText w:val="•"/>
      <w:lvlJc w:val="left"/>
      <w:pPr>
        <w:ind w:left="3422" w:hanging="605"/>
      </w:pPr>
      <w:rPr>
        <w:rFonts w:hint="default"/>
      </w:rPr>
    </w:lvl>
    <w:lvl w:ilvl="2" w:tentative="0">
      <w:start w:val="1"/>
      <w:numFmt w:val="bullet"/>
      <w:lvlText w:val="•"/>
      <w:lvlJc w:val="left"/>
      <w:pPr>
        <w:ind w:left="4244" w:hanging="605"/>
      </w:pPr>
      <w:rPr>
        <w:rFonts w:hint="default"/>
      </w:rPr>
    </w:lvl>
    <w:lvl w:ilvl="3" w:tentative="0">
      <w:start w:val="1"/>
      <w:numFmt w:val="bullet"/>
      <w:lvlText w:val="•"/>
      <w:lvlJc w:val="left"/>
      <w:pPr>
        <w:ind w:left="5066" w:hanging="605"/>
      </w:pPr>
      <w:rPr>
        <w:rFonts w:hint="default"/>
      </w:rPr>
    </w:lvl>
    <w:lvl w:ilvl="4" w:tentative="0">
      <w:start w:val="1"/>
      <w:numFmt w:val="bullet"/>
      <w:lvlText w:val="•"/>
      <w:lvlJc w:val="left"/>
      <w:pPr>
        <w:ind w:left="5888" w:hanging="605"/>
      </w:pPr>
      <w:rPr>
        <w:rFonts w:hint="default"/>
      </w:rPr>
    </w:lvl>
    <w:lvl w:ilvl="5" w:tentative="0">
      <w:start w:val="1"/>
      <w:numFmt w:val="bullet"/>
      <w:lvlText w:val="•"/>
      <w:lvlJc w:val="left"/>
      <w:pPr>
        <w:ind w:left="6710" w:hanging="605"/>
      </w:pPr>
      <w:rPr>
        <w:rFonts w:hint="default"/>
      </w:rPr>
    </w:lvl>
    <w:lvl w:ilvl="6" w:tentative="0">
      <w:start w:val="1"/>
      <w:numFmt w:val="bullet"/>
      <w:lvlText w:val="•"/>
      <w:lvlJc w:val="left"/>
      <w:pPr>
        <w:ind w:left="7532" w:hanging="605"/>
      </w:pPr>
      <w:rPr>
        <w:rFonts w:hint="default"/>
      </w:rPr>
    </w:lvl>
    <w:lvl w:ilvl="7" w:tentative="0">
      <w:start w:val="1"/>
      <w:numFmt w:val="bullet"/>
      <w:lvlText w:val="•"/>
      <w:lvlJc w:val="left"/>
      <w:pPr>
        <w:ind w:left="8354" w:hanging="605"/>
      </w:pPr>
      <w:rPr>
        <w:rFonts w:hint="default"/>
      </w:rPr>
    </w:lvl>
    <w:lvl w:ilvl="8" w:tentative="0">
      <w:start w:val="1"/>
      <w:numFmt w:val="bullet"/>
      <w:lvlText w:val="•"/>
      <w:lvlJc w:val="left"/>
      <w:pPr>
        <w:ind w:left="9176" w:hanging="605"/>
      </w:pPr>
      <w:rPr>
        <w:rFonts w:hint="default"/>
      </w:rPr>
    </w:lvl>
  </w:abstractNum>
  <w:abstractNum w:abstractNumId="10">
    <w:nsid w:val="66C02634"/>
    <w:multiLevelType w:val="multilevel"/>
    <w:tmpl w:val="66C02634"/>
    <w:lvl w:ilvl="0" w:tentative="0">
      <w:start w:val="1"/>
      <w:numFmt w:val="bullet"/>
      <w:lvlText w:val="-"/>
      <w:lvlJc w:val="left"/>
      <w:pPr>
        <w:ind w:left="1429" w:hanging="360"/>
      </w:pPr>
      <w:rPr>
        <w:rFonts w:hint="default" w:ascii="Arial" w:hAnsi="Arial" w:eastAsia="Arial"/>
        <w:color w:val="3B3B3B"/>
        <w:w w:val="105"/>
        <w:sz w:val="22"/>
        <w:szCs w:val="22"/>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8"/>
  </w:num>
  <w:num w:numId="3">
    <w:abstractNumId w:val="9"/>
  </w:num>
  <w:num w:numId="4">
    <w:abstractNumId w:val="4"/>
  </w:num>
  <w:num w:numId="5">
    <w:abstractNumId w:val="10"/>
  </w:num>
  <w:num w:numId="6">
    <w:abstractNumId w:val="6"/>
  </w:num>
  <w:num w:numId="7">
    <w:abstractNumId w:val="1"/>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4"/>
    <w:footnote w:id="5"/>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3124D5"/>
    <w:rsid w:val="00337F1C"/>
    <w:rsid w:val="003770F6"/>
    <w:rsid w:val="003901FD"/>
    <w:rsid w:val="003B3FB5"/>
    <w:rsid w:val="003D2A32"/>
    <w:rsid w:val="003E7E03"/>
    <w:rsid w:val="00421CE8"/>
    <w:rsid w:val="00442513"/>
    <w:rsid w:val="004515E4"/>
    <w:rsid w:val="00483CA2"/>
    <w:rsid w:val="00486DBA"/>
    <w:rsid w:val="004A76F5"/>
    <w:rsid w:val="004B5B34"/>
    <w:rsid w:val="004C3918"/>
    <w:rsid w:val="004D114A"/>
    <w:rsid w:val="004E52AA"/>
    <w:rsid w:val="004F2795"/>
    <w:rsid w:val="005264CE"/>
    <w:rsid w:val="00547752"/>
    <w:rsid w:val="005512A6"/>
    <w:rsid w:val="005558CC"/>
    <w:rsid w:val="0059578B"/>
    <w:rsid w:val="005A1533"/>
    <w:rsid w:val="005C2746"/>
    <w:rsid w:val="005E450C"/>
    <w:rsid w:val="005F4B8A"/>
    <w:rsid w:val="00602F99"/>
    <w:rsid w:val="00631273"/>
    <w:rsid w:val="00690D23"/>
    <w:rsid w:val="006B2647"/>
    <w:rsid w:val="006D3F33"/>
    <w:rsid w:val="006D462B"/>
    <w:rsid w:val="006D499D"/>
    <w:rsid w:val="0070262A"/>
    <w:rsid w:val="00710AC4"/>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C1A28"/>
    <w:rsid w:val="008D236A"/>
    <w:rsid w:val="008D6002"/>
    <w:rsid w:val="008E48FD"/>
    <w:rsid w:val="008F5FA9"/>
    <w:rsid w:val="00917C00"/>
    <w:rsid w:val="00930445"/>
    <w:rsid w:val="0094256E"/>
    <w:rsid w:val="00962451"/>
    <w:rsid w:val="00964B4E"/>
    <w:rsid w:val="009E4628"/>
    <w:rsid w:val="00A219FC"/>
    <w:rsid w:val="00A679C8"/>
    <w:rsid w:val="00A816E0"/>
    <w:rsid w:val="00A903E0"/>
    <w:rsid w:val="00A933E0"/>
    <w:rsid w:val="00AC7CB7"/>
    <w:rsid w:val="00AD65BC"/>
    <w:rsid w:val="00AF1DBF"/>
    <w:rsid w:val="00AF5789"/>
    <w:rsid w:val="00B025CC"/>
    <w:rsid w:val="00B22ECD"/>
    <w:rsid w:val="00B7123A"/>
    <w:rsid w:val="00B833C7"/>
    <w:rsid w:val="00BA179E"/>
    <w:rsid w:val="00BD41B7"/>
    <w:rsid w:val="00BE0C65"/>
    <w:rsid w:val="00BE3C2B"/>
    <w:rsid w:val="00BE54E0"/>
    <w:rsid w:val="00BF51F4"/>
    <w:rsid w:val="00C173E0"/>
    <w:rsid w:val="00C20BA2"/>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7D5D"/>
    <w:rsid w:val="00DE79D3"/>
    <w:rsid w:val="00E263E9"/>
    <w:rsid w:val="00E63406"/>
    <w:rsid w:val="00E80E56"/>
    <w:rsid w:val="00E81639"/>
    <w:rsid w:val="00EA33C4"/>
    <w:rsid w:val="00EB0662"/>
    <w:rsid w:val="00EB5DC8"/>
    <w:rsid w:val="00EC4769"/>
    <w:rsid w:val="00EE4668"/>
    <w:rsid w:val="00F052EE"/>
    <w:rsid w:val="00F41521"/>
    <w:rsid w:val="00F6714F"/>
    <w:rsid w:val="00F85D2D"/>
    <w:rsid w:val="00F95F98"/>
    <w:rsid w:val="00FA4B19"/>
    <w:rsid w:val="00FA7195"/>
    <w:rsid w:val="00FE4C43"/>
    <w:rsid w:val="00FF5C30"/>
    <w:rsid w:val="0A315E05"/>
    <w:rsid w:val="0C0A3F1A"/>
    <w:rsid w:val="2372253F"/>
    <w:rsid w:val="24573F7E"/>
    <w:rsid w:val="26FD46D8"/>
    <w:rsid w:val="2B4134B9"/>
    <w:rsid w:val="3A785A75"/>
    <w:rsid w:val="487856B9"/>
    <w:rsid w:val="4CF524E2"/>
    <w:rsid w:val="535D19F0"/>
    <w:rsid w:val="586664B6"/>
    <w:rsid w:val="58C4065F"/>
    <w:rsid w:val="5E442547"/>
    <w:rsid w:val="77454A37"/>
    <w:rsid w:val="79D71814"/>
    <w:rsid w:val="79E01F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300" w:lineRule="exact"/>
      <w:jc w:val="both"/>
    </w:pPr>
    <w:rPr>
      <w:rFonts w:ascii="Trebuchet MS" w:hAnsi="Trebuchet MS" w:eastAsia="Times New Roman" w:cs="Times New Roman"/>
      <w:sz w:val="20"/>
      <w:szCs w:val="20"/>
      <w:lang w:val="it-IT" w:eastAsia="it-IT" w:bidi="ar-SA"/>
    </w:rPr>
  </w:style>
  <w:style w:type="paragraph" w:styleId="2">
    <w:name w:val="heading 2"/>
    <w:basedOn w:val="1"/>
    <w:next w:val="1"/>
    <w:qFormat/>
    <w:uiPriority w:val="1"/>
    <w:pPr>
      <w:spacing w:before="78"/>
      <w:ind w:left="103"/>
      <w:jc w:val="both"/>
      <w:outlineLvl w:val="1"/>
    </w:pPr>
    <w:rPr>
      <w:i/>
      <w:sz w:val="19"/>
      <w:szCs w:val="19"/>
    </w:rPr>
  </w:style>
  <w:style w:type="paragraph" w:styleId="3">
    <w:name w:val="heading 3"/>
    <w:basedOn w:val="1"/>
    <w:next w:val="1"/>
    <w:link w:val="28"/>
    <w:semiHidden/>
    <w:unhideWhenUsed/>
    <w:qFormat/>
    <w:uiPriority w:val="9"/>
    <w:pPr>
      <w:keepNext/>
      <w:keepLines/>
      <w:widowControl/>
      <w:spacing w:before="40" w:line="240" w:lineRule="auto"/>
      <w:jc w:val="left"/>
      <w:outlineLvl w:val="2"/>
    </w:pPr>
    <w:rPr>
      <w:rFonts w:asciiTheme="majorHAnsi" w:hAnsiTheme="majorHAnsi" w:eastAsiaTheme="majorEastAsia" w:cstheme="majorBidi"/>
      <w:color w:val="1E4D78" w:themeColor="accent1" w:themeShade="7F"/>
      <w:sz w:val="24"/>
      <w:szCs w:val="24"/>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5"/>
    <w:semiHidden/>
    <w:unhideWhenUsed/>
    <w:qFormat/>
    <w:uiPriority w:val="99"/>
    <w:pPr>
      <w:spacing w:line="240" w:lineRule="auto"/>
    </w:pPr>
    <w:rPr>
      <w:rFonts w:ascii="Segoe UI" w:hAnsi="Segoe UI" w:cs="Segoe UI"/>
      <w:sz w:val="18"/>
      <w:szCs w:val="18"/>
    </w:rPr>
  </w:style>
  <w:style w:type="paragraph" w:styleId="7">
    <w:name w:val="Body Text"/>
    <w:basedOn w:val="1"/>
    <w:qFormat/>
    <w:uiPriority w:val="1"/>
    <w:rPr>
      <w:sz w:val="18"/>
      <w:szCs w:val="18"/>
    </w:rPr>
  </w:style>
  <w:style w:type="character" w:styleId="8">
    <w:name w:val="annotation reference"/>
    <w:basedOn w:val="4"/>
    <w:semiHidden/>
    <w:unhideWhenUsed/>
    <w:qFormat/>
    <w:uiPriority w:val="99"/>
    <w:rPr>
      <w:sz w:val="16"/>
      <w:szCs w:val="16"/>
    </w:rPr>
  </w:style>
  <w:style w:type="paragraph" w:styleId="9">
    <w:name w:val="annotation text"/>
    <w:basedOn w:val="1"/>
    <w:link w:val="23"/>
    <w:semiHidden/>
    <w:unhideWhenUsed/>
    <w:qFormat/>
    <w:uiPriority w:val="99"/>
    <w:pPr>
      <w:spacing w:line="240" w:lineRule="auto"/>
    </w:pPr>
  </w:style>
  <w:style w:type="paragraph" w:styleId="10">
    <w:name w:val="annotation subject"/>
    <w:basedOn w:val="9"/>
    <w:next w:val="9"/>
    <w:link w:val="24"/>
    <w:semiHidden/>
    <w:unhideWhenUsed/>
    <w:qFormat/>
    <w:uiPriority w:val="99"/>
    <w:rPr>
      <w:b/>
      <w:bCs/>
    </w:rPr>
  </w:style>
  <w:style w:type="paragraph" w:styleId="11">
    <w:name w:val="footer"/>
    <w:basedOn w:val="1"/>
    <w:link w:val="18"/>
    <w:qFormat/>
    <w:uiPriority w:val="0"/>
    <w:pPr>
      <w:pBdr>
        <w:top w:val="single" w:color="auto" w:sz="4" w:space="1"/>
      </w:pBdr>
      <w:tabs>
        <w:tab w:val="right" w:pos="8364"/>
      </w:tabs>
      <w:spacing w:line="360" w:lineRule="auto"/>
      <w:ind w:right="-2"/>
    </w:pPr>
    <w:rPr>
      <w:rFonts w:ascii="Calibri" w:hAnsi="Calibri"/>
      <w:sz w:val="16"/>
      <w:szCs w:val="16"/>
    </w:rPr>
  </w:style>
  <w:style w:type="character" w:styleId="12">
    <w:name w:val="footnote reference"/>
    <w:basedOn w:val="4"/>
    <w:qFormat/>
    <w:uiPriority w:val="99"/>
    <w:rPr>
      <w:rFonts w:cs="Times New Roman"/>
      <w:vertAlign w:val="superscript"/>
    </w:rPr>
  </w:style>
  <w:style w:type="paragraph" w:styleId="13">
    <w:name w:val="footnote text"/>
    <w:basedOn w:val="1"/>
    <w:link w:val="27"/>
    <w:semiHidden/>
    <w:unhideWhenUsed/>
    <w:qFormat/>
    <w:uiPriority w:val="99"/>
    <w:pPr>
      <w:spacing w:line="240" w:lineRule="auto"/>
    </w:pPr>
  </w:style>
  <w:style w:type="paragraph" w:styleId="14">
    <w:name w:val="header"/>
    <w:basedOn w:val="1"/>
    <w:link w:val="26"/>
    <w:semiHidden/>
    <w:unhideWhenUsed/>
    <w:qFormat/>
    <w:uiPriority w:val="99"/>
    <w:pPr>
      <w:tabs>
        <w:tab w:val="center" w:pos="4819"/>
        <w:tab w:val="right" w:pos="9638"/>
      </w:tabs>
      <w:spacing w:line="240" w:lineRule="auto"/>
    </w:pPr>
  </w:style>
  <w:style w:type="character" w:styleId="15">
    <w:name w:val="Hyperlink"/>
    <w:basedOn w:val="4"/>
    <w:unhideWhenUsed/>
    <w:qFormat/>
    <w:uiPriority w:val="99"/>
    <w:rPr>
      <w:color w:val="0563C1" w:themeColor="hyperlink"/>
      <w:u w:val="single"/>
    </w:rPr>
  </w:style>
  <w:style w:type="character" w:styleId="16">
    <w:name w:val="page number"/>
    <w:qFormat/>
    <w:uiPriority w:val="0"/>
    <w:rPr>
      <w:rFonts w:ascii="Trebuchet MS" w:hAnsi="Trebuchet MS"/>
      <w:b/>
      <w:sz w:val="16"/>
    </w:rPr>
  </w:style>
  <w:style w:type="table" w:styleId="17">
    <w:name w:val="Table Grid"/>
    <w:basedOn w:val="5"/>
    <w:qFormat/>
    <w:uiPriority w:val="59"/>
    <w:pPr>
      <w:spacing w:after="0" w:line="500" w:lineRule="exact"/>
    </w:pPr>
    <w:rPr>
      <w:rFonts w:ascii="Trebuchet MS" w:hAnsi="Trebuchet MS"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18">
    <w:name w:val="Piè di pagina Carattere"/>
    <w:basedOn w:val="4"/>
    <w:link w:val="11"/>
    <w:qFormat/>
    <w:uiPriority w:val="0"/>
    <w:rPr>
      <w:rFonts w:ascii="Calibri" w:hAnsi="Calibri" w:eastAsia="Times New Roman" w:cs="Times New Roman"/>
      <w:sz w:val="16"/>
      <w:szCs w:val="16"/>
      <w:lang w:eastAsia="it-IT"/>
    </w:rPr>
  </w:style>
  <w:style w:type="paragraph" w:styleId="19">
    <w:name w:val="List Paragraph"/>
    <w:basedOn w:val="1"/>
    <w:qFormat/>
    <w:uiPriority w:val="1"/>
    <w:pPr>
      <w:widowControl/>
      <w:spacing w:line="276" w:lineRule="auto"/>
      <w:ind w:left="720"/>
    </w:pPr>
    <w:rPr>
      <w:rFonts w:ascii="Garamond" w:hAnsi="Garamond" w:eastAsia="Calibri"/>
      <w:sz w:val="24"/>
      <w:szCs w:val="22"/>
    </w:rPr>
  </w:style>
  <w:style w:type="paragraph" w:customStyle="1" w:styleId="20">
    <w:name w:val="Corpo testo1"/>
    <w:basedOn w:val="1"/>
    <w:link w:val="21"/>
    <w:qFormat/>
    <w:uiPriority w:val="1"/>
    <w:pPr>
      <w:spacing w:line="240" w:lineRule="auto"/>
      <w:ind w:left="1716"/>
      <w:jc w:val="left"/>
    </w:pPr>
    <w:rPr>
      <w:rFonts w:ascii="Arial" w:hAnsi="Arial" w:eastAsia="Arial"/>
      <w:lang w:val="en-US" w:eastAsia="en-US"/>
    </w:rPr>
  </w:style>
  <w:style w:type="character" w:customStyle="1" w:styleId="21">
    <w:name w:val="Corpo testo Carattere"/>
    <w:link w:val="20"/>
    <w:uiPriority w:val="1"/>
    <w:rPr>
      <w:rFonts w:ascii="Arial" w:hAnsi="Arial" w:eastAsia="Arial" w:cs="Times New Roman"/>
      <w:sz w:val="20"/>
      <w:szCs w:val="20"/>
      <w:lang w:val="en-US"/>
    </w:rPr>
  </w:style>
  <w:style w:type="paragraph" w:customStyle="1" w:styleId="22">
    <w:name w:val="Default"/>
    <w:uiPriority w:val="0"/>
    <w:pPr>
      <w:autoSpaceDE w:val="0"/>
      <w:autoSpaceDN w:val="0"/>
      <w:adjustRightInd w:val="0"/>
      <w:spacing w:after="0" w:line="240" w:lineRule="auto"/>
    </w:pPr>
    <w:rPr>
      <w:rFonts w:ascii="Arial" w:hAnsi="Arial" w:cs="Arial" w:eastAsiaTheme="minorHAnsi"/>
      <w:color w:val="000000"/>
      <w:sz w:val="24"/>
      <w:szCs w:val="24"/>
      <w:lang w:val="it-IT" w:eastAsia="en-US" w:bidi="ar-SA"/>
    </w:rPr>
  </w:style>
  <w:style w:type="character" w:customStyle="1" w:styleId="23">
    <w:name w:val="Testo commento Carattere"/>
    <w:basedOn w:val="4"/>
    <w:link w:val="9"/>
    <w:semiHidden/>
    <w:uiPriority w:val="99"/>
    <w:rPr>
      <w:rFonts w:ascii="Trebuchet MS" w:hAnsi="Trebuchet MS" w:eastAsia="Times New Roman" w:cs="Times New Roman"/>
      <w:sz w:val="20"/>
      <w:szCs w:val="20"/>
      <w:lang w:eastAsia="it-IT"/>
    </w:rPr>
  </w:style>
  <w:style w:type="character" w:customStyle="1" w:styleId="24">
    <w:name w:val="Soggetto commento Carattere"/>
    <w:basedOn w:val="23"/>
    <w:link w:val="10"/>
    <w:semiHidden/>
    <w:uiPriority w:val="99"/>
    <w:rPr>
      <w:rFonts w:ascii="Trebuchet MS" w:hAnsi="Trebuchet MS" w:eastAsia="Times New Roman" w:cs="Times New Roman"/>
      <w:b/>
      <w:bCs/>
      <w:sz w:val="20"/>
      <w:szCs w:val="20"/>
      <w:lang w:eastAsia="it-IT"/>
    </w:rPr>
  </w:style>
  <w:style w:type="character" w:customStyle="1" w:styleId="25">
    <w:name w:val="Testo fumetto Carattere"/>
    <w:basedOn w:val="4"/>
    <w:link w:val="6"/>
    <w:semiHidden/>
    <w:uiPriority w:val="99"/>
    <w:rPr>
      <w:rFonts w:ascii="Segoe UI" w:hAnsi="Segoe UI" w:eastAsia="Times New Roman" w:cs="Segoe UI"/>
      <w:sz w:val="18"/>
      <w:szCs w:val="18"/>
      <w:lang w:eastAsia="it-IT"/>
    </w:rPr>
  </w:style>
  <w:style w:type="character" w:customStyle="1" w:styleId="26">
    <w:name w:val="Intestazione Carattere"/>
    <w:basedOn w:val="4"/>
    <w:link w:val="14"/>
    <w:semiHidden/>
    <w:uiPriority w:val="99"/>
    <w:rPr>
      <w:rFonts w:ascii="Trebuchet MS" w:hAnsi="Trebuchet MS" w:eastAsia="Times New Roman" w:cs="Times New Roman"/>
      <w:sz w:val="20"/>
      <w:szCs w:val="20"/>
      <w:lang w:eastAsia="it-IT"/>
    </w:rPr>
  </w:style>
  <w:style w:type="character" w:customStyle="1" w:styleId="27">
    <w:name w:val="Testo nota a piè di pagina Carattere"/>
    <w:basedOn w:val="4"/>
    <w:link w:val="13"/>
    <w:semiHidden/>
    <w:uiPriority w:val="99"/>
    <w:rPr>
      <w:rFonts w:ascii="Trebuchet MS" w:hAnsi="Trebuchet MS" w:eastAsia="Times New Roman" w:cs="Times New Roman"/>
      <w:sz w:val="20"/>
      <w:szCs w:val="20"/>
      <w:lang w:eastAsia="it-IT"/>
    </w:rPr>
  </w:style>
  <w:style w:type="character" w:customStyle="1" w:styleId="28">
    <w:name w:val="Titolo 3 Carattere"/>
    <w:basedOn w:val="4"/>
    <w:link w:val="3"/>
    <w:semiHidden/>
    <w:uiPriority w:val="9"/>
    <w:rPr>
      <w:rFonts w:asciiTheme="majorHAnsi" w:hAnsiTheme="majorHAnsi" w:eastAsiaTheme="majorEastAsia" w:cstheme="majorBidi"/>
      <w:color w:val="1E4D78" w:themeColor="accent1" w:themeShade="7F"/>
      <w:sz w:val="24"/>
      <w:szCs w:val="24"/>
      <w:lang w:eastAsia="it-IT"/>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0C1F3-5692-4C2A-9CC9-05C2C7A60492}">
  <ds:schemaRefs/>
</ds:datastoreItem>
</file>

<file path=docProps/app.xml><?xml version="1.0" encoding="utf-8"?>
<Properties xmlns="http://schemas.openxmlformats.org/officeDocument/2006/extended-properties" xmlns:vt="http://schemas.openxmlformats.org/officeDocument/2006/docPropsVTypes">
  <Template>Normal.dotm</Template>
  <Company>REGIONE ABRUZZO</Company>
  <Pages>52</Pages>
  <Words>12122</Words>
  <Characters>69098</Characters>
  <Lines>575</Lines>
  <Paragraphs>162</Paragraphs>
  <TotalTime>14</TotalTime>
  <ScaleCrop>false</ScaleCrop>
  <LinksUpToDate>false</LinksUpToDate>
  <CharactersWithSpaces>81058</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2020-09-25T07:08:00Z</dcterms:created>
  <dc:creator>Paola Stornelli</dc:creator>
  <cp:lastModifiedBy>ciava</cp:lastModifiedBy>
  <dcterms:modified xsi:type="dcterms:W3CDTF">2022-04-25T08:30:21Z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0A62D4C0CC8049FA9BED082838242152</vt:lpwstr>
  </property>
</Properties>
</file>