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44" w:rsidRDefault="00CC2543" w:rsidP="00F00152">
      <w:pPr>
        <w:spacing w:after="0" w:line="360" w:lineRule="auto"/>
        <w:jc w:val="center"/>
        <w:rPr>
          <w:rFonts w:ascii="Times New Roman" w:eastAsia="Times New Roman" w:hAnsi="Times New Roman" w:cs="Times New Roman"/>
          <w:sz w:val="20"/>
          <w:szCs w:val="20"/>
          <w:lang w:eastAsia="it-IT"/>
        </w:rPr>
      </w:pPr>
      <w:r w:rsidRPr="00DA4369">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39E5368F" wp14:editId="296ADC0D">
                <wp:simplePos x="0" y="0"/>
                <wp:positionH relativeFrom="column">
                  <wp:posOffset>3937636</wp:posOffset>
                </wp:positionH>
                <wp:positionV relativeFrom="paragraph">
                  <wp:posOffset>-366395</wp:posOffset>
                </wp:positionV>
                <wp:extent cx="2609850" cy="27622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76225"/>
                        </a:xfrm>
                        <a:prstGeom prst="rect">
                          <a:avLst/>
                        </a:prstGeom>
                        <a:solidFill>
                          <a:srgbClr val="FFFFFF"/>
                        </a:solidFill>
                        <a:ln w="9525">
                          <a:solidFill>
                            <a:srgbClr val="000000"/>
                          </a:solidFill>
                          <a:miter lim="800000"/>
                          <a:headEnd/>
                          <a:tailEnd/>
                        </a:ln>
                      </wps:spPr>
                      <wps:txbx>
                        <w:txbxContent>
                          <w:p w:rsidR="00B73AC1" w:rsidRPr="00DA4369" w:rsidRDefault="00B73AC1" w:rsidP="00CC2543">
                            <w:pPr>
                              <w:jc w:val="center"/>
                              <w:rPr>
                                <w:sz w:val="18"/>
                                <w:szCs w:val="18"/>
                              </w:rPr>
                            </w:pPr>
                            <w:r w:rsidRPr="00DA4369">
                              <w:rPr>
                                <w:sz w:val="18"/>
                                <w:szCs w:val="18"/>
                              </w:rPr>
                              <w:t xml:space="preserve">Progressivo </w:t>
                            </w:r>
                            <w:r>
                              <w:rPr>
                                <w:sz w:val="18"/>
                                <w:szCs w:val="18"/>
                              </w:rPr>
                              <w:softHyphen/>
                            </w:r>
                            <w:r>
                              <w:rPr>
                                <w:sz w:val="18"/>
                                <w:szCs w:val="18"/>
                              </w:rPr>
                              <w:softHyphen/>
                            </w:r>
                            <w:r>
                              <w:rPr>
                                <w:sz w:val="18"/>
                                <w:szCs w:val="18"/>
                              </w:rPr>
                              <w:softHyphen/>
                              <w:t>13455/18 del 27/11/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10.05pt;margin-top:-28.85pt;width:20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">
                <v:textbox>
                  <w:txbxContent>
                    <w:p w:rsidR="00B73AC1" w:rsidRPr="00DA4369" w:rsidRDefault="00B73AC1" w:rsidP="00CC2543">
                      <w:pPr>
                        <w:jc w:val="center"/>
                        <w:rPr>
                          <w:sz w:val="18"/>
                          <w:szCs w:val="18"/>
                        </w:rPr>
                      </w:pPr>
                      <w:r w:rsidRPr="00DA4369">
                        <w:rPr>
                          <w:sz w:val="18"/>
                          <w:szCs w:val="18"/>
                        </w:rPr>
                        <w:t xml:space="preserve">Progressivo </w:t>
                      </w:r>
                      <w:r>
                        <w:rPr>
                          <w:sz w:val="18"/>
                          <w:szCs w:val="18"/>
                        </w:rPr>
                        <w:softHyphen/>
                      </w:r>
                      <w:r>
                        <w:rPr>
                          <w:sz w:val="18"/>
                          <w:szCs w:val="18"/>
                        </w:rPr>
                        <w:softHyphen/>
                      </w:r>
                      <w:r>
                        <w:rPr>
                          <w:sz w:val="18"/>
                          <w:szCs w:val="18"/>
                        </w:rPr>
                        <w:softHyphen/>
                        <w:t>13455/18 del 27/11/ 2018</w:t>
                      </w:r>
                    </w:p>
                  </w:txbxContent>
                </v:textbox>
              </v:shape>
            </w:pict>
          </mc:Fallback>
        </mc:AlternateContent>
      </w:r>
      <w:r w:rsidR="00032244" w:rsidRPr="00032244">
        <w:rPr>
          <w:rFonts w:ascii="Times New Roman" w:eastAsia="Times New Roman" w:hAnsi="Times New Roman" w:cs="Times New Roman"/>
          <w:noProof/>
          <w:sz w:val="20"/>
          <w:szCs w:val="20"/>
          <w:lang w:eastAsia="it-IT"/>
        </w:rPr>
        <w:drawing>
          <wp:inline distT="0" distB="0" distL="0" distR="0" wp14:anchorId="3743E731" wp14:editId="4309088F">
            <wp:extent cx="588645" cy="96202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6000"/>
                      <a:extLst>
                        <a:ext uri="{28A0092B-C50C-407E-A947-70E740481C1C}">
                          <a14:useLocalDpi xmlns:a14="http://schemas.microsoft.com/office/drawing/2010/main" val="0"/>
                        </a:ext>
                      </a:extLst>
                    </a:blip>
                    <a:srcRect/>
                    <a:stretch>
                      <a:fillRect/>
                    </a:stretch>
                  </pic:blipFill>
                  <pic:spPr bwMode="auto">
                    <a:xfrm>
                      <a:off x="0" y="0"/>
                      <a:ext cx="588645" cy="962025"/>
                    </a:xfrm>
                    <a:prstGeom prst="rect">
                      <a:avLst/>
                    </a:prstGeom>
                    <a:noFill/>
                    <a:ln>
                      <a:noFill/>
                    </a:ln>
                  </pic:spPr>
                </pic:pic>
              </a:graphicData>
            </a:graphic>
          </wp:inline>
        </w:drawing>
      </w:r>
    </w:p>
    <w:p w:rsidR="00E174BE" w:rsidRPr="0092290F" w:rsidRDefault="00032244" w:rsidP="0092290F">
      <w:pPr>
        <w:spacing w:after="0" w:line="360" w:lineRule="auto"/>
        <w:jc w:val="center"/>
        <w:rPr>
          <w:rFonts w:ascii="Times New Roman" w:eastAsia="Times New Roman" w:hAnsi="Times New Roman" w:cs="Times New Roman"/>
          <w:color w:val="333333"/>
          <w:sz w:val="32"/>
          <w:szCs w:val="32"/>
          <w:lang w:eastAsia="it-IT"/>
        </w:rPr>
      </w:pPr>
      <w:r w:rsidRPr="00032244">
        <w:rPr>
          <w:rFonts w:ascii="Times New Roman" w:eastAsia="Times New Roman" w:hAnsi="Times New Roman" w:cs="Times New Roman"/>
          <w:color w:val="333333"/>
          <w:sz w:val="32"/>
          <w:szCs w:val="32"/>
          <w:lang w:eastAsia="it-IT"/>
        </w:rPr>
        <w:t>GIUNTA REGIONALE</w:t>
      </w:r>
    </w:p>
    <w:p w:rsidR="004752E2" w:rsidRDefault="004752E2" w:rsidP="002F5FCB">
      <w:pPr>
        <w:spacing w:after="0" w:line="360" w:lineRule="auto"/>
        <w:rPr>
          <w:rFonts w:ascii="Times New Roman" w:eastAsia="Times New Roman" w:hAnsi="Times New Roman" w:cs="Times New Roman"/>
          <w:sz w:val="20"/>
          <w:szCs w:val="20"/>
          <w:lang w:eastAsia="it-IT"/>
        </w:rPr>
      </w:pPr>
    </w:p>
    <w:p w:rsidR="002F5FCB" w:rsidRDefault="00E131CF" w:rsidP="002F5FCB">
      <w:pPr>
        <w:spacing w:after="0" w:line="360" w:lineRule="auto"/>
        <w:rPr>
          <w:rFonts w:ascii="Times New Roman" w:eastAsia="Times New Roman" w:hAnsi="Times New Roman" w:cs="Times New Roman"/>
          <w:sz w:val="20"/>
          <w:szCs w:val="20"/>
          <w:lang w:eastAsia="it-IT"/>
        </w:rPr>
      </w:pPr>
      <w:r w:rsidRPr="00D805A2">
        <w:rPr>
          <w:rFonts w:ascii="Times New Roman" w:eastAsia="Times New Roman" w:hAnsi="Times New Roman" w:cs="Times New Roman"/>
          <w:sz w:val="20"/>
          <w:szCs w:val="20"/>
          <w:lang w:eastAsia="it-IT"/>
        </w:rPr>
        <w:t>DETERMINAZIONE N.</w:t>
      </w:r>
      <w:r w:rsidR="005E0FBF" w:rsidRPr="00D805A2">
        <w:rPr>
          <w:rFonts w:ascii="Times New Roman" w:eastAsia="Times New Roman" w:hAnsi="Times New Roman" w:cs="Times New Roman"/>
          <w:sz w:val="20"/>
          <w:szCs w:val="20"/>
          <w:lang w:eastAsia="it-IT"/>
        </w:rPr>
        <w:t xml:space="preserve"> </w:t>
      </w:r>
      <w:r w:rsidR="00181829" w:rsidRPr="00D805A2">
        <w:rPr>
          <w:rFonts w:ascii="Times New Roman" w:eastAsia="Times New Roman" w:hAnsi="Times New Roman" w:cs="Times New Roman"/>
          <w:sz w:val="20"/>
          <w:szCs w:val="20"/>
          <w:lang w:eastAsia="it-IT"/>
        </w:rPr>
        <w:t>DPA</w:t>
      </w:r>
      <w:r w:rsidR="00BB6CE1" w:rsidRPr="00D805A2">
        <w:rPr>
          <w:rFonts w:ascii="Times New Roman" w:eastAsia="Times New Roman" w:hAnsi="Times New Roman" w:cs="Times New Roman"/>
          <w:sz w:val="20"/>
          <w:szCs w:val="20"/>
          <w:lang w:eastAsia="it-IT"/>
        </w:rPr>
        <w:t>/</w:t>
      </w:r>
      <w:r w:rsidR="00A125FD">
        <w:rPr>
          <w:rFonts w:ascii="Times New Roman" w:eastAsia="Times New Roman" w:hAnsi="Times New Roman" w:cs="Times New Roman"/>
          <w:sz w:val="20"/>
          <w:szCs w:val="20"/>
          <w:lang w:eastAsia="it-IT"/>
        </w:rPr>
        <w:t xml:space="preserve">379 </w:t>
      </w:r>
      <w:r w:rsidR="00181829" w:rsidRPr="00D805A2">
        <w:rPr>
          <w:rFonts w:ascii="Times New Roman" w:eastAsia="Times New Roman" w:hAnsi="Times New Roman" w:cs="Times New Roman"/>
          <w:sz w:val="20"/>
          <w:szCs w:val="20"/>
          <w:lang w:eastAsia="it-IT"/>
        </w:rPr>
        <w:t xml:space="preserve">DEL </w:t>
      </w:r>
      <w:r w:rsidR="00A125FD">
        <w:rPr>
          <w:rFonts w:ascii="Times New Roman" w:eastAsia="Times New Roman" w:hAnsi="Times New Roman" w:cs="Times New Roman"/>
          <w:sz w:val="20"/>
          <w:szCs w:val="20"/>
          <w:lang w:eastAsia="it-IT"/>
        </w:rPr>
        <w:t>27/11/2018</w:t>
      </w:r>
    </w:p>
    <w:p w:rsidR="004752E2" w:rsidRDefault="004752E2" w:rsidP="002F5FCB">
      <w:pPr>
        <w:spacing w:after="0" w:line="360" w:lineRule="auto"/>
        <w:rPr>
          <w:rFonts w:ascii="Times New Roman" w:eastAsia="Times New Roman" w:hAnsi="Times New Roman" w:cs="Times New Roman"/>
          <w:sz w:val="20"/>
          <w:szCs w:val="20"/>
          <w:lang w:eastAsia="it-IT"/>
        </w:rPr>
      </w:pPr>
    </w:p>
    <w:p w:rsidR="0092290F" w:rsidRPr="002F5FCB" w:rsidRDefault="002F5FCB" w:rsidP="002F5FCB">
      <w:pPr>
        <w:spacing w:after="0" w:line="36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w:t>
      </w:r>
      <w:r w:rsidR="00EC0217" w:rsidRPr="002F5FCB">
        <w:rPr>
          <w:rFonts w:ascii="Times New Roman" w:eastAsia="Times New Roman" w:hAnsi="Times New Roman" w:cs="Times New Roman"/>
          <w:sz w:val="20"/>
          <w:szCs w:val="20"/>
          <w:lang w:eastAsia="it-IT"/>
        </w:rPr>
        <w:t>IPARIMENTO</w:t>
      </w:r>
      <w:r w:rsidR="00E174BE" w:rsidRPr="002F5FCB">
        <w:rPr>
          <w:rFonts w:ascii="Times New Roman" w:eastAsia="Times New Roman" w:hAnsi="Times New Roman" w:cs="Times New Roman"/>
          <w:sz w:val="20"/>
          <w:szCs w:val="20"/>
          <w:lang w:eastAsia="it-IT"/>
        </w:rPr>
        <w:t xml:space="preserve"> </w:t>
      </w:r>
      <w:r w:rsidR="00293811" w:rsidRPr="002F5FCB">
        <w:rPr>
          <w:rFonts w:ascii="Times New Roman" w:eastAsia="Times New Roman" w:hAnsi="Times New Roman" w:cs="Times New Roman"/>
          <w:sz w:val="20"/>
          <w:szCs w:val="20"/>
          <w:lang w:eastAsia="it-IT"/>
        </w:rPr>
        <w:t>DELLA PRESIDENZA E RAPPORTI CON L’EUROPA</w:t>
      </w:r>
    </w:p>
    <w:p w:rsidR="004752E2" w:rsidRDefault="004752E2" w:rsidP="00732876">
      <w:pPr>
        <w:tabs>
          <w:tab w:val="right" w:pos="9360"/>
        </w:tabs>
        <w:spacing w:after="0"/>
        <w:ind w:right="278"/>
        <w:jc w:val="both"/>
        <w:rPr>
          <w:rFonts w:ascii="Times New Roman" w:hAnsi="Times New Roman" w:cs="Times New Roman"/>
          <w:sz w:val="20"/>
          <w:szCs w:val="20"/>
        </w:rPr>
      </w:pPr>
    </w:p>
    <w:p w:rsidR="00AE4A0C" w:rsidRDefault="00293811" w:rsidP="0017545F">
      <w:pPr>
        <w:tabs>
          <w:tab w:val="right" w:pos="9360"/>
        </w:tabs>
        <w:spacing w:after="0"/>
        <w:ind w:right="278"/>
        <w:jc w:val="both"/>
        <w:rPr>
          <w:rFonts w:ascii="Times New Roman" w:hAnsi="Times New Roman" w:cs="Times New Roman"/>
          <w:sz w:val="20"/>
          <w:szCs w:val="20"/>
        </w:rPr>
      </w:pPr>
      <w:r w:rsidRPr="00D805A2">
        <w:rPr>
          <w:rFonts w:ascii="Times New Roman" w:hAnsi="Times New Roman" w:cs="Times New Roman"/>
          <w:sz w:val="20"/>
          <w:szCs w:val="20"/>
        </w:rPr>
        <w:t>OG</w:t>
      </w:r>
      <w:r w:rsidR="00E158BD" w:rsidRPr="00D805A2">
        <w:rPr>
          <w:rFonts w:ascii="Times New Roman" w:hAnsi="Times New Roman" w:cs="Times New Roman"/>
          <w:sz w:val="20"/>
          <w:szCs w:val="20"/>
        </w:rPr>
        <w:t>GETTO:</w:t>
      </w:r>
      <w:r w:rsidR="00616F95" w:rsidRPr="00D805A2">
        <w:rPr>
          <w:rFonts w:ascii="Times New Roman" w:hAnsi="Times New Roman" w:cs="Times New Roman"/>
          <w:sz w:val="20"/>
          <w:szCs w:val="20"/>
        </w:rPr>
        <w:t xml:space="preserve"> </w:t>
      </w:r>
      <w:r w:rsidR="00732876" w:rsidRPr="00D805A2">
        <w:rPr>
          <w:rFonts w:ascii="Times New Roman" w:hAnsi="Times New Roman" w:cs="Times New Roman"/>
          <w:sz w:val="20"/>
          <w:szCs w:val="20"/>
        </w:rPr>
        <w:t>POR FSE 2014-2020 – Scheda di intervento n. 32 “</w:t>
      </w:r>
      <w:r w:rsidR="00732876" w:rsidRPr="0017545F">
        <w:rPr>
          <w:rFonts w:ascii="Times New Roman" w:hAnsi="Times New Roman" w:cs="Times New Roman"/>
          <w:sz w:val="20"/>
          <w:szCs w:val="20"/>
        </w:rPr>
        <w:t>Rafforzamento delle competenze dei Centri per l’Impiego</w:t>
      </w:r>
      <w:r w:rsidR="00732876" w:rsidRPr="00D805A2">
        <w:rPr>
          <w:rFonts w:ascii="Times New Roman" w:hAnsi="Times New Roman" w:cs="Times New Roman"/>
          <w:sz w:val="20"/>
          <w:szCs w:val="20"/>
        </w:rPr>
        <w:t xml:space="preserve">” – Asse IV (OT11), </w:t>
      </w:r>
      <w:proofErr w:type="spellStart"/>
      <w:r w:rsidR="00732876" w:rsidRPr="00D805A2">
        <w:rPr>
          <w:rFonts w:ascii="Times New Roman" w:hAnsi="Times New Roman" w:cs="Times New Roman"/>
          <w:sz w:val="20"/>
          <w:szCs w:val="20"/>
        </w:rPr>
        <w:t>PdI</w:t>
      </w:r>
      <w:proofErr w:type="spellEnd"/>
      <w:r w:rsidR="00732876" w:rsidRPr="00D805A2">
        <w:rPr>
          <w:rFonts w:ascii="Times New Roman" w:hAnsi="Times New Roman" w:cs="Times New Roman"/>
          <w:sz w:val="20"/>
          <w:szCs w:val="20"/>
        </w:rPr>
        <w:t xml:space="preserve"> 11i, Obiettivo specifico 11.3, Azione 11.3.3 – Procedura ordinaria “aperta” ex art. 60 del </w:t>
      </w:r>
      <w:proofErr w:type="spellStart"/>
      <w:r w:rsidR="00732876" w:rsidRPr="00D805A2">
        <w:rPr>
          <w:rFonts w:ascii="Times New Roman" w:hAnsi="Times New Roman" w:cs="Times New Roman"/>
          <w:sz w:val="20"/>
          <w:szCs w:val="20"/>
        </w:rPr>
        <w:t>D.Lgs.</w:t>
      </w:r>
      <w:proofErr w:type="spellEnd"/>
      <w:r w:rsidR="00732876" w:rsidRPr="00D805A2">
        <w:rPr>
          <w:rFonts w:ascii="Times New Roman" w:hAnsi="Times New Roman" w:cs="Times New Roman"/>
          <w:sz w:val="20"/>
          <w:szCs w:val="20"/>
        </w:rPr>
        <w:t xml:space="preserve"> n. 50/2016 e </w:t>
      </w:r>
      <w:proofErr w:type="spellStart"/>
      <w:r w:rsidR="00732876" w:rsidRPr="00D805A2">
        <w:rPr>
          <w:rFonts w:ascii="Times New Roman" w:hAnsi="Times New Roman" w:cs="Times New Roman"/>
          <w:sz w:val="20"/>
          <w:szCs w:val="20"/>
        </w:rPr>
        <w:t>s.m.i.</w:t>
      </w:r>
      <w:proofErr w:type="spellEnd"/>
      <w:r w:rsidR="00732876" w:rsidRPr="00D805A2">
        <w:rPr>
          <w:rFonts w:ascii="Times New Roman" w:hAnsi="Times New Roman" w:cs="Times New Roman"/>
          <w:sz w:val="20"/>
          <w:szCs w:val="20"/>
        </w:rPr>
        <w:t xml:space="preserve"> per l’affidamento dell’appalto relativo al Servizio di Formazione per il personale dei Centri per l’Impiego della Regione Abruzzo, con il criterio del minor prezzo. Procedura espletata tramite Mercato elettronico della pubblica amministrazione (</w:t>
      </w:r>
      <w:proofErr w:type="spellStart"/>
      <w:r w:rsidR="00732876" w:rsidRPr="00D805A2">
        <w:rPr>
          <w:rFonts w:ascii="Times New Roman" w:hAnsi="Times New Roman" w:cs="Times New Roman"/>
          <w:sz w:val="20"/>
          <w:szCs w:val="20"/>
        </w:rPr>
        <w:t>MePA</w:t>
      </w:r>
      <w:proofErr w:type="spellEnd"/>
      <w:r w:rsidR="00732876" w:rsidRPr="00D805A2">
        <w:rPr>
          <w:rFonts w:ascii="Times New Roman" w:hAnsi="Times New Roman" w:cs="Times New Roman"/>
          <w:sz w:val="20"/>
          <w:szCs w:val="20"/>
        </w:rPr>
        <w:t xml:space="preserve">), mediante </w:t>
      </w:r>
      <w:proofErr w:type="spellStart"/>
      <w:r w:rsidR="00732876" w:rsidRPr="00D805A2">
        <w:rPr>
          <w:rFonts w:ascii="Times New Roman" w:hAnsi="Times New Roman" w:cs="Times New Roman"/>
          <w:sz w:val="20"/>
          <w:szCs w:val="20"/>
        </w:rPr>
        <w:t>RdO</w:t>
      </w:r>
      <w:proofErr w:type="spellEnd"/>
      <w:r w:rsidR="00732876" w:rsidRPr="00D805A2">
        <w:rPr>
          <w:rFonts w:ascii="Times New Roman" w:hAnsi="Times New Roman" w:cs="Times New Roman"/>
          <w:sz w:val="20"/>
          <w:szCs w:val="20"/>
        </w:rPr>
        <w:t xml:space="preserve"> aperta a soggetti che erogano attività di formazione, accreditati dalla Regione Abruzzo o accreditati da altro Ente regionale. </w:t>
      </w:r>
      <w:r w:rsidR="00BB6CE1" w:rsidRPr="00D805A2">
        <w:rPr>
          <w:rFonts w:ascii="Times New Roman" w:hAnsi="Times New Roman" w:cs="Times New Roman"/>
          <w:sz w:val="20"/>
          <w:szCs w:val="20"/>
        </w:rPr>
        <w:t xml:space="preserve">– Dichiarazione di efficacia della proposta di aggiudicazione giusta disposizione ai sensi dell’art. 32, comma 7 del </w:t>
      </w:r>
      <w:proofErr w:type="spellStart"/>
      <w:r w:rsidR="00BB6CE1" w:rsidRPr="00D805A2">
        <w:rPr>
          <w:rFonts w:ascii="Times New Roman" w:hAnsi="Times New Roman" w:cs="Times New Roman"/>
          <w:sz w:val="20"/>
          <w:szCs w:val="20"/>
        </w:rPr>
        <w:t>D.Lgs.</w:t>
      </w:r>
      <w:proofErr w:type="spellEnd"/>
      <w:r w:rsidR="00BB6CE1" w:rsidRPr="00D805A2">
        <w:rPr>
          <w:rFonts w:ascii="Times New Roman" w:hAnsi="Times New Roman" w:cs="Times New Roman"/>
          <w:sz w:val="20"/>
          <w:szCs w:val="20"/>
        </w:rPr>
        <w:t xml:space="preserve"> n. 50/2016 e </w:t>
      </w:r>
      <w:proofErr w:type="spellStart"/>
      <w:r w:rsidR="00BB6CE1" w:rsidRPr="00D805A2">
        <w:rPr>
          <w:rFonts w:ascii="Times New Roman" w:hAnsi="Times New Roman" w:cs="Times New Roman"/>
          <w:sz w:val="20"/>
          <w:szCs w:val="20"/>
        </w:rPr>
        <w:t>ss.mm.ii</w:t>
      </w:r>
      <w:proofErr w:type="spellEnd"/>
      <w:r w:rsidR="00BB6CE1" w:rsidRPr="00D805A2">
        <w:rPr>
          <w:rFonts w:ascii="Times New Roman" w:hAnsi="Times New Roman" w:cs="Times New Roman"/>
          <w:sz w:val="20"/>
          <w:szCs w:val="20"/>
        </w:rPr>
        <w:t>.</w:t>
      </w:r>
      <w:r w:rsidR="00D57394" w:rsidRPr="00D805A2">
        <w:rPr>
          <w:rFonts w:ascii="Times New Roman" w:hAnsi="Times New Roman" w:cs="Times New Roman"/>
          <w:sz w:val="20"/>
          <w:szCs w:val="20"/>
        </w:rPr>
        <w:t xml:space="preserve"> Impegno di spesa e disimpegno delle somme residue.</w:t>
      </w:r>
      <w:r w:rsidR="0092290F" w:rsidRPr="00D805A2">
        <w:rPr>
          <w:rFonts w:ascii="Times New Roman" w:hAnsi="Times New Roman" w:cs="Times New Roman"/>
          <w:sz w:val="20"/>
          <w:szCs w:val="20"/>
        </w:rPr>
        <w:t xml:space="preserve"> </w:t>
      </w:r>
      <w:r w:rsidR="0017545F">
        <w:rPr>
          <w:rFonts w:ascii="Times New Roman" w:hAnsi="Times New Roman" w:cs="Times New Roman"/>
          <w:sz w:val="20"/>
          <w:szCs w:val="20"/>
        </w:rPr>
        <w:t xml:space="preserve">(CIG </w:t>
      </w:r>
      <w:r w:rsidR="0017545F" w:rsidRPr="0017545F">
        <w:rPr>
          <w:rFonts w:ascii="Times New Roman" w:hAnsi="Times New Roman" w:cs="Times New Roman"/>
          <w:sz w:val="20"/>
          <w:szCs w:val="20"/>
        </w:rPr>
        <w:t>75228471BC)</w:t>
      </w:r>
    </w:p>
    <w:p w:rsidR="00A125FD" w:rsidRPr="0017545F" w:rsidRDefault="00A125FD" w:rsidP="0017545F">
      <w:pPr>
        <w:tabs>
          <w:tab w:val="right" w:pos="9360"/>
        </w:tabs>
        <w:spacing w:after="0"/>
        <w:ind w:right="278"/>
        <w:jc w:val="both"/>
        <w:rPr>
          <w:rFonts w:ascii="Times New Roman" w:hAnsi="Times New Roman" w:cs="Times New Roman"/>
          <w:sz w:val="20"/>
          <w:szCs w:val="20"/>
        </w:rPr>
      </w:pPr>
    </w:p>
    <w:p w:rsidR="002F5FCB" w:rsidRPr="00D805A2" w:rsidRDefault="002F5FCB" w:rsidP="00732876">
      <w:pPr>
        <w:tabs>
          <w:tab w:val="right" w:pos="9360"/>
        </w:tabs>
        <w:spacing w:after="0"/>
        <w:ind w:right="278"/>
        <w:jc w:val="both"/>
        <w:rPr>
          <w:rFonts w:ascii="Times New Roman" w:hAnsi="Times New Roman" w:cs="Times New Roman"/>
          <w:sz w:val="20"/>
          <w:szCs w:val="20"/>
        </w:rPr>
      </w:pPr>
    </w:p>
    <w:p w:rsidR="002F5FCB" w:rsidRDefault="00293811" w:rsidP="002F5FCB">
      <w:pPr>
        <w:suppressAutoHyphens/>
        <w:spacing w:after="0" w:line="360" w:lineRule="auto"/>
        <w:jc w:val="center"/>
        <w:rPr>
          <w:rFonts w:ascii="Times New Roman" w:eastAsia="Times New Roman" w:hAnsi="Times New Roman" w:cs="Times New Roman"/>
          <w:b/>
          <w:sz w:val="20"/>
          <w:szCs w:val="20"/>
          <w:lang w:eastAsia="it-IT"/>
        </w:rPr>
      </w:pPr>
      <w:r w:rsidRPr="00D805A2">
        <w:rPr>
          <w:rFonts w:ascii="Times New Roman" w:eastAsia="Times New Roman" w:hAnsi="Times New Roman" w:cs="Times New Roman"/>
          <w:b/>
          <w:sz w:val="20"/>
          <w:szCs w:val="20"/>
          <w:lang w:eastAsia="it-IT"/>
        </w:rPr>
        <w:t>IL DIRETTORE</w:t>
      </w:r>
    </w:p>
    <w:p w:rsidR="00181829" w:rsidRPr="002F5FCB" w:rsidRDefault="00181829" w:rsidP="002F5FCB">
      <w:pPr>
        <w:suppressAutoHyphens/>
        <w:spacing w:after="0" w:line="360" w:lineRule="auto"/>
        <w:rPr>
          <w:rFonts w:ascii="Times New Roman" w:eastAsia="Times New Roman" w:hAnsi="Times New Roman" w:cs="Times New Roman"/>
          <w:b/>
          <w:sz w:val="20"/>
          <w:szCs w:val="20"/>
          <w:lang w:eastAsia="it-IT"/>
        </w:rPr>
      </w:pPr>
      <w:r w:rsidRPr="00D805A2">
        <w:rPr>
          <w:rFonts w:ascii="Times New Roman" w:hAnsi="Times New Roman" w:cs="Times New Roman"/>
          <w:b/>
          <w:sz w:val="20"/>
          <w:szCs w:val="20"/>
        </w:rPr>
        <w:t>VISTI:</w:t>
      </w:r>
    </w:p>
    <w:p w:rsidR="00BB6CE1" w:rsidRPr="00D805A2" w:rsidRDefault="00BB6CE1" w:rsidP="00BB6CE1">
      <w:pPr>
        <w:pStyle w:val="Paragrafoelenco"/>
        <w:numPr>
          <w:ilvl w:val="0"/>
          <w:numId w:val="13"/>
        </w:numPr>
        <w:tabs>
          <w:tab w:val="right" w:pos="9360"/>
        </w:tabs>
        <w:spacing w:after="0"/>
        <w:ind w:left="284" w:right="278" w:hanging="284"/>
        <w:jc w:val="both"/>
        <w:rPr>
          <w:rFonts w:ascii="Times New Roman" w:eastAsia="Times New Roman" w:hAnsi="Times New Roman" w:cs="Times New Roman"/>
          <w:b/>
          <w:bCs/>
          <w:sz w:val="20"/>
          <w:szCs w:val="20"/>
          <w:lang w:eastAsia="it-IT"/>
        </w:rPr>
      </w:pPr>
      <w:r w:rsidRPr="00D805A2">
        <w:rPr>
          <w:rFonts w:ascii="Times New Roman" w:hAnsi="Times New Roman" w:cs="Times New Roman"/>
          <w:sz w:val="20"/>
          <w:szCs w:val="20"/>
        </w:rPr>
        <w:t xml:space="preserve">il Regolamento (UE) n.1303/2013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rsidR="00BB6CE1" w:rsidRPr="00D805A2" w:rsidRDefault="00BB6CE1" w:rsidP="00BB6CE1">
      <w:pPr>
        <w:pStyle w:val="Paragrafoelenco"/>
        <w:numPr>
          <w:ilvl w:val="0"/>
          <w:numId w:val="13"/>
        </w:numPr>
        <w:tabs>
          <w:tab w:val="right" w:pos="9360"/>
        </w:tabs>
        <w:spacing w:after="0"/>
        <w:ind w:left="284" w:right="278" w:hanging="284"/>
        <w:jc w:val="both"/>
        <w:rPr>
          <w:rFonts w:ascii="Times New Roman" w:eastAsia="Times New Roman" w:hAnsi="Times New Roman" w:cs="Times New Roman"/>
          <w:b/>
          <w:bCs/>
          <w:sz w:val="20"/>
          <w:szCs w:val="20"/>
          <w:lang w:eastAsia="it-IT"/>
        </w:rPr>
      </w:pPr>
      <w:r w:rsidRPr="00D805A2">
        <w:rPr>
          <w:rFonts w:ascii="Times New Roman" w:hAnsi="Times New Roman" w:cs="Times New Roman"/>
          <w:sz w:val="20"/>
          <w:szCs w:val="20"/>
        </w:rPr>
        <w:t>il Regolamento (UE) n.1304/2013 del Parlamento europeo e del Consiglio del 17 dicembre 2013 relativo al Fondo sociale europeo e che abroga il regolamento (CE) n. 1081/2006 del Consiglio;</w:t>
      </w:r>
    </w:p>
    <w:p w:rsidR="00BB6CE1" w:rsidRPr="00D805A2" w:rsidRDefault="00486FAC" w:rsidP="00BB6CE1">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il </w:t>
      </w:r>
      <w:r w:rsidR="00BB6CE1" w:rsidRPr="00D805A2">
        <w:rPr>
          <w:rFonts w:ascii="Times New Roman" w:hAnsi="Times New Roman" w:cs="Times New Roman"/>
          <w:sz w:val="20"/>
          <w:szCs w:val="20"/>
        </w:rPr>
        <w:t xml:space="preserve">Regolamento (UE, </w:t>
      </w:r>
      <w:proofErr w:type="spellStart"/>
      <w:r w:rsidR="00BB6CE1" w:rsidRPr="00D805A2">
        <w:rPr>
          <w:rFonts w:ascii="Times New Roman" w:hAnsi="Times New Roman" w:cs="Times New Roman"/>
          <w:sz w:val="20"/>
          <w:szCs w:val="20"/>
        </w:rPr>
        <w:t>Euratom</w:t>
      </w:r>
      <w:proofErr w:type="spellEnd"/>
      <w:r w:rsidR="00BB6CE1" w:rsidRPr="00D805A2">
        <w:rPr>
          <w:rFonts w:ascii="Times New Roman" w:hAnsi="Times New Roman" w:cs="Times New Roman"/>
          <w:sz w:val="20"/>
          <w:szCs w:val="20"/>
        </w:rPr>
        <w:t xml:space="preserve">)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w:t>
      </w:r>
      <w:proofErr w:type="spellStart"/>
      <w:r w:rsidR="00BB6CE1" w:rsidRPr="00D805A2">
        <w:rPr>
          <w:rFonts w:ascii="Times New Roman" w:hAnsi="Times New Roman" w:cs="Times New Roman"/>
          <w:sz w:val="20"/>
          <w:szCs w:val="20"/>
        </w:rPr>
        <w:t>Euratom</w:t>
      </w:r>
      <w:proofErr w:type="spellEnd"/>
      <w:r w:rsidR="00BB6CE1" w:rsidRPr="00D805A2">
        <w:rPr>
          <w:rFonts w:ascii="Times New Roman" w:hAnsi="Times New Roman" w:cs="Times New Roman"/>
          <w:sz w:val="20"/>
          <w:szCs w:val="20"/>
        </w:rPr>
        <w:t>) n. 966/2012;</w:t>
      </w:r>
    </w:p>
    <w:p w:rsidR="00BB6CE1" w:rsidRPr="00D805A2" w:rsidRDefault="00BB6CE1" w:rsidP="00BB6CE1">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la Decisione (CE) n. C(2014)10099 </w:t>
      </w:r>
      <w:proofErr w:type="spellStart"/>
      <w:r w:rsidRPr="00D805A2">
        <w:rPr>
          <w:rFonts w:ascii="Times New Roman" w:hAnsi="Times New Roman" w:cs="Times New Roman"/>
          <w:sz w:val="20"/>
          <w:szCs w:val="20"/>
        </w:rPr>
        <w:t>final</w:t>
      </w:r>
      <w:proofErr w:type="spellEnd"/>
      <w:r w:rsidRPr="00D805A2">
        <w:rPr>
          <w:rFonts w:ascii="Times New Roman" w:hAnsi="Times New Roman" w:cs="Times New Roman"/>
          <w:sz w:val="20"/>
          <w:szCs w:val="20"/>
        </w:rPr>
        <w:t xml:space="preserve"> del 17 dicembre 2014 che approva il POR Regione Abruzzo - Programma Operativo Fondo Sociale Europeo 2014-2020 per il sostegno del FSE nell’ambito dell’obiettivo "Investimenti in favore della crescita e dell'occupazione" per il periodo 01.01.2014 – 31.12.2020;</w:t>
      </w:r>
    </w:p>
    <w:p w:rsidR="00BB6CE1" w:rsidRPr="00D805A2" w:rsidRDefault="00BB6CE1" w:rsidP="00BB6CE1">
      <w:pPr>
        <w:pStyle w:val="Paragrafoelenco"/>
        <w:numPr>
          <w:ilvl w:val="0"/>
          <w:numId w:val="13"/>
        </w:numPr>
        <w:tabs>
          <w:tab w:val="right" w:pos="9360"/>
        </w:tabs>
        <w:spacing w:after="0"/>
        <w:ind w:left="284" w:right="278" w:hanging="284"/>
        <w:jc w:val="both"/>
        <w:rPr>
          <w:rFonts w:ascii="Times New Roman" w:eastAsia="Times New Roman" w:hAnsi="Times New Roman" w:cs="Times New Roman"/>
          <w:b/>
          <w:bCs/>
          <w:sz w:val="20"/>
          <w:szCs w:val="20"/>
          <w:lang w:eastAsia="it-IT"/>
        </w:rPr>
      </w:pPr>
      <w:r w:rsidRPr="00D805A2">
        <w:rPr>
          <w:rFonts w:ascii="Times New Roman" w:hAnsi="Times New Roman" w:cs="Times New Roman"/>
          <w:sz w:val="20"/>
          <w:szCs w:val="20"/>
        </w:rPr>
        <w:t xml:space="preserve">la Decisione della Commissione europea n. C(2017) 5838 </w:t>
      </w:r>
      <w:proofErr w:type="spellStart"/>
      <w:r w:rsidRPr="00D805A2">
        <w:rPr>
          <w:rFonts w:ascii="Times New Roman" w:hAnsi="Times New Roman" w:cs="Times New Roman"/>
          <w:sz w:val="20"/>
          <w:szCs w:val="20"/>
        </w:rPr>
        <w:t>final</w:t>
      </w:r>
      <w:proofErr w:type="spellEnd"/>
      <w:r w:rsidRPr="00D805A2">
        <w:rPr>
          <w:rFonts w:ascii="Times New Roman" w:hAnsi="Times New Roman" w:cs="Times New Roman"/>
          <w:sz w:val="20"/>
          <w:szCs w:val="20"/>
        </w:rPr>
        <w:t xml:space="preserve"> del 21 agosto 2017 che modifica la Decisione di esecuzione n. C(2014) 10099 del 17 dicembre 2014 che approva il POR FSE Abruzzo 2014-2020;</w:t>
      </w:r>
    </w:p>
    <w:p w:rsidR="00BB6CE1" w:rsidRPr="00D805A2" w:rsidRDefault="00486FAC" w:rsidP="00BB6CE1">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la </w:t>
      </w:r>
      <w:r w:rsidR="00BB6CE1" w:rsidRPr="00D805A2">
        <w:rPr>
          <w:rFonts w:ascii="Times New Roman" w:hAnsi="Times New Roman" w:cs="Times New Roman"/>
          <w:sz w:val="20"/>
          <w:szCs w:val="20"/>
        </w:rPr>
        <w:t>Decisione di esecuzione della Commissione C(2018) 5560 del 14 agosto 2018 - PO “Regione Abruzzo - PO FSE 2014-2020” per il sostegno a titolo del FSE obiettivo “Investimenti a favore della crescita e dell'occupazione” CCI 2014IT05SFOP009;</w:t>
      </w:r>
    </w:p>
    <w:p w:rsidR="00486FAC" w:rsidRPr="00D805A2" w:rsidRDefault="00486FAC" w:rsidP="00BB6CE1">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il Decreto Legislativo 18 aprile 2016 n. 50 e </w:t>
      </w:r>
      <w:proofErr w:type="spellStart"/>
      <w:r w:rsidRPr="00D805A2">
        <w:rPr>
          <w:rFonts w:ascii="Times New Roman" w:hAnsi="Times New Roman" w:cs="Times New Roman"/>
          <w:sz w:val="20"/>
          <w:szCs w:val="20"/>
        </w:rPr>
        <w:t>ss.mm.ii</w:t>
      </w:r>
      <w:proofErr w:type="spellEnd"/>
      <w:r w:rsidRPr="00D805A2">
        <w:rPr>
          <w:rFonts w:ascii="Times New Roman" w:hAnsi="Times New Roman" w:cs="Times New Roman"/>
          <w:sz w:val="20"/>
          <w:szCs w:val="20"/>
        </w:rPr>
        <w:t>, recante “Codice dei contratti pubblici”;</w:t>
      </w:r>
    </w:p>
    <w:p w:rsidR="00BB6CE1" w:rsidRPr="00D805A2" w:rsidRDefault="00BB6CE1" w:rsidP="00BB6CE1">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la D.G.R. n. 180 del 13 marzo 2015 di presa d’atto della decisione della Commissione Europea N. C(2014)10099 del 17 dicembre 2014 che ha approvato, così come esplicitato nell’articolo 1 della predetta Decisione, il POR "Regione Abruzzo - Programma Operativo Fondo Sociale Europeo 2014-2020" per il sostegno del FSE </w:t>
      </w:r>
      <w:r w:rsidRPr="00D805A2">
        <w:rPr>
          <w:rFonts w:ascii="Times New Roman" w:hAnsi="Times New Roman" w:cs="Times New Roman"/>
          <w:sz w:val="20"/>
          <w:szCs w:val="20"/>
        </w:rPr>
        <w:lastRenderedPageBreak/>
        <w:t>nell'ambito dell'obiettivo “Investimenti in favore della crescita e dell'occupazione” per la Regione Abruzzo per il periodo dal 1 gennaio 2014 al 31 dicembre 2020;</w:t>
      </w:r>
    </w:p>
    <w:p w:rsidR="00BB6CE1" w:rsidRPr="00D805A2" w:rsidRDefault="00BB6CE1" w:rsidP="00BB6CE1">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la D.G.R. n. 828 del 22 dicembre 2017, recante “Presa d'atto da parte della Giunta regionale della Decisione di Esecuzione della Commissione C (2017)5838 del 21 agosto 2017, recante: che modifica la decisione di esecuzione C(2014) 10099 che approva determinati elementi del programma operativo Regione Abruzzo - Programma Operativo Fondo Sociale Europeo 2014-2020 per il sostegno del Fondo sociale europeo nell'ambito dell'obiettivo Investimenti a favore della crescita e dell'occupazione per la regione Abruzzo in Italia”;</w:t>
      </w:r>
    </w:p>
    <w:p w:rsidR="00BB6CE1" w:rsidRPr="00D805A2" w:rsidRDefault="00BB6CE1" w:rsidP="00BB6CE1">
      <w:pPr>
        <w:pStyle w:val="Paragrafoelenco"/>
        <w:numPr>
          <w:ilvl w:val="0"/>
          <w:numId w:val="13"/>
        </w:numPr>
        <w:tabs>
          <w:tab w:val="right" w:pos="9360"/>
        </w:tabs>
        <w:spacing w:after="0"/>
        <w:ind w:left="284" w:right="278" w:hanging="284"/>
        <w:jc w:val="both"/>
        <w:rPr>
          <w:rFonts w:ascii="Times New Roman" w:eastAsia="Times New Roman" w:hAnsi="Times New Roman" w:cs="Times New Roman"/>
          <w:b/>
          <w:bCs/>
          <w:sz w:val="20"/>
          <w:szCs w:val="20"/>
          <w:lang w:eastAsia="it-IT"/>
        </w:rPr>
      </w:pPr>
      <w:r w:rsidRPr="00D805A2">
        <w:rPr>
          <w:rFonts w:ascii="Times New Roman" w:hAnsi="Times New Roman" w:cs="Times New Roman"/>
          <w:sz w:val="20"/>
          <w:szCs w:val="20"/>
        </w:rPr>
        <w:t xml:space="preserve">la D.G.R. 26 settembre 2017, n. 526, recante </w:t>
      </w:r>
      <w:r w:rsidRPr="00D805A2">
        <w:rPr>
          <w:rFonts w:ascii="Times New Roman" w:eastAsia="Lucida Sans Unicode" w:hAnsi="Times New Roman" w:cs="Times New Roman"/>
          <w:color w:val="000000"/>
          <w:kern w:val="1"/>
          <w:sz w:val="20"/>
          <w:szCs w:val="20"/>
          <w:shd w:val="clear" w:color="auto" w:fill="FFFFFF"/>
          <w:lang w:val="it-CH" w:eastAsia="hi-IN" w:bidi="hi-IN"/>
        </w:rPr>
        <w:t>“POR FSE Abruzzo 2014-2020 - Obiettivo Investimenti in favore della crescita e dell'occupazione. Approvazione Piano Operativo FSE 2017-2019”;</w:t>
      </w:r>
    </w:p>
    <w:p w:rsidR="00D805A2" w:rsidRPr="00D805A2" w:rsidRDefault="00D805A2" w:rsidP="00D805A2">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la D.G.R. 23 luglio 2018 n. 526, recante “POR FSE Abruzzo 2014-2020. Obiettivo Investimenti in favore della crescita e dell'occupazione - Approvazione Piano Operativo FSE 2018-2020”;</w:t>
      </w:r>
    </w:p>
    <w:p w:rsidR="00D805A2" w:rsidRPr="00D805A2" w:rsidRDefault="00D805A2" w:rsidP="00D805A2">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la Determinazione Direttoriale n. DPA/229 del 19.07.2018, recante “POR FESR Abruzzo 2014-2020 – Obiettivo "Investimenti in favore della crescita e dell'occupazione" – CCI 2014IT16RFOP004 e POR FSE ABRUZZO 2014-2020 Obiettivo “Investimenti a favore della crescita e dell'occupazione” - CCI 2014IT05SFOP009 – Approvazione modifica del Sistema di Gestione e Controllo - </w:t>
      </w:r>
      <w:proofErr w:type="spellStart"/>
      <w:r w:rsidRPr="00D805A2">
        <w:rPr>
          <w:rFonts w:ascii="Times New Roman" w:hAnsi="Times New Roman" w:cs="Times New Roman"/>
          <w:sz w:val="20"/>
          <w:szCs w:val="20"/>
        </w:rPr>
        <w:t>Si.Ge.Co</w:t>
      </w:r>
      <w:proofErr w:type="spellEnd"/>
      <w:r w:rsidRPr="00D805A2">
        <w:rPr>
          <w:rFonts w:ascii="Times New Roman" w:hAnsi="Times New Roman" w:cs="Times New Roman"/>
          <w:sz w:val="20"/>
          <w:szCs w:val="20"/>
        </w:rPr>
        <w:t>. di cui alla DGR n.395 del 18.07.2017 – Versione 2.0 Luglio 2018”;</w:t>
      </w:r>
    </w:p>
    <w:p w:rsidR="00D805A2" w:rsidRPr="00D805A2" w:rsidRDefault="00D805A2" w:rsidP="00D805A2">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la Determinazione Direttoriale n. DPA/239 del 24.07.2018, recante “POR FESR e POR FSE 2014-2020 Regione Abruzzo. Approvazione Linee Guida in materia di integrità e di lotta alla corruzione per l’orientamento dell’azione amministrativa inerente la gestione del POR FESR 2014-2020, POR FSE 2014-2020 e PAR Garanzia Giovani, Versione 1.0 – luglio 2018;</w:t>
      </w:r>
    </w:p>
    <w:p w:rsidR="00D805A2" w:rsidRPr="00D805A2" w:rsidRDefault="00D805A2" w:rsidP="00D805A2">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la Determinazione Direttoriale n. DPA/336 del 19.10.2018, recante “POR FSE Abruzzo 2014-2020 - Obiettivo "Investimenti in favore della crescita e dell'occupazione"- CCI 2014IT05SFOP009 - Approvazione del Manuale delle procedure dell’Autorità di Gestione. Versione 5.0 – Ottobre 2018”;</w:t>
      </w:r>
    </w:p>
    <w:p w:rsidR="00D805A2" w:rsidRPr="00D805A2" w:rsidRDefault="00D805A2" w:rsidP="00D805A2">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la Determinazione Direttoriale n. DPA/194 del </w:t>
      </w:r>
      <w:smartTag w:uri="urn:schemas-microsoft-com:office:smarttags" w:element="date">
        <w:smartTagPr>
          <w:attr w:name="Year" w:val="2018"/>
          <w:attr w:name="Day" w:val="13"/>
          <w:attr w:name="Month" w:val="11"/>
          <w:attr w:name="ls" w:val="trans"/>
        </w:smartTagPr>
        <w:r w:rsidRPr="00D805A2">
          <w:rPr>
            <w:rFonts w:ascii="Times New Roman" w:hAnsi="Times New Roman" w:cs="Times New Roman"/>
            <w:sz w:val="20"/>
            <w:szCs w:val="20"/>
          </w:rPr>
          <w:t>13.11.2018</w:t>
        </w:r>
      </w:smartTag>
      <w:r w:rsidRPr="00D805A2">
        <w:rPr>
          <w:rFonts w:ascii="Times New Roman" w:hAnsi="Times New Roman" w:cs="Times New Roman"/>
          <w:sz w:val="20"/>
          <w:szCs w:val="20"/>
        </w:rPr>
        <w:t xml:space="preserve">, recante “POR FSE Abruzzo </w:t>
      </w:r>
      <w:smartTag w:uri="urn:schemas-microsoft-com:office:smarttags" w:element="phone">
        <w:smartTagPr>
          <w:attr w:uri="urn:schemas-microsoft-com:office:office" w:name="ls" w:val="trans"/>
        </w:smartTagPr>
        <w:r w:rsidRPr="00D805A2">
          <w:rPr>
            <w:rFonts w:ascii="Times New Roman" w:hAnsi="Times New Roman" w:cs="Times New Roman"/>
            <w:sz w:val="20"/>
            <w:szCs w:val="20"/>
          </w:rPr>
          <w:t>2014-2020</w:t>
        </w:r>
      </w:smartTag>
      <w:r w:rsidRPr="00D805A2">
        <w:rPr>
          <w:rFonts w:ascii="Times New Roman" w:hAnsi="Times New Roman" w:cs="Times New Roman"/>
          <w:sz w:val="20"/>
          <w:szCs w:val="20"/>
        </w:rPr>
        <w:t xml:space="preserve"> - Obiettivo "Investimenti in favore della crescita e dell'occupazione"- CCI 2014IT05SFOP009 – Approvazione modifica del Manuale delle procedure dell’Autorità di Gestione e Allegati – Novembre 2017.</w:t>
      </w:r>
    </w:p>
    <w:p w:rsidR="00BB6CE1" w:rsidRPr="00D805A2" w:rsidRDefault="00BB6CE1" w:rsidP="00BB6CE1">
      <w:pPr>
        <w:pStyle w:val="Paragrafoelenco"/>
        <w:tabs>
          <w:tab w:val="right" w:pos="9360"/>
        </w:tabs>
        <w:spacing w:after="0"/>
        <w:ind w:left="284" w:right="278"/>
        <w:jc w:val="both"/>
        <w:rPr>
          <w:rFonts w:ascii="Times New Roman" w:eastAsia="Times New Roman" w:hAnsi="Times New Roman" w:cs="Times New Roman"/>
          <w:b/>
          <w:bCs/>
          <w:sz w:val="20"/>
          <w:szCs w:val="20"/>
          <w:lang w:eastAsia="it-IT"/>
        </w:rPr>
      </w:pPr>
    </w:p>
    <w:p w:rsidR="00D94A73" w:rsidRPr="00D805A2" w:rsidRDefault="00732876" w:rsidP="00732876">
      <w:pPr>
        <w:tabs>
          <w:tab w:val="right" w:pos="9360"/>
        </w:tabs>
        <w:spacing w:after="0"/>
        <w:ind w:right="278"/>
        <w:jc w:val="both"/>
        <w:rPr>
          <w:rFonts w:ascii="Times New Roman" w:eastAsia="Times New Roman" w:hAnsi="Times New Roman" w:cs="Times New Roman"/>
          <w:b/>
          <w:bCs/>
          <w:sz w:val="20"/>
          <w:szCs w:val="20"/>
          <w:lang w:eastAsia="it-IT"/>
        </w:rPr>
      </w:pPr>
      <w:r w:rsidRPr="00D805A2">
        <w:rPr>
          <w:rFonts w:ascii="Times New Roman" w:eastAsia="Times New Roman" w:hAnsi="Times New Roman" w:cs="Times New Roman"/>
          <w:b/>
          <w:bCs/>
          <w:sz w:val="20"/>
          <w:szCs w:val="20"/>
          <w:lang w:eastAsia="it-IT"/>
        </w:rPr>
        <w:t xml:space="preserve">RICHIAMATA </w:t>
      </w:r>
      <w:r w:rsidR="00D94A73" w:rsidRPr="00D805A2">
        <w:rPr>
          <w:rFonts w:ascii="Times New Roman" w:hAnsi="Times New Roman" w:cs="Times New Roman"/>
          <w:sz w:val="20"/>
          <w:szCs w:val="20"/>
        </w:rPr>
        <w:t>la Determinazione a contrarre n. DPA/</w:t>
      </w:r>
      <w:r w:rsidRPr="00D805A2">
        <w:rPr>
          <w:rFonts w:ascii="Times New Roman" w:hAnsi="Times New Roman" w:cs="Times New Roman"/>
          <w:sz w:val="20"/>
          <w:szCs w:val="20"/>
        </w:rPr>
        <w:t>184</w:t>
      </w:r>
      <w:r w:rsidR="005C6DB7" w:rsidRPr="00D805A2">
        <w:rPr>
          <w:rFonts w:ascii="Times New Roman" w:hAnsi="Times New Roman" w:cs="Times New Roman"/>
          <w:sz w:val="20"/>
          <w:szCs w:val="20"/>
        </w:rPr>
        <w:t xml:space="preserve"> del</w:t>
      </w:r>
      <w:r w:rsidRPr="00D805A2">
        <w:rPr>
          <w:rFonts w:ascii="Times New Roman" w:hAnsi="Times New Roman" w:cs="Times New Roman"/>
          <w:sz w:val="20"/>
          <w:szCs w:val="20"/>
        </w:rPr>
        <w:t>l’11.06.</w:t>
      </w:r>
      <w:r w:rsidR="00D94A73" w:rsidRPr="00D805A2">
        <w:rPr>
          <w:rFonts w:ascii="Times New Roman" w:hAnsi="Times New Roman" w:cs="Times New Roman"/>
          <w:sz w:val="20"/>
          <w:szCs w:val="20"/>
        </w:rPr>
        <w:t>2018</w:t>
      </w:r>
      <w:r w:rsidRPr="00D805A2">
        <w:rPr>
          <w:rFonts w:ascii="Times New Roman" w:hAnsi="Times New Roman" w:cs="Times New Roman"/>
          <w:sz w:val="20"/>
          <w:szCs w:val="20"/>
        </w:rPr>
        <w:t>,</w:t>
      </w:r>
      <w:r w:rsidR="00D03FD4" w:rsidRPr="00D805A2">
        <w:rPr>
          <w:rFonts w:ascii="Times New Roman" w:hAnsi="Times New Roman" w:cs="Times New Roman"/>
          <w:sz w:val="20"/>
          <w:szCs w:val="20"/>
        </w:rPr>
        <w:t xml:space="preserve"> nella quale</w:t>
      </w:r>
      <w:r w:rsidRPr="00D805A2">
        <w:rPr>
          <w:rFonts w:ascii="Times New Roman" w:hAnsi="Times New Roman" w:cs="Times New Roman"/>
          <w:sz w:val="20"/>
          <w:szCs w:val="20"/>
        </w:rPr>
        <w:t xml:space="preserve"> si è disposto</w:t>
      </w:r>
      <w:r w:rsidR="00D03FD4" w:rsidRPr="00D805A2">
        <w:rPr>
          <w:rFonts w:ascii="Times New Roman" w:hAnsi="Times New Roman" w:cs="Times New Roman"/>
          <w:sz w:val="20"/>
          <w:szCs w:val="20"/>
        </w:rPr>
        <w:t>, tra</w:t>
      </w:r>
      <w:r w:rsidRPr="00D805A2">
        <w:rPr>
          <w:rFonts w:ascii="Times New Roman" w:hAnsi="Times New Roman" w:cs="Times New Roman"/>
          <w:sz w:val="20"/>
          <w:szCs w:val="20"/>
        </w:rPr>
        <w:t xml:space="preserve"> l’altro</w:t>
      </w:r>
      <w:r w:rsidR="00D03FD4" w:rsidRPr="00D805A2">
        <w:rPr>
          <w:rFonts w:ascii="Times New Roman" w:hAnsi="Times New Roman" w:cs="Times New Roman"/>
          <w:sz w:val="20"/>
          <w:szCs w:val="20"/>
        </w:rPr>
        <w:t xml:space="preserve">, </w:t>
      </w:r>
      <w:r w:rsidRPr="00D805A2">
        <w:rPr>
          <w:rFonts w:ascii="Times New Roman" w:hAnsi="Times New Roman" w:cs="Times New Roman"/>
          <w:sz w:val="20"/>
          <w:szCs w:val="20"/>
        </w:rPr>
        <w:t>che il RUP sia</w:t>
      </w:r>
      <w:r w:rsidR="00D03FD4" w:rsidRPr="00D805A2">
        <w:rPr>
          <w:rFonts w:ascii="Times New Roman" w:hAnsi="Times New Roman" w:cs="Times New Roman"/>
          <w:sz w:val="20"/>
          <w:szCs w:val="20"/>
        </w:rPr>
        <w:t xml:space="preserve"> preposto alla fase di esecuzione del contratto relativo al servizio dell’appalto in oggetto</w:t>
      </w:r>
      <w:r w:rsidR="00D94A73" w:rsidRPr="00D805A2">
        <w:rPr>
          <w:rFonts w:ascii="Times New Roman" w:hAnsi="Times New Roman" w:cs="Times New Roman"/>
          <w:sz w:val="20"/>
          <w:szCs w:val="20"/>
        </w:rPr>
        <w:t>;</w:t>
      </w:r>
    </w:p>
    <w:p w:rsidR="00D94A73" w:rsidRPr="00D805A2" w:rsidRDefault="00D94A73" w:rsidP="00D94A73">
      <w:pPr>
        <w:autoSpaceDE w:val="0"/>
        <w:autoSpaceDN w:val="0"/>
        <w:adjustRightInd w:val="0"/>
        <w:spacing w:after="0" w:line="240" w:lineRule="auto"/>
        <w:rPr>
          <w:rFonts w:ascii="Times New Roman" w:hAnsi="Times New Roman" w:cs="Times New Roman"/>
          <w:color w:val="000000"/>
          <w:sz w:val="20"/>
          <w:szCs w:val="20"/>
        </w:rPr>
      </w:pPr>
    </w:p>
    <w:p w:rsidR="00D94A73" w:rsidRPr="00D805A2" w:rsidRDefault="00D95C0B" w:rsidP="00D94A73">
      <w:pPr>
        <w:tabs>
          <w:tab w:val="right" w:pos="9360"/>
        </w:tabs>
        <w:spacing w:after="0" w:line="360" w:lineRule="auto"/>
        <w:ind w:right="278"/>
        <w:jc w:val="both"/>
        <w:rPr>
          <w:rFonts w:ascii="Times New Roman" w:eastAsia="Times New Roman" w:hAnsi="Times New Roman" w:cs="Times New Roman"/>
          <w:b/>
          <w:bCs/>
          <w:sz w:val="20"/>
          <w:szCs w:val="20"/>
          <w:lang w:eastAsia="it-IT"/>
        </w:rPr>
      </w:pPr>
      <w:r w:rsidRPr="00D805A2">
        <w:rPr>
          <w:rFonts w:ascii="Times New Roman" w:eastAsia="Times New Roman" w:hAnsi="Times New Roman" w:cs="Times New Roman"/>
          <w:b/>
          <w:bCs/>
          <w:sz w:val="20"/>
          <w:szCs w:val="20"/>
          <w:lang w:eastAsia="it-IT"/>
        </w:rPr>
        <w:t>VISTI</w:t>
      </w:r>
      <w:r w:rsidR="00D94A73" w:rsidRPr="00D805A2">
        <w:rPr>
          <w:rFonts w:ascii="Times New Roman" w:eastAsia="Times New Roman" w:hAnsi="Times New Roman" w:cs="Times New Roman"/>
          <w:b/>
          <w:bCs/>
          <w:sz w:val="20"/>
          <w:szCs w:val="20"/>
          <w:lang w:eastAsia="it-IT"/>
        </w:rPr>
        <w:t>:</w:t>
      </w:r>
    </w:p>
    <w:p w:rsidR="00D94A73" w:rsidRPr="00D805A2" w:rsidRDefault="00D94A73" w:rsidP="005C0164">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la proposta di aggiudicazione del RUP trasmessa</w:t>
      </w:r>
      <w:r w:rsidR="00732876" w:rsidRPr="00D805A2">
        <w:rPr>
          <w:rFonts w:ascii="Times New Roman" w:hAnsi="Times New Roman" w:cs="Times New Roman"/>
          <w:sz w:val="20"/>
          <w:szCs w:val="20"/>
        </w:rPr>
        <w:t>,</w:t>
      </w:r>
      <w:r w:rsidRPr="00D805A2">
        <w:rPr>
          <w:rFonts w:ascii="Times New Roman" w:hAnsi="Times New Roman" w:cs="Times New Roman"/>
          <w:sz w:val="20"/>
          <w:szCs w:val="20"/>
        </w:rPr>
        <w:t xml:space="preserve"> </w:t>
      </w:r>
      <w:r w:rsidR="00732876" w:rsidRPr="00D805A2">
        <w:rPr>
          <w:rFonts w:ascii="Times New Roman" w:hAnsi="Times New Roman" w:cs="Times New Roman"/>
          <w:sz w:val="20"/>
          <w:szCs w:val="20"/>
        </w:rPr>
        <w:t xml:space="preserve">con nota </w:t>
      </w:r>
      <w:proofErr w:type="spellStart"/>
      <w:r w:rsidR="00732876" w:rsidRPr="00D805A2">
        <w:rPr>
          <w:rFonts w:ascii="Times New Roman" w:hAnsi="Times New Roman" w:cs="Times New Roman"/>
          <w:sz w:val="20"/>
          <w:szCs w:val="20"/>
        </w:rPr>
        <w:t>prot</w:t>
      </w:r>
      <w:proofErr w:type="spellEnd"/>
      <w:r w:rsidR="00732876" w:rsidRPr="00D805A2">
        <w:rPr>
          <w:rFonts w:ascii="Times New Roman" w:hAnsi="Times New Roman" w:cs="Times New Roman"/>
          <w:sz w:val="20"/>
          <w:szCs w:val="20"/>
        </w:rPr>
        <w:t xml:space="preserve">. </w:t>
      </w:r>
      <w:r w:rsidR="005C0164" w:rsidRPr="00D805A2">
        <w:rPr>
          <w:rFonts w:ascii="Times New Roman" w:hAnsi="Times New Roman" w:cs="Times New Roman"/>
          <w:sz w:val="20"/>
          <w:szCs w:val="20"/>
        </w:rPr>
        <w:t xml:space="preserve">n. </w:t>
      </w:r>
      <w:r w:rsidR="00732876" w:rsidRPr="00D805A2">
        <w:rPr>
          <w:rFonts w:ascii="Times New Roman" w:hAnsi="Times New Roman" w:cs="Times New Roman"/>
          <w:sz w:val="20"/>
          <w:szCs w:val="20"/>
        </w:rPr>
        <w:t xml:space="preserve">0256756/18 del 18.09.2018, </w:t>
      </w:r>
      <w:r w:rsidR="00273C41" w:rsidRPr="00D805A2">
        <w:rPr>
          <w:rFonts w:ascii="Times New Roman" w:hAnsi="Times New Roman" w:cs="Times New Roman"/>
          <w:sz w:val="20"/>
          <w:szCs w:val="20"/>
        </w:rPr>
        <w:t xml:space="preserve">al Direttore del </w:t>
      </w:r>
      <w:r w:rsidR="00D57394" w:rsidRPr="00D805A2">
        <w:rPr>
          <w:rFonts w:ascii="Times New Roman" w:hAnsi="Times New Roman" w:cs="Times New Roman"/>
          <w:sz w:val="20"/>
          <w:szCs w:val="20"/>
        </w:rPr>
        <w:t>“</w:t>
      </w:r>
      <w:r w:rsidR="00273C41" w:rsidRPr="00D805A2">
        <w:rPr>
          <w:rFonts w:ascii="Times New Roman" w:hAnsi="Times New Roman" w:cs="Times New Roman"/>
          <w:i/>
          <w:sz w:val="20"/>
          <w:szCs w:val="20"/>
        </w:rPr>
        <w:t>Dipartimento della Presidenza e Rapporti con l’Europa</w:t>
      </w:r>
      <w:r w:rsidR="00D57394" w:rsidRPr="00D805A2">
        <w:rPr>
          <w:rFonts w:ascii="Times New Roman" w:hAnsi="Times New Roman" w:cs="Times New Roman"/>
          <w:sz w:val="20"/>
          <w:szCs w:val="20"/>
        </w:rPr>
        <w:t>”</w:t>
      </w:r>
      <w:r w:rsidR="00732876" w:rsidRPr="00D805A2">
        <w:rPr>
          <w:rFonts w:ascii="Times New Roman" w:hAnsi="Times New Roman" w:cs="Times New Roman"/>
          <w:sz w:val="20"/>
          <w:szCs w:val="20"/>
        </w:rPr>
        <w:t xml:space="preserve"> </w:t>
      </w:r>
      <w:r w:rsidR="005C6DB7" w:rsidRPr="00D805A2">
        <w:rPr>
          <w:rFonts w:ascii="Times New Roman" w:hAnsi="Times New Roman" w:cs="Times New Roman"/>
          <w:sz w:val="20"/>
          <w:szCs w:val="20"/>
        </w:rPr>
        <w:t>e pubblicata, alla medesima data, sul</w:t>
      </w:r>
      <w:r w:rsidR="00732876" w:rsidRPr="00D805A2">
        <w:rPr>
          <w:rFonts w:ascii="Times New Roman" w:hAnsi="Times New Roman" w:cs="Times New Roman"/>
          <w:sz w:val="20"/>
          <w:szCs w:val="20"/>
        </w:rPr>
        <w:t xml:space="preserve"> </w:t>
      </w:r>
      <w:proofErr w:type="spellStart"/>
      <w:r w:rsidR="00732876" w:rsidRPr="00D805A2">
        <w:rPr>
          <w:rFonts w:ascii="Times New Roman" w:hAnsi="Times New Roman" w:cs="Times New Roman"/>
          <w:sz w:val="20"/>
          <w:szCs w:val="20"/>
        </w:rPr>
        <w:t>MePA</w:t>
      </w:r>
      <w:proofErr w:type="spellEnd"/>
      <w:r w:rsidR="007941F5" w:rsidRPr="00D805A2">
        <w:rPr>
          <w:rFonts w:ascii="Times New Roman" w:hAnsi="Times New Roman" w:cs="Times New Roman"/>
          <w:sz w:val="20"/>
          <w:szCs w:val="20"/>
        </w:rPr>
        <w:t>, con la quale l’appalto in oggetto viene assegnato a “</w:t>
      </w:r>
      <w:r w:rsidR="00732876" w:rsidRPr="00D805A2">
        <w:rPr>
          <w:rFonts w:ascii="Times New Roman" w:hAnsi="Times New Roman" w:cs="Times New Roman"/>
          <w:i/>
          <w:sz w:val="20"/>
          <w:szCs w:val="20"/>
        </w:rPr>
        <w:t>Promo PA Formazione</w:t>
      </w:r>
      <w:r w:rsidR="007941F5" w:rsidRPr="00D805A2">
        <w:rPr>
          <w:rFonts w:ascii="Times New Roman" w:hAnsi="Times New Roman" w:cs="Times New Roman"/>
          <w:sz w:val="20"/>
          <w:szCs w:val="20"/>
        </w:rPr>
        <w:t xml:space="preserve">”, viale </w:t>
      </w:r>
      <w:r w:rsidR="005C0164" w:rsidRPr="00D805A2">
        <w:rPr>
          <w:rFonts w:ascii="Times New Roman" w:hAnsi="Times New Roman" w:cs="Times New Roman"/>
          <w:sz w:val="20"/>
          <w:szCs w:val="20"/>
        </w:rPr>
        <w:t>Luporini 37/57 Lucca (LU)</w:t>
      </w:r>
      <w:r w:rsidR="002C29A4" w:rsidRPr="00D805A2">
        <w:rPr>
          <w:rFonts w:ascii="Times New Roman" w:hAnsi="Times New Roman" w:cs="Times New Roman"/>
          <w:sz w:val="20"/>
          <w:szCs w:val="20"/>
        </w:rPr>
        <w:t xml:space="preserve"> </w:t>
      </w:r>
      <w:r w:rsidR="00D95C0B" w:rsidRPr="00D805A2">
        <w:rPr>
          <w:rFonts w:ascii="Times New Roman" w:hAnsi="Times New Roman" w:cs="Times New Roman"/>
          <w:sz w:val="20"/>
          <w:szCs w:val="20"/>
        </w:rPr>
        <w:t>-</w:t>
      </w:r>
      <w:r w:rsidR="007941F5" w:rsidRPr="00D805A2">
        <w:rPr>
          <w:rFonts w:ascii="Times New Roman" w:hAnsi="Times New Roman" w:cs="Times New Roman"/>
          <w:sz w:val="20"/>
          <w:szCs w:val="20"/>
        </w:rPr>
        <w:t xml:space="preserve"> P.IVA 01</w:t>
      </w:r>
      <w:r w:rsidR="005C0164" w:rsidRPr="00D805A2">
        <w:rPr>
          <w:rFonts w:ascii="Times New Roman" w:hAnsi="Times New Roman" w:cs="Times New Roman"/>
          <w:sz w:val="20"/>
          <w:szCs w:val="20"/>
        </w:rPr>
        <w:t>922510464</w:t>
      </w:r>
      <w:r w:rsidR="007941F5" w:rsidRPr="00D805A2">
        <w:rPr>
          <w:rFonts w:ascii="Times New Roman" w:hAnsi="Times New Roman" w:cs="Times New Roman"/>
          <w:sz w:val="20"/>
          <w:szCs w:val="20"/>
        </w:rPr>
        <w:t xml:space="preserve"> </w:t>
      </w:r>
      <w:r w:rsidR="00D95C0B" w:rsidRPr="00D805A2">
        <w:rPr>
          <w:rFonts w:ascii="Times New Roman" w:hAnsi="Times New Roman" w:cs="Times New Roman"/>
          <w:sz w:val="20"/>
          <w:szCs w:val="20"/>
        </w:rPr>
        <w:t xml:space="preserve">- </w:t>
      </w:r>
      <w:r w:rsidR="007941F5" w:rsidRPr="00D805A2">
        <w:rPr>
          <w:rFonts w:ascii="Times New Roman" w:hAnsi="Times New Roman" w:cs="Times New Roman"/>
          <w:sz w:val="20"/>
          <w:szCs w:val="20"/>
        </w:rPr>
        <w:t xml:space="preserve">che ha </w:t>
      </w:r>
      <w:r w:rsidR="005C0164" w:rsidRPr="00D805A2">
        <w:rPr>
          <w:rFonts w:ascii="Times New Roman" w:hAnsi="Times New Roman" w:cs="Times New Roman"/>
          <w:sz w:val="20"/>
          <w:szCs w:val="20"/>
        </w:rPr>
        <w:t xml:space="preserve">presentato un’offerta economica  </w:t>
      </w:r>
      <w:r w:rsidR="00D95C0B" w:rsidRPr="00D805A2">
        <w:rPr>
          <w:rFonts w:ascii="Times New Roman" w:hAnsi="Times New Roman" w:cs="Times New Roman"/>
          <w:sz w:val="20"/>
          <w:szCs w:val="20"/>
        </w:rPr>
        <w:t>di</w:t>
      </w:r>
      <w:r w:rsidR="007941F5" w:rsidRPr="00D805A2">
        <w:rPr>
          <w:rFonts w:ascii="Times New Roman" w:hAnsi="Times New Roman" w:cs="Times New Roman"/>
          <w:sz w:val="20"/>
          <w:szCs w:val="20"/>
        </w:rPr>
        <w:t xml:space="preserve"> €</w:t>
      </w:r>
      <w:r w:rsidR="005C0164" w:rsidRPr="00D805A2">
        <w:rPr>
          <w:rFonts w:ascii="Times New Roman" w:hAnsi="Times New Roman" w:cs="Times New Roman"/>
          <w:sz w:val="20"/>
          <w:szCs w:val="20"/>
        </w:rPr>
        <w:t xml:space="preserve"> 83.289,92</w:t>
      </w:r>
      <w:r w:rsidR="00D95C0B" w:rsidRPr="00D805A2">
        <w:rPr>
          <w:rFonts w:ascii="Times New Roman" w:hAnsi="Times New Roman" w:cs="Times New Roman"/>
          <w:sz w:val="20"/>
          <w:szCs w:val="20"/>
        </w:rPr>
        <w:t>,</w:t>
      </w:r>
      <w:r w:rsidR="007941F5" w:rsidRPr="00D805A2">
        <w:rPr>
          <w:rFonts w:ascii="Times New Roman" w:hAnsi="Times New Roman" w:cs="Times New Roman"/>
          <w:sz w:val="20"/>
          <w:szCs w:val="20"/>
        </w:rPr>
        <w:t xml:space="preserve"> </w:t>
      </w:r>
      <w:r w:rsidR="001872DB" w:rsidRPr="00D805A2">
        <w:rPr>
          <w:rFonts w:ascii="Times New Roman" w:hAnsi="Times New Roman" w:cs="Times New Roman"/>
          <w:sz w:val="20"/>
          <w:szCs w:val="20"/>
        </w:rPr>
        <w:t>oltre IVA nella misura di legge</w:t>
      </w:r>
      <w:r w:rsidR="005C0164" w:rsidRPr="00D805A2">
        <w:rPr>
          <w:rFonts w:ascii="Times New Roman" w:hAnsi="Times New Roman" w:cs="Times New Roman"/>
          <w:sz w:val="20"/>
          <w:szCs w:val="20"/>
        </w:rPr>
        <w:t>, con un ribasso percentuale del 30%</w:t>
      </w:r>
      <w:r w:rsidR="00D95C0B" w:rsidRPr="00D805A2">
        <w:rPr>
          <w:rFonts w:ascii="Times New Roman" w:hAnsi="Times New Roman" w:cs="Times New Roman"/>
          <w:sz w:val="20"/>
          <w:szCs w:val="20"/>
        </w:rPr>
        <w:t>;</w:t>
      </w:r>
    </w:p>
    <w:p w:rsidR="00D95C0B" w:rsidRDefault="00D95C0B" w:rsidP="00222103">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la nota del </w:t>
      </w:r>
      <w:r w:rsidR="004752E2">
        <w:rPr>
          <w:rFonts w:ascii="Times New Roman" w:hAnsi="Times New Roman" w:cs="Times New Roman"/>
          <w:sz w:val="20"/>
          <w:szCs w:val="20"/>
        </w:rPr>
        <w:t xml:space="preserve">RUP </w:t>
      </w:r>
      <w:proofErr w:type="spellStart"/>
      <w:r w:rsidR="004752E2">
        <w:rPr>
          <w:rFonts w:ascii="Times New Roman" w:hAnsi="Times New Roman" w:cs="Times New Roman"/>
          <w:sz w:val="20"/>
          <w:szCs w:val="20"/>
        </w:rPr>
        <w:t>prot</w:t>
      </w:r>
      <w:proofErr w:type="spellEnd"/>
      <w:r w:rsidR="004752E2">
        <w:rPr>
          <w:rFonts w:ascii="Times New Roman" w:hAnsi="Times New Roman" w:cs="Times New Roman"/>
          <w:sz w:val="20"/>
          <w:szCs w:val="20"/>
        </w:rPr>
        <w:t xml:space="preserve">. n. </w:t>
      </w:r>
      <w:r w:rsidR="004752E2" w:rsidRPr="004752E2">
        <w:rPr>
          <w:rFonts w:ascii="Times New Roman" w:hAnsi="Times New Roman" w:cs="Times New Roman"/>
          <w:sz w:val="20"/>
          <w:szCs w:val="20"/>
        </w:rPr>
        <w:t>0326729/18</w:t>
      </w:r>
      <w:r w:rsidR="004752E2">
        <w:rPr>
          <w:rFonts w:ascii="Times New Roman" w:hAnsi="Times New Roman" w:cs="Times New Roman"/>
          <w:sz w:val="20"/>
          <w:szCs w:val="20"/>
        </w:rPr>
        <w:t xml:space="preserve"> del 22.11.2018</w:t>
      </w:r>
      <w:r w:rsidRPr="00D805A2">
        <w:rPr>
          <w:rFonts w:ascii="Times New Roman" w:hAnsi="Times New Roman" w:cs="Times New Roman"/>
          <w:sz w:val="20"/>
          <w:szCs w:val="20"/>
        </w:rPr>
        <w:t xml:space="preserve"> </w:t>
      </w:r>
      <w:r w:rsidR="0092290F" w:rsidRPr="00D805A2">
        <w:rPr>
          <w:rFonts w:ascii="Times New Roman" w:eastAsia="Times New Roman" w:hAnsi="Times New Roman" w:cs="Times New Roman"/>
          <w:bCs/>
          <w:sz w:val="20"/>
          <w:szCs w:val="20"/>
          <w:lang w:eastAsia="it-IT"/>
        </w:rPr>
        <w:t>(</w:t>
      </w:r>
      <w:r w:rsidR="0092290F" w:rsidRPr="00D805A2">
        <w:rPr>
          <w:rFonts w:ascii="Times New Roman" w:eastAsia="Times New Roman" w:hAnsi="Times New Roman" w:cs="Times New Roman"/>
          <w:b/>
          <w:bCs/>
          <w:sz w:val="20"/>
          <w:szCs w:val="20"/>
          <w:lang w:eastAsia="it-IT"/>
        </w:rPr>
        <w:t>Allegato A</w:t>
      </w:r>
      <w:r w:rsidR="0092290F" w:rsidRPr="00D805A2">
        <w:rPr>
          <w:rFonts w:ascii="Times New Roman" w:eastAsia="Times New Roman" w:hAnsi="Times New Roman" w:cs="Times New Roman"/>
          <w:bCs/>
          <w:sz w:val="20"/>
          <w:szCs w:val="20"/>
          <w:lang w:eastAsia="it-IT"/>
        </w:rPr>
        <w:t>)</w:t>
      </w:r>
      <w:r w:rsidR="0092290F" w:rsidRPr="00D805A2">
        <w:rPr>
          <w:rFonts w:ascii="Times New Roman" w:hAnsi="Times New Roman" w:cs="Times New Roman"/>
          <w:sz w:val="20"/>
          <w:szCs w:val="20"/>
        </w:rPr>
        <w:t xml:space="preserve">, </w:t>
      </w:r>
      <w:r w:rsidR="0092290F" w:rsidRPr="00D805A2">
        <w:rPr>
          <w:rFonts w:ascii="Times New Roman" w:eastAsia="Times New Roman" w:hAnsi="Times New Roman" w:cs="Times New Roman"/>
          <w:bCs/>
          <w:sz w:val="20"/>
          <w:szCs w:val="20"/>
          <w:lang w:eastAsia="it-IT"/>
        </w:rPr>
        <w:t xml:space="preserve">che costituisce parte integrante e sostanziale del presente provvedimento, </w:t>
      </w:r>
      <w:r w:rsidR="00273C41" w:rsidRPr="00D805A2">
        <w:rPr>
          <w:rFonts w:ascii="Times New Roman" w:hAnsi="Times New Roman" w:cs="Times New Roman"/>
          <w:sz w:val="20"/>
          <w:szCs w:val="20"/>
        </w:rPr>
        <w:t>re</w:t>
      </w:r>
      <w:r w:rsidR="00944F26" w:rsidRPr="00D805A2">
        <w:rPr>
          <w:rFonts w:ascii="Times New Roman" w:hAnsi="Times New Roman" w:cs="Times New Roman"/>
          <w:sz w:val="20"/>
          <w:szCs w:val="20"/>
        </w:rPr>
        <w:t>lativa agli esiti positivi delle verifiche dallo stesso effettuate</w:t>
      </w:r>
      <w:r w:rsidR="00273C41" w:rsidRPr="00D805A2">
        <w:rPr>
          <w:rFonts w:ascii="Times New Roman" w:hAnsi="Times New Roman" w:cs="Times New Roman"/>
          <w:sz w:val="20"/>
          <w:szCs w:val="20"/>
        </w:rPr>
        <w:t xml:space="preserve"> a mezzo di consultazione di AVCPASS</w:t>
      </w:r>
      <w:r w:rsidR="00944F26" w:rsidRPr="00D805A2">
        <w:rPr>
          <w:rFonts w:ascii="Times New Roman" w:hAnsi="Times New Roman" w:cs="Times New Roman"/>
          <w:sz w:val="20"/>
          <w:szCs w:val="20"/>
        </w:rPr>
        <w:t xml:space="preserve">, anche in ordine al Casellario </w:t>
      </w:r>
      <w:r w:rsidR="00273C41" w:rsidRPr="00D805A2">
        <w:rPr>
          <w:rFonts w:ascii="Times New Roman" w:hAnsi="Times New Roman" w:cs="Times New Roman"/>
          <w:sz w:val="20"/>
          <w:szCs w:val="20"/>
        </w:rPr>
        <w:t xml:space="preserve">giudiziale e dell’Anagrafe delle sanzioni amministrative dipendenti da reato, del sistema dell’anagrafe tributaria, del Casellario informatico </w:t>
      </w:r>
      <w:r w:rsidR="005C6DB7" w:rsidRPr="00D805A2">
        <w:rPr>
          <w:rFonts w:ascii="Times New Roman" w:hAnsi="Times New Roman" w:cs="Times New Roman"/>
          <w:sz w:val="20"/>
          <w:szCs w:val="20"/>
        </w:rPr>
        <w:t>ANAC e della regolarità contributiva, come da documentazione conservata agli atti;</w:t>
      </w:r>
    </w:p>
    <w:p w:rsidR="00A70DB2" w:rsidRPr="003B5BA4" w:rsidRDefault="001D7366" w:rsidP="00D95C0B">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3B5BA4">
        <w:rPr>
          <w:rFonts w:ascii="Times New Roman" w:hAnsi="Times New Roman" w:cs="Times New Roman"/>
          <w:sz w:val="20"/>
          <w:szCs w:val="20"/>
        </w:rPr>
        <w:t xml:space="preserve">la </w:t>
      </w:r>
      <w:proofErr w:type="spellStart"/>
      <w:r w:rsidRPr="003B5BA4">
        <w:rPr>
          <w:rFonts w:ascii="Times New Roman" w:hAnsi="Times New Roman" w:cs="Times New Roman"/>
          <w:sz w:val="20"/>
          <w:szCs w:val="20"/>
        </w:rPr>
        <w:t>Check</w:t>
      </w:r>
      <w:proofErr w:type="spellEnd"/>
      <w:r w:rsidRPr="003B5BA4">
        <w:rPr>
          <w:rFonts w:ascii="Times New Roman" w:hAnsi="Times New Roman" w:cs="Times New Roman"/>
          <w:sz w:val="20"/>
          <w:szCs w:val="20"/>
        </w:rPr>
        <w:t xml:space="preserve"> List Allegato 29, con esito positivo, di </w:t>
      </w:r>
      <w:r w:rsidR="00A70DB2" w:rsidRPr="003B5BA4">
        <w:rPr>
          <w:rFonts w:ascii="Times New Roman" w:hAnsi="Times New Roman" w:cs="Times New Roman"/>
          <w:sz w:val="20"/>
          <w:szCs w:val="20"/>
        </w:rPr>
        <w:t>controllo di primo livello</w:t>
      </w:r>
      <w:r w:rsidR="004752E2" w:rsidRPr="003B5BA4">
        <w:rPr>
          <w:rFonts w:ascii="Times New Roman" w:hAnsi="Times New Roman" w:cs="Times New Roman"/>
          <w:sz w:val="20"/>
          <w:szCs w:val="20"/>
        </w:rPr>
        <w:t xml:space="preserve"> sulla procedura di gara in oggetto, trasmesso dal Servizio “</w:t>
      </w:r>
      <w:r w:rsidR="004752E2" w:rsidRPr="003B5BA4">
        <w:rPr>
          <w:rFonts w:ascii="Times New Roman" w:hAnsi="Times New Roman" w:cs="Times New Roman"/>
          <w:i/>
          <w:sz w:val="20"/>
          <w:szCs w:val="20"/>
        </w:rPr>
        <w:t>Vigilanza e controllo</w:t>
      </w:r>
      <w:r w:rsidR="004752E2" w:rsidRPr="003B5BA4">
        <w:rPr>
          <w:rFonts w:ascii="Times New Roman" w:hAnsi="Times New Roman" w:cs="Times New Roman"/>
          <w:sz w:val="20"/>
          <w:szCs w:val="20"/>
        </w:rPr>
        <w:t>” DPG012 al Servizio “</w:t>
      </w:r>
      <w:r w:rsidR="004752E2" w:rsidRPr="003B5BA4">
        <w:rPr>
          <w:rFonts w:ascii="Times New Roman" w:hAnsi="Times New Roman" w:cs="Times New Roman"/>
          <w:i/>
          <w:sz w:val="20"/>
          <w:szCs w:val="20"/>
        </w:rPr>
        <w:t>Autorità di Gestione Unica FESR-FSE, Programmazione e Coordinamento Unitario</w:t>
      </w:r>
      <w:r w:rsidR="004752E2" w:rsidRPr="003B5BA4">
        <w:rPr>
          <w:rFonts w:ascii="Times New Roman" w:hAnsi="Times New Roman" w:cs="Times New Roman"/>
          <w:sz w:val="20"/>
          <w:szCs w:val="20"/>
        </w:rPr>
        <w:t xml:space="preserve">” DPA011, con nota </w:t>
      </w:r>
      <w:proofErr w:type="spellStart"/>
      <w:r w:rsidR="004752E2" w:rsidRPr="003B5BA4">
        <w:rPr>
          <w:rFonts w:ascii="Times New Roman" w:hAnsi="Times New Roman" w:cs="Times New Roman"/>
          <w:sz w:val="20"/>
          <w:szCs w:val="20"/>
        </w:rPr>
        <w:t>prot</w:t>
      </w:r>
      <w:proofErr w:type="spellEnd"/>
      <w:r w:rsidR="004752E2" w:rsidRPr="003B5BA4">
        <w:rPr>
          <w:rFonts w:ascii="Times New Roman" w:hAnsi="Times New Roman" w:cs="Times New Roman"/>
          <w:sz w:val="20"/>
          <w:szCs w:val="20"/>
        </w:rPr>
        <w:t xml:space="preserve">. n. </w:t>
      </w:r>
      <w:r w:rsidRPr="003B5BA4">
        <w:rPr>
          <w:rFonts w:ascii="Times New Roman" w:hAnsi="Times New Roman" w:cs="Times New Roman"/>
          <w:sz w:val="20"/>
          <w:szCs w:val="20"/>
        </w:rPr>
        <w:t>RA7327361/18/dpg012/U2/</w:t>
      </w:r>
      <w:proofErr w:type="spellStart"/>
      <w:r w:rsidRPr="003B5BA4">
        <w:rPr>
          <w:rFonts w:ascii="Times New Roman" w:hAnsi="Times New Roman" w:cs="Times New Roman"/>
          <w:sz w:val="20"/>
          <w:szCs w:val="20"/>
        </w:rPr>
        <w:t>int</w:t>
      </w:r>
      <w:proofErr w:type="spellEnd"/>
      <w:r w:rsidRPr="003B5BA4">
        <w:rPr>
          <w:rFonts w:ascii="Times New Roman" w:hAnsi="Times New Roman" w:cs="Times New Roman"/>
          <w:sz w:val="20"/>
          <w:szCs w:val="20"/>
        </w:rPr>
        <w:t xml:space="preserve"> del 22.11.2018</w:t>
      </w:r>
      <w:r w:rsidR="004752E2" w:rsidRPr="003B5BA4">
        <w:rPr>
          <w:rFonts w:ascii="Times New Roman" w:hAnsi="Times New Roman" w:cs="Times New Roman"/>
          <w:sz w:val="20"/>
          <w:szCs w:val="20"/>
        </w:rPr>
        <w:t xml:space="preserve">; </w:t>
      </w:r>
    </w:p>
    <w:p w:rsidR="00305F24" w:rsidRPr="00D805A2" w:rsidRDefault="00305F24" w:rsidP="00305F24">
      <w:pPr>
        <w:pStyle w:val="Paragrafoelenco"/>
        <w:tabs>
          <w:tab w:val="right" w:pos="9360"/>
        </w:tabs>
        <w:spacing w:after="0"/>
        <w:ind w:left="284" w:right="278"/>
        <w:jc w:val="both"/>
        <w:rPr>
          <w:rFonts w:ascii="Times New Roman" w:hAnsi="Times New Roman" w:cs="Times New Roman"/>
          <w:sz w:val="20"/>
          <w:szCs w:val="20"/>
        </w:rPr>
      </w:pPr>
    </w:p>
    <w:p w:rsidR="005B2300" w:rsidRPr="00D805A2" w:rsidRDefault="005B2300" w:rsidP="005B2300">
      <w:pPr>
        <w:autoSpaceDE w:val="0"/>
        <w:autoSpaceDN w:val="0"/>
        <w:adjustRightInd w:val="0"/>
        <w:spacing w:after="0"/>
        <w:jc w:val="both"/>
        <w:rPr>
          <w:rFonts w:ascii="Times New Roman" w:hAnsi="Times New Roman" w:cs="Times New Roman"/>
          <w:sz w:val="20"/>
          <w:szCs w:val="20"/>
        </w:rPr>
      </w:pPr>
      <w:r w:rsidRPr="00D805A2">
        <w:rPr>
          <w:rFonts w:ascii="Times New Roman" w:hAnsi="Times New Roman" w:cs="Times New Roman"/>
          <w:b/>
          <w:sz w:val="20"/>
          <w:szCs w:val="20"/>
        </w:rPr>
        <w:t>CONSIDERATO</w:t>
      </w:r>
      <w:r w:rsidRPr="00D805A2">
        <w:rPr>
          <w:rFonts w:ascii="Times New Roman" w:hAnsi="Times New Roman" w:cs="Times New Roman"/>
          <w:sz w:val="20"/>
          <w:szCs w:val="20"/>
        </w:rPr>
        <w:t xml:space="preserve"> che:</w:t>
      </w:r>
    </w:p>
    <w:p w:rsidR="005B2300" w:rsidRPr="00D805A2" w:rsidRDefault="005B2300" w:rsidP="005B2300">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il POR FSE Abruzzo 2014-2020 prevede, nell’ambito dei relativi Assi, </w:t>
      </w:r>
      <w:r w:rsidR="002F5FCB">
        <w:rPr>
          <w:rFonts w:ascii="Times New Roman" w:hAnsi="Times New Roman" w:cs="Times New Roman"/>
          <w:sz w:val="20"/>
          <w:szCs w:val="20"/>
        </w:rPr>
        <w:t>al</w:t>
      </w:r>
      <w:r w:rsidRPr="00D805A2">
        <w:rPr>
          <w:rFonts w:ascii="Times New Roman" w:hAnsi="Times New Roman" w:cs="Times New Roman"/>
          <w:sz w:val="20"/>
          <w:szCs w:val="20"/>
        </w:rPr>
        <w:t xml:space="preserve">la realizzazione, al 31.12.2018, di specifici </w:t>
      </w:r>
      <w:r w:rsidRPr="00D805A2">
        <w:rPr>
          <w:rFonts w:ascii="Times New Roman" w:hAnsi="Times New Roman" w:cs="Times New Roman"/>
          <w:i/>
          <w:sz w:val="20"/>
          <w:szCs w:val="20"/>
        </w:rPr>
        <w:t>target</w:t>
      </w:r>
      <w:r w:rsidRPr="00D805A2">
        <w:rPr>
          <w:rFonts w:ascii="Times New Roman" w:hAnsi="Times New Roman" w:cs="Times New Roman"/>
          <w:sz w:val="20"/>
          <w:szCs w:val="20"/>
        </w:rPr>
        <w:t xml:space="preserve"> di spesa per l’attuazione del relativo </w:t>
      </w:r>
      <w:r w:rsidRPr="00D805A2">
        <w:rPr>
          <w:rFonts w:ascii="Times New Roman" w:hAnsi="Times New Roman" w:cs="Times New Roman"/>
          <w:i/>
          <w:sz w:val="20"/>
          <w:szCs w:val="20"/>
        </w:rPr>
        <w:t xml:space="preserve">performance </w:t>
      </w:r>
      <w:proofErr w:type="spellStart"/>
      <w:r w:rsidRPr="00D805A2">
        <w:rPr>
          <w:rFonts w:ascii="Times New Roman" w:hAnsi="Times New Roman" w:cs="Times New Roman"/>
          <w:i/>
          <w:sz w:val="20"/>
          <w:szCs w:val="20"/>
        </w:rPr>
        <w:t>framework</w:t>
      </w:r>
      <w:proofErr w:type="spellEnd"/>
      <w:r w:rsidRPr="00D805A2">
        <w:rPr>
          <w:rFonts w:ascii="Times New Roman" w:hAnsi="Times New Roman" w:cs="Times New Roman"/>
          <w:sz w:val="20"/>
          <w:szCs w:val="20"/>
        </w:rPr>
        <w:t>, il cui raggiungimento consente l’assegnazione alla Regione della riserva di efficacia dell’attuazione;</w:t>
      </w:r>
    </w:p>
    <w:p w:rsidR="005B2300" w:rsidRDefault="005B2300" w:rsidP="005B2300">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lastRenderedPageBreak/>
        <w:t>la realizzazione dell’appalto in oggetto concorre, nell’ambito dell’Asse IV “</w:t>
      </w:r>
      <w:r w:rsidRPr="00D805A2">
        <w:rPr>
          <w:rFonts w:ascii="Times New Roman" w:hAnsi="Times New Roman" w:cs="Times New Roman"/>
          <w:i/>
          <w:sz w:val="20"/>
          <w:szCs w:val="20"/>
        </w:rPr>
        <w:t>Capacità amministrativa ed istituzionale</w:t>
      </w:r>
      <w:r w:rsidRPr="00D805A2">
        <w:rPr>
          <w:rFonts w:ascii="Times New Roman" w:hAnsi="Times New Roman" w:cs="Times New Roman"/>
          <w:sz w:val="20"/>
          <w:szCs w:val="20"/>
        </w:rPr>
        <w:t xml:space="preserve">” del POR FSE Abruzzo 2014-2020, all’attuazione dei predetti </w:t>
      </w:r>
      <w:r w:rsidRPr="00D805A2">
        <w:rPr>
          <w:rFonts w:ascii="Times New Roman" w:hAnsi="Times New Roman" w:cs="Times New Roman"/>
          <w:i/>
          <w:sz w:val="20"/>
          <w:szCs w:val="20"/>
        </w:rPr>
        <w:t>target</w:t>
      </w:r>
      <w:r w:rsidR="002F5FCB">
        <w:rPr>
          <w:rFonts w:ascii="Times New Roman" w:hAnsi="Times New Roman" w:cs="Times New Roman"/>
          <w:sz w:val="20"/>
          <w:szCs w:val="20"/>
        </w:rPr>
        <w:t xml:space="preserve"> di spesa europei</w:t>
      </w:r>
      <w:r w:rsidR="003B5BA4">
        <w:rPr>
          <w:rFonts w:ascii="Times New Roman" w:hAnsi="Times New Roman" w:cs="Times New Roman"/>
          <w:sz w:val="20"/>
          <w:szCs w:val="20"/>
        </w:rPr>
        <w:t>, il cui mancato conseguimento determin</w:t>
      </w:r>
      <w:r w:rsidR="00B12FA3">
        <w:rPr>
          <w:rFonts w:ascii="Times New Roman" w:hAnsi="Times New Roman" w:cs="Times New Roman"/>
          <w:sz w:val="20"/>
          <w:szCs w:val="20"/>
        </w:rPr>
        <w:t>a la perdita di risorse finanziarie per la Regione Abruzzo;</w:t>
      </w:r>
    </w:p>
    <w:p w:rsidR="005B2300" w:rsidRPr="00D805A2" w:rsidRDefault="005B2300" w:rsidP="005B2300">
      <w:pPr>
        <w:pStyle w:val="Paragrafoelenco"/>
        <w:tabs>
          <w:tab w:val="right" w:pos="9360"/>
        </w:tabs>
        <w:spacing w:after="0"/>
        <w:ind w:left="284" w:right="278"/>
        <w:jc w:val="both"/>
        <w:rPr>
          <w:rFonts w:ascii="Times New Roman" w:hAnsi="Times New Roman" w:cs="Times New Roman"/>
          <w:sz w:val="20"/>
          <w:szCs w:val="20"/>
        </w:rPr>
      </w:pPr>
    </w:p>
    <w:p w:rsidR="005B2300" w:rsidRPr="00D805A2" w:rsidRDefault="005B2300" w:rsidP="005B2300">
      <w:pPr>
        <w:tabs>
          <w:tab w:val="right" w:pos="9360"/>
        </w:tabs>
        <w:spacing w:after="0"/>
        <w:ind w:right="278"/>
        <w:jc w:val="both"/>
        <w:rPr>
          <w:rFonts w:ascii="Times New Roman" w:hAnsi="Times New Roman" w:cs="Times New Roman"/>
          <w:sz w:val="20"/>
          <w:szCs w:val="20"/>
        </w:rPr>
      </w:pPr>
      <w:r w:rsidRPr="00D805A2">
        <w:rPr>
          <w:rFonts w:ascii="Times New Roman" w:hAnsi="Times New Roman" w:cs="Times New Roman"/>
          <w:b/>
          <w:sz w:val="20"/>
          <w:szCs w:val="20"/>
        </w:rPr>
        <w:t>DATO ATTO</w:t>
      </w:r>
      <w:r w:rsidRPr="00D805A2">
        <w:rPr>
          <w:rFonts w:ascii="Times New Roman" w:hAnsi="Times New Roman" w:cs="Times New Roman"/>
          <w:sz w:val="20"/>
          <w:szCs w:val="20"/>
        </w:rPr>
        <w:t xml:space="preserve"> che:</w:t>
      </w:r>
    </w:p>
    <w:p w:rsidR="005B2300" w:rsidRDefault="005B2300" w:rsidP="005B2300">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l’art. 32, comma 8, del </w:t>
      </w:r>
      <w:proofErr w:type="spellStart"/>
      <w:r w:rsidRPr="00D805A2">
        <w:rPr>
          <w:rFonts w:ascii="Times New Roman" w:hAnsi="Times New Roman" w:cs="Times New Roman"/>
          <w:sz w:val="20"/>
          <w:szCs w:val="20"/>
        </w:rPr>
        <w:t>D.Lgs.</w:t>
      </w:r>
      <w:proofErr w:type="spellEnd"/>
      <w:r w:rsidRPr="00D805A2">
        <w:rPr>
          <w:rFonts w:ascii="Times New Roman" w:hAnsi="Times New Roman" w:cs="Times New Roman"/>
          <w:sz w:val="20"/>
          <w:szCs w:val="20"/>
        </w:rPr>
        <w:t xml:space="preserve"> n. 50/2016 prevede l’esecuzione immediata della prestazione dedotta nella gara nei casi in cui, in caso contrario, verrebbe a determinarsi un grave danno all'interesse pubblico che la procedura è destinata a soddisfare, “</w:t>
      </w:r>
      <w:r w:rsidRPr="00D805A2">
        <w:rPr>
          <w:rFonts w:ascii="Times New Roman" w:hAnsi="Times New Roman" w:cs="Times New Roman"/>
          <w:i/>
          <w:sz w:val="20"/>
          <w:szCs w:val="20"/>
        </w:rPr>
        <w:t>ivi compresa la perdita di finanziamenti comunitari</w:t>
      </w:r>
      <w:r w:rsidRPr="00D805A2">
        <w:rPr>
          <w:rFonts w:ascii="Times New Roman" w:hAnsi="Times New Roman" w:cs="Times New Roman"/>
          <w:sz w:val="20"/>
          <w:szCs w:val="20"/>
        </w:rPr>
        <w:t>”;</w:t>
      </w:r>
    </w:p>
    <w:p w:rsidR="005B2300" w:rsidRPr="005B2300" w:rsidRDefault="005B2300" w:rsidP="005B2300">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ai sensi dell’art. 32, comma 10 del </w:t>
      </w:r>
      <w:proofErr w:type="spellStart"/>
      <w:r w:rsidRPr="00D805A2">
        <w:rPr>
          <w:rFonts w:ascii="Times New Roman" w:hAnsi="Times New Roman" w:cs="Times New Roman"/>
          <w:sz w:val="20"/>
          <w:szCs w:val="20"/>
        </w:rPr>
        <w:t>D.Lgs.</w:t>
      </w:r>
      <w:proofErr w:type="spellEnd"/>
      <w:r w:rsidRPr="00D805A2">
        <w:rPr>
          <w:rFonts w:ascii="Times New Roman" w:hAnsi="Times New Roman" w:cs="Times New Roman"/>
          <w:sz w:val="20"/>
          <w:szCs w:val="20"/>
        </w:rPr>
        <w:t xml:space="preserve"> n. 50/2016, il temine dilatorio di trentacinque giorni (c.d. </w:t>
      </w:r>
      <w:proofErr w:type="spellStart"/>
      <w:r w:rsidRPr="00D805A2">
        <w:rPr>
          <w:rFonts w:ascii="Times New Roman" w:hAnsi="Times New Roman" w:cs="Times New Roman"/>
          <w:i/>
          <w:sz w:val="20"/>
          <w:szCs w:val="20"/>
        </w:rPr>
        <w:t>standstill</w:t>
      </w:r>
      <w:proofErr w:type="spellEnd"/>
      <w:r w:rsidRPr="00D805A2">
        <w:rPr>
          <w:rFonts w:ascii="Times New Roman" w:hAnsi="Times New Roman" w:cs="Times New Roman"/>
          <w:sz w:val="20"/>
          <w:szCs w:val="20"/>
        </w:rPr>
        <w:t>) previsto per la stipula del contratto non si applica, tra l’altro, nel caso di acquisto effettuato attraverso il mercato elettronico per importi inferiori alla soglia di rilievo europeo;</w:t>
      </w:r>
    </w:p>
    <w:p w:rsidR="005B2300" w:rsidRDefault="005B2300" w:rsidP="005B2300">
      <w:pPr>
        <w:tabs>
          <w:tab w:val="right" w:pos="9360"/>
        </w:tabs>
        <w:spacing w:after="0"/>
        <w:ind w:right="278"/>
        <w:jc w:val="both"/>
        <w:rPr>
          <w:rFonts w:ascii="Times New Roman" w:hAnsi="Times New Roman" w:cs="Times New Roman"/>
          <w:b/>
          <w:sz w:val="20"/>
          <w:szCs w:val="20"/>
        </w:rPr>
      </w:pPr>
    </w:p>
    <w:p w:rsidR="005B2300" w:rsidRDefault="005B2300" w:rsidP="005B2300">
      <w:pPr>
        <w:tabs>
          <w:tab w:val="right" w:pos="9360"/>
        </w:tabs>
        <w:spacing w:after="0"/>
        <w:ind w:right="278"/>
        <w:jc w:val="both"/>
        <w:rPr>
          <w:rFonts w:ascii="Times New Roman" w:hAnsi="Times New Roman" w:cs="Times New Roman"/>
          <w:sz w:val="20"/>
          <w:szCs w:val="20"/>
        </w:rPr>
      </w:pPr>
      <w:r w:rsidRPr="00D805A2">
        <w:rPr>
          <w:rFonts w:ascii="Times New Roman" w:hAnsi="Times New Roman" w:cs="Times New Roman"/>
          <w:b/>
          <w:sz w:val="20"/>
          <w:szCs w:val="20"/>
        </w:rPr>
        <w:t>RITENUTO</w:t>
      </w:r>
      <w:r w:rsidRPr="00D805A2">
        <w:rPr>
          <w:rFonts w:ascii="Times New Roman" w:hAnsi="Times New Roman" w:cs="Times New Roman"/>
          <w:sz w:val="20"/>
          <w:szCs w:val="20"/>
        </w:rPr>
        <w:t>, per le ragioni suesposte,</w:t>
      </w:r>
      <w:r>
        <w:rPr>
          <w:rFonts w:ascii="Times New Roman" w:hAnsi="Times New Roman" w:cs="Times New Roman"/>
          <w:sz w:val="20"/>
          <w:szCs w:val="20"/>
        </w:rPr>
        <w:t xml:space="preserve"> di procedere:</w:t>
      </w:r>
    </w:p>
    <w:p w:rsidR="005B2300" w:rsidRDefault="005B2300" w:rsidP="005B2300">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D805A2">
        <w:rPr>
          <w:rFonts w:ascii="Times New Roman" w:hAnsi="Times New Roman" w:cs="Times New Roman"/>
          <w:sz w:val="20"/>
          <w:szCs w:val="20"/>
        </w:rPr>
        <w:t xml:space="preserve">ai sensi dell’art. 32, comma 7 del D.lgs. 50/2016 e </w:t>
      </w:r>
      <w:proofErr w:type="spellStart"/>
      <w:r w:rsidRPr="00D805A2">
        <w:rPr>
          <w:rFonts w:ascii="Times New Roman" w:hAnsi="Times New Roman" w:cs="Times New Roman"/>
          <w:sz w:val="20"/>
          <w:szCs w:val="20"/>
        </w:rPr>
        <w:t>ss.mm.ii</w:t>
      </w:r>
      <w:proofErr w:type="spellEnd"/>
      <w:r w:rsidRPr="00D805A2">
        <w:rPr>
          <w:rFonts w:ascii="Times New Roman" w:hAnsi="Times New Roman" w:cs="Times New Roman"/>
          <w:sz w:val="20"/>
          <w:szCs w:val="20"/>
        </w:rPr>
        <w:t xml:space="preserve">., data la sussistenza dei presupposti, alla dichiarazione di efficacia dell’aggiudicazione, così come proposta dal RUP con nota  </w:t>
      </w:r>
      <w:proofErr w:type="spellStart"/>
      <w:r w:rsidRPr="00D805A2">
        <w:rPr>
          <w:rFonts w:ascii="Times New Roman" w:hAnsi="Times New Roman" w:cs="Times New Roman"/>
          <w:sz w:val="20"/>
          <w:szCs w:val="20"/>
        </w:rPr>
        <w:t>prot</w:t>
      </w:r>
      <w:proofErr w:type="spellEnd"/>
      <w:r w:rsidRPr="00D805A2">
        <w:rPr>
          <w:rFonts w:ascii="Times New Roman" w:hAnsi="Times New Roman" w:cs="Times New Roman"/>
          <w:sz w:val="20"/>
          <w:szCs w:val="20"/>
        </w:rPr>
        <w:t>. n. 0256756/18 del 18.09.2018;</w:t>
      </w:r>
    </w:p>
    <w:p w:rsidR="00D2431E" w:rsidRPr="005B2300" w:rsidRDefault="00E519B0" w:rsidP="005B2300">
      <w:pPr>
        <w:pStyle w:val="Paragrafoelenco"/>
        <w:numPr>
          <w:ilvl w:val="0"/>
          <w:numId w:val="13"/>
        </w:numPr>
        <w:tabs>
          <w:tab w:val="right" w:pos="9360"/>
        </w:tabs>
        <w:spacing w:after="0"/>
        <w:ind w:left="284" w:right="278" w:hanging="284"/>
        <w:jc w:val="both"/>
        <w:rPr>
          <w:rFonts w:ascii="Times New Roman" w:hAnsi="Times New Roman" w:cs="Times New Roman"/>
          <w:sz w:val="20"/>
          <w:szCs w:val="20"/>
        </w:rPr>
      </w:pPr>
      <w:r w:rsidRPr="005B2300">
        <w:rPr>
          <w:rFonts w:ascii="Times New Roman" w:hAnsi="Times New Roman" w:cs="Times New Roman"/>
          <w:sz w:val="20"/>
          <w:szCs w:val="20"/>
        </w:rPr>
        <w:t xml:space="preserve">ai sensi dell’art. 32, commi 8 e 10 del </w:t>
      </w:r>
      <w:proofErr w:type="spellStart"/>
      <w:r w:rsidRPr="005B2300">
        <w:rPr>
          <w:rFonts w:ascii="Times New Roman" w:hAnsi="Times New Roman" w:cs="Times New Roman"/>
          <w:sz w:val="20"/>
          <w:szCs w:val="20"/>
        </w:rPr>
        <w:t>D.Lgs.</w:t>
      </w:r>
      <w:proofErr w:type="spellEnd"/>
      <w:r w:rsidRPr="005B2300">
        <w:rPr>
          <w:rFonts w:ascii="Times New Roman" w:hAnsi="Times New Roman" w:cs="Times New Roman"/>
          <w:sz w:val="20"/>
          <w:szCs w:val="20"/>
        </w:rPr>
        <w:t xml:space="preserve"> n. 50/2016, all’</w:t>
      </w:r>
      <w:r w:rsidR="005B2300">
        <w:rPr>
          <w:rFonts w:ascii="Times New Roman" w:hAnsi="Times New Roman" w:cs="Times New Roman"/>
          <w:sz w:val="20"/>
          <w:szCs w:val="20"/>
        </w:rPr>
        <w:t>esecuzione</w:t>
      </w:r>
      <w:r w:rsidRPr="005B2300">
        <w:rPr>
          <w:rFonts w:ascii="Times New Roman" w:hAnsi="Times New Roman" w:cs="Times New Roman"/>
          <w:sz w:val="20"/>
          <w:szCs w:val="20"/>
        </w:rPr>
        <w:t xml:space="preserve"> immediata dell’appalto in oggetto, senza attendere il decorso del termine di </w:t>
      </w:r>
      <w:proofErr w:type="spellStart"/>
      <w:r w:rsidRPr="005B2300">
        <w:rPr>
          <w:rFonts w:ascii="Times New Roman" w:hAnsi="Times New Roman" w:cs="Times New Roman"/>
          <w:i/>
          <w:sz w:val="20"/>
          <w:szCs w:val="20"/>
        </w:rPr>
        <w:t>standstill</w:t>
      </w:r>
      <w:proofErr w:type="spellEnd"/>
      <w:r w:rsidRPr="005B2300">
        <w:rPr>
          <w:rFonts w:ascii="Times New Roman" w:hAnsi="Times New Roman" w:cs="Times New Roman"/>
          <w:sz w:val="20"/>
          <w:szCs w:val="20"/>
        </w:rPr>
        <w:t xml:space="preserve"> di cui all’art. 32, comma 9 del </w:t>
      </w:r>
      <w:proofErr w:type="spellStart"/>
      <w:r w:rsidRPr="005B2300">
        <w:rPr>
          <w:rFonts w:ascii="Times New Roman" w:hAnsi="Times New Roman" w:cs="Times New Roman"/>
          <w:sz w:val="20"/>
          <w:szCs w:val="20"/>
        </w:rPr>
        <w:t>D.Lgs.</w:t>
      </w:r>
      <w:proofErr w:type="spellEnd"/>
      <w:r w:rsidRPr="005B2300">
        <w:rPr>
          <w:rFonts w:ascii="Times New Roman" w:hAnsi="Times New Roman" w:cs="Times New Roman"/>
          <w:sz w:val="20"/>
          <w:szCs w:val="20"/>
        </w:rPr>
        <w:t xml:space="preserve"> n. 50/2016, in quanto trattasi di procedura espletata tramite Mercato elettronico della pubblica amministrazione (</w:t>
      </w:r>
      <w:proofErr w:type="spellStart"/>
      <w:r w:rsidRPr="005B2300">
        <w:rPr>
          <w:rFonts w:ascii="Times New Roman" w:hAnsi="Times New Roman" w:cs="Times New Roman"/>
          <w:sz w:val="20"/>
          <w:szCs w:val="20"/>
        </w:rPr>
        <w:t>MePA</w:t>
      </w:r>
      <w:proofErr w:type="spellEnd"/>
      <w:r w:rsidRPr="005B2300">
        <w:rPr>
          <w:rFonts w:ascii="Times New Roman" w:hAnsi="Times New Roman" w:cs="Times New Roman"/>
          <w:sz w:val="20"/>
          <w:szCs w:val="20"/>
        </w:rPr>
        <w:t>), il cui carattere d’urgenza è delineato dalla necessità</w:t>
      </w:r>
      <w:r w:rsidR="00E259D5" w:rsidRPr="005B2300">
        <w:rPr>
          <w:rFonts w:ascii="Times New Roman" w:hAnsi="Times New Roman" w:cs="Times New Roman"/>
          <w:sz w:val="20"/>
          <w:szCs w:val="20"/>
        </w:rPr>
        <w:t xml:space="preserve"> del raggiungimento</w:t>
      </w:r>
      <w:r w:rsidRPr="005B2300">
        <w:rPr>
          <w:rFonts w:ascii="Times New Roman" w:hAnsi="Times New Roman" w:cs="Times New Roman"/>
          <w:sz w:val="20"/>
          <w:szCs w:val="20"/>
        </w:rPr>
        <w:t xml:space="preserve">, entro il 31.21.2018, </w:t>
      </w:r>
      <w:r w:rsidR="00E259D5" w:rsidRPr="005B2300">
        <w:rPr>
          <w:rFonts w:ascii="Times New Roman" w:hAnsi="Times New Roman" w:cs="Times New Roman"/>
          <w:sz w:val="20"/>
          <w:szCs w:val="20"/>
        </w:rPr>
        <w:t xml:space="preserve">di </w:t>
      </w:r>
      <w:r w:rsidRPr="005B2300">
        <w:rPr>
          <w:rFonts w:ascii="Times New Roman" w:hAnsi="Times New Roman" w:cs="Times New Roman"/>
          <w:sz w:val="20"/>
          <w:szCs w:val="20"/>
        </w:rPr>
        <w:t xml:space="preserve">specifici </w:t>
      </w:r>
      <w:r w:rsidRPr="005B2300">
        <w:rPr>
          <w:rFonts w:ascii="Times New Roman" w:hAnsi="Times New Roman" w:cs="Times New Roman"/>
          <w:i/>
          <w:sz w:val="20"/>
          <w:szCs w:val="20"/>
        </w:rPr>
        <w:t>target</w:t>
      </w:r>
      <w:r w:rsidRPr="005B2300">
        <w:rPr>
          <w:rFonts w:ascii="Times New Roman" w:hAnsi="Times New Roman" w:cs="Times New Roman"/>
          <w:sz w:val="20"/>
          <w:szCs w:val="20"/>
        </w:rPr>
        <w:t xml:space="preserve"> di spesa di rilievo europeo;</w:t>
      </w:r>
    </w:p>
    <w:p w:rsidR="00305F24" w:rsidRPr="00D805A2" w:rsidRDefault="00305F24" w:rsidP="00D95C0B">
      <w:pPr>
        <w:tabs>
          <w:tab w:val="right" w:pos="9360"/>
        </w:tabs>
        <w:spacing w:after="0"/>
        <w:ind w:right="278"/>
        <w:jc w:val="both"/>
        <w:rPr>
          <w:rFonts w:ascii="Times New Roman" w:hAnsi="Times New Roman" w:cs="Times New Roman"/>
          <w:sz w:val="20"/>
          <w:szCs w:val="20"/>
        </w:rPr>
      </w:pPr>
    </w:p>
    <w:p w:rsidR="00305F24" w:rsidRPr="00D805A2" w:rsidRDefault="00305F24" w:rsidP="00305F24">
      <w:pPr>
        <w:tabs>
          <w:tab w:val="right" w:pos="9360"/>
        </w:tabs>
        <w:spacing w:after="0"/>
        <w:ind w:right="278"/>
        <w:jc w:val="both"/>
        <w:rPr>
          <w:rFonts w:ascii="Times New Roman" w:hAnsi="Times New Roman" w:cs="Times New Roman"/>
          <w:sz w:val="20"/>
          <w:szCs w:val="20"/>
        </w:rPr>
      </w:pPr>
      <w:r w:rsidRPr="00D805A2">
        <w:rPr>
          <w:rFonts w:ascii="Times New Roman" w:hAnsi="Times New Roman" w:cs="Times New Roman"/>
          <w:b/>
          <w:sz w:val="20"/>
          <w:szCs w:val="20"/>
        </w:rPr>
        <w:t>DATO ATTO</w:t>
      </w:r>
      <w:r w:rsidRPr="00D805A2">
        <w:rPr>
          <w:rFonts w:ascii="Times New Roman" w:hAnsi="Times New Roman" w:cs="Times New Roman"/>
          <w:sz w:val="20"/>
          <w:szCs w:val="20"/>
        </w:rPr>
        <w:t xml:space="preserve"> che, in riferimento alla gara in oggetto, con la Determin</w:t>
      </w:r>
      <w:r w:rsidR="005C0164" w:rsidRPr="00D805A2">
        <w:rPr>
          <w:rFonts w:ascii="Times New Roman" w:hAnsi="Times New Roman" w:cs="Times New Roman"/>
          <w:sz w:val="20"/>
          <w:szCs w:val="20"/>
        </w:rPr>
        <w:t>azione</w:t>
      </w:r>
      <w:r w:rsidR="0092290F" w:rsidRPr="00D805A2">
        <w:rPr>
          <w:rFonts w:ascii="Times New Roman" w:hAnsi="Times New Roman" w:cs="Times New Roman"/>
          <w:sz w:val="20"/>
          <w:szCs w:val="20"/>
        </w:rPr>
        <w:t xml:space="preserve"> Direttoriale n. DPA011/184 del </w:t>
      </w:r>
      <w:r w:rsidR="005C0164" w:rsidRPr="00D805A2">
        <w:rPr>
          <w:rFonts w:ascii="Times New Roman" w:hAnsi="Times New Roman" w:cs="Times New Roman"/>
          <w:sz w:val="20"/>
          <w:szCs w:val="20"/>
        </w:rPr>
        <w:t>11.06</w:t>
      </w:r>
      <w:r w:rsidRPr="00D805A2">
        <w:rPr>
          <w:rFonts w:ascii="Times New Roman" w:hAnsi="Times New Roman" w:cs="Times New Roman"/>
          <w:sz w:val="20"/>
          <w:szCs w:val="20"/>
        </w:rPr>
        <w:t xml:space="preserve">.2018 </w:t>
      </w:r>
      <w:r w:rsidR="00C807AF" w:rsidRPr="00D805A2">
        <w:rPr>
          <w:rFonts w:ascii="Times New Roman" w:hAnsi="Times New Roman" w:cs="Times New Roman"/>
          <w:sz w:val="20"/>
          <w:szCs w:val="20"/>
        </w:rPr>
        <w:t>sono state</w:t>
      </w:r>
      <w:r w:rsidR="00E259D5" w:rsidRPr="00D805A2">
        <w:rPr>
          <w:rFonts w:ascii="Times New Roman" w:hAnsi="Times New Roman" w:cs="Times New Roman"/>
          <w:sz w:val="20"/>
          <w:szCs w:val="20"/>
        </w:rPr>
        <w:t xml:space="preserve"> </w:t>
      </w:r>
      <w:r w:rsidR="00C807AF" w:rsidRPr="00D805A2">
        <w:rPr>
          <w:rFonts w:ascii="Times New Roman" w:hAnsi="Times New Roman" w:cs="Times New Roman"/>
          <w:sz w:val="20"/>
          <w:szCs w:val="20"/>
        </w:rPr>
        <w:t>disposte</w:t>
      </w:r>
      <w:r w:rsidRPr="00D805A2">
        <w:rPr>
          <w:rFonts w:ascii="Times New Roman" w:hAnsi="Times New Roman" w:cs="Times New Roman"/>
          <w:sz w:val="20"/>
          <w:szCs w:val="20"/>
        </w:rPr>
        <w:t xml:space="preserve"> le prenotazioni di impegno</w:t>
      </w:r>
      <w:r w:rsidR="00E259D5" w:rsidRPr="00D805A2">
        <w:rPr>
          <w:rFonts w:ascii="Times New Roman" w:hAnsi="Times New Roman" w:cs="Times New Roman"/>
          <w:sz w:val="20"/>
          <w:szCs w:val="20"/>
        </w:rPr>
        <w:t>,</w:t>
      </w:r>
      <w:r w:rsidRPr="00D805A2">
        <w:rPr>
          <w:rFonts w:ascii="Times New Roman" w:hAnsi="Times New Roman" w:cs="Times New Roman"/>
          <w:sz w:val="20"/>
          <w:szCs w:val="20"/>
        </w:rPr>
        <w:t xml:space="preserve"> per una spesa complessiva di € </w:t>
      </w:r>
      <w:r w:rsidR="005C0164" w:rsidRPr="00D805A2">
        <w:rPr>
          <w:rFonts w:ascii="Times New Roman" w:hAnsi="Times New Roman" w:cs="Times New Roman"/>
          <w:sz w:val="20"/>
          <w:szCs w:val="20"/>
        </w:rPr>
        <w:t>144.206,40</w:t>
      </w:r>
      <w:r w:rsidR="00E259D5" w:rsidRPr="00D805A2">
        <w:rPr>
          <w:rFonts w:ascii="Times New Roman" w:hAnsi="Times New Roman" w:cs="Times New Roman"/>
          <w:sz w:val="20"/>
          <w:szCs w:val="20"/>
        </w:rPr>
        <w:t>,</w:t>
      </w:r>
      <w:r w:rsidRPr="00D805A2">
        <w:rPr>
          <w:rFonts w:ascii="Times New Roman" w:hAnsi="Times New Roman" w:cs="Times New Roman"/>
          <w:sz w:val="20"/>
          <w:szCs w:val="20"/>
        </w:rPr>
        <w:t xml:space="preserve"> a carico delle risorse afferenti il PO</w:t>
      </w:r>
      <w:r w:rsidR="00E626C5" w:rsidRPr="00D805A2">
        <w:rPr>
          <w:rFonts w:ascii="Times New Roman" w:hAnsi="Times New Roman" w:cs="Times New Roman"/>
          <w:sz w:val="20"/>
          <w:szCs w:val="20"/>
        </w:rPr>
        <w:t>R</w:t>
      </w:r>
      <w:r w:rsidRPr="00D805A2">
        <w:rPr>
          <w:rFonts w:ascii="Times New Roman" w:hAnsi="Times New Roman" w:cs="Times New Roman"/>
          <w:sz w:val="20"/>
          <w:szCs w:val="20"/>
        </w:rPr>
        <w:t xml:space="preserve"> FSE Abruzzo 2014-2010, Asse IV “</w:t>
      </w:r>
      <w:r w:rsidRPr="00D805A2">
        <w:rPr>
          <w:rFonts w:ascii="Times New Roman" w:hAnsi="Times New Roman" w:cs="Times New Roman"/>
          <w:i/>
          <w:sz w:val="20"/>
          <w:szCs w:val="20"/>
        </w:rPr>
        <w:t>Capacità istituzionale e amministrativa</w:t>
      </w:r>
      <w:r w:rsidRPr="00D805A2">
        <w:rPr>
          <w:rFonts w:ascii="Times New Roman" w:hAnsi="Times New Roman" w:cs="Times New Roman"/>
          <w:sz w:val="20"/>
          <w:szCs w:val="20"/>
        </w:rPr>
        <w:t>”, Priorità d’investimento 11i, Obietti</w:t>
      </w:r>
      <w:r w:rsidR="005C0164" w:rsidRPr="00D805A2">
        <w:rPr>
          <w:rFonts w:ascii="Times New Roman" w:hAnsi="Times New Roman" w:cs="Times New Roman"/>
          <w:sz w:val="20"/>
          <w:szCs w:val="20"/>
        </w:rPr>
        <w:t>vo specifico 11.3, Azione 11.3.3</w:t>
      </w:r>
      <w:r w:rsidR="00E259D5" w:rsidRPr="00D805A2">
        <w:rPr>
          <w:rFonts w:ascii="Times New Roman" w:hAnsi="Times New Roman" w:cs="Times New Roman"/>
          <w:sz w:val="20"/>
          <w:szCs w:val="20"/>
        </w:rPr>
        <w:t>,</w:t>
      </w:r>
      <w:r w:rsidRPr="00D805A2">
        <w:rPr>
          <w:rFonts w:ascii="Times New Roman" w:hAnsi="Times New Roman" w:cs="Times New Roman"/>
          <w:sz w:val="20"/>
          <w:szCs w:val="20"/>
        </w:rPr>
        <w:t xml:space="preserve"> sui pertinenti capitoli di spesa del Bilancio relativi all’esercizio 2018, per gli importi di seguito riportati:</w:t>
      </w:r>
    </w:p>
    <w:tbl>
      <w:tblPr>
        <w:tblW w:w="5183" w:type="pct"/>
        <w:tblCellMar>
          <w:left w:w="70" w:type="dxa"/>
          <w:right w:w="70" w:type="dxa"/>
        </w:tblCellMar>
        <w:tblLook w:val="04A0" w:firstRow="1" w:lastRow="0" w:firstColumn="1" w:lastColumn="0" w:noHBand="0" w:noVBand="1"/>
      </w:tblPr>
      <w:tblGrid>
        <w:gridCol w:w="530"/>
        <w:gridCol w:w="730"/>
        <w:gridCol w:w="1447"/>
        <w:gridCol w:w="1141"/>
        <w:gridCol w:w="959"/>
        <w:gridCol w:w="1141"/>
        <w:gridCol w:w="918"/>
        <w:gridCol w:w="1115"/>
        <w:gridCol w:w="910"/>
        <w:gridCol w:w="1245"/>
      </w:tblGrid>
      <w:tr w:rsidR="00E43ECC" w:rsidRPr="00BA6F19" w:rsidTr="00391A9B">
        <w:trPr>
          <w:trHeight w:val="300"/>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xml:space="preserve">Asse </w:t>
            </w:r>
          </w:p>
        </w:tc>
        <w:tc>
          <w:tcPr>
            <w:tcW w:w="36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Azione</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PDC</w:t>
            </w:r>
          </w:p>
        </w:tc>
        <w:tc>
          <w:tcPr>
            <w:tcW w:w="3665" w:type="pct"/>
            <w:gridSpan w:val="7"/>
            <w:tcBorders>
              <w:top w:val="single" w:sz="4" w:space="0" w:color="auto"/>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Capitoli di bilancio</w:t>
            </w:r>
          </w:p>
        </w:tc>
      </w:tr>
      <w:tr w:rsidR="00E43ECC" w:rsidRPr="00BA6F19" w:rsidTr="00391A9B">
        <w:trPr>
          <w:trHeight w:val="3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1036" w:type="pct"/>
            <w:gridSpan w:val="2"/>
            <w:tcBorders>
              <w:top w:val="single" w:sz="4" w:space="0" w:color="auto"/>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 52100 Art. 16</w:t>
            </w:r>
          </w:p>
        </w:tc>
        <w:tc>
          <w:tcPr>
            <w:tcW w:w="1016" w:type="pct"/>
            <w:gridSpan w:val="2"/>
            <w:tcBorders>
              <w:top w:val="single" w:sz="4" w:space="0" w:color="auto"/>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 52101 Art. 16</w:t>
            </w:r>
          </w:p>
        </w:tc>
        <w:tc>
          <w:tcPr>
            <w:tcW w:w="999" w:type="pct"/>
            <w:gridSpan w:val="2"/>
            <w:tcBorders>
              <w:top w:val="single" w:sz="4" w:space="0" w:color="auto"/>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 52102 Art. 16</w:t>
            </w:r>
          </w:p>
        </w:tc>
        <w:tc>
          <w:tcPr>
            <w:tcW w:w="614"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w:t>
            </w:r>
          </w:p>
        </w:tc>
      </w:tr>
      <w:tr w:rsidR="00E43ECC" w:rsidRPr="00BA6F19" w:rsidTr="00391A9B">
        <w:trPr>
          <w:trHeight w:val="3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3051" w:type="pct"/>
            <w:gridSpan w:val="6"/>
            <w:tcBorders>
              <w:top w:val="single" w:sz="4" w:space="0" w:color="auto"/>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Annualità 2018</w:t>
            </w:r>
          </w:p>
        </w:tc>
        <w:tc>
          <w:tcPr>
            <w:tcW w:w="614"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w:t>
            </w:r>
          </w:p>
        </w:tc>
      </w:tr>
      <w:tr w:rsidR="00E43ECC" w:rsidRPr="00BA6F19" w:rsidTr="00391A9B">
        <w:trPr>
          <w:trHeight w:val="3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1036" w:type="pct"/>
            <w:gridSpan w:val="2"/>
            <w:tcBorders>
              <w:top w:val="single" w:sz="4" w:space="0" w:color="auto"/>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UE (50%)</w:t>
            </w:r>
          </w:p>
        </w:tc>
        <w:tc>
          <w:tcPr>
            <w:tcW w:w="1016" w:type="pct"/>
            <w:gridSpan w:val="2"/>
            <w:tcBorders>
              <w:top w:val="single" w:sz="4" w:space="0" w:color="auto"/>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Stato (35%)</w:t>
            </w:r>
          </w:p>
        </w:tc>
        <w:tc>
          <w:tcPr>
            <w:tcW w:w="999" w:type="pct"/>
            <w:gridSpan w:val="2"/>
            <w:tcBorders>
              <w:top w:val="single" w:sz="4" w:space="0" w:color="auto"/>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Regione (15%)</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Totale</w:t>
            </w:r>
          </w:p>
        </w:tc>
      </w:tr>
      <w:tr w:rsidR="00E43ECC" w:rsidRPr="00BA6F19" w:rsidTr="00391A9B">
        <w:trPr>
          <w:trHeight w:val="6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c>
          <w:tcPr>
            <w:tcW w:w="563"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Importo</w:t>
            </w:r>
          </w:p>
        </w:tc>
        <w:tc>
          <w:tcPr>
            <w:tcW w:w="473" w:type="pct"/>
            <w:tcBorders>
              <w:top w:val="nil"/>
              <w:left w:val="nil"/>
              <w:bottom w:val="single" w:sz="4" w:space="0" w:color="auto"/>
              <w:right w:val="single" w:sz="4" w:space="0" w:color="auto"/>
            </w:tcBorders>
            <w:shd w:val="clear" w:color="auto" w:fill="auto"/>
            <w:vAlign w:val="bottom"/>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xml:space="preserve">Numero </w:t>
            </w:r>
            <w:proofErr w:type="spellStart"/>
            <w:r w:rsidRPr="00A70DB2">
              <w:rPr>
                <w:rFonts w:ascii="Calibri" w:eastAsia="Times New Roman" w:hAnsi="Calibri" w:cs="Times New Roman"/>
                <w:b/>
                <w:bCs/>
                <w:sz w:val="18"/>
                <w:szCs w:val="18"/>
                <w:lang w:eastAsia="it-IT"/>
              </w:rPr>
              <w:t>pr</w:t>
            </w:r>
            <w:proofErr w:type="spellEnd"/>
            <w:r w:rsidRPr="00A70DB2">
              <w:rPr>
                <w:rFonts w:ascii="Calibri" w:eastAsia="Times New Roman" w:hAnsi="Calibri" w:cs="Times New Roman"/>
                <w:b/>
                <w:bCs/>
                <w:sz w:val="18"/>
                <w:szCs w:val="18"/>
                <w:lang w:eastAsia="it-IT"/>
              </w:rPr>
              <w:t xml:space="preserve">. </w:t>
            </w:r>
            <w:proofErr w:type="spellStart"/>
            <w:r w:rsidRPr="00A70DB2">
              <w:rPr>
                <w:rFonts w:ascii="Calibri" w:eastAsia="Times New Roman" w:hAnsi="Calibri" w:cs="Times New Roman"/>
                <w:b/>
                <w:bCs/>
                <w:sz w:val="18"/>
                <w:szCs w:val="18"/>
                <w:lang w:eastAsia="it-IT"/>
              </w:rPr>
              <w:t>imp</w:t>
            </w:r>
            <w:proofErr w:type="spellEnd"/>
            <w:r w:rsidRPr="00A70DB2">
              <w:rPr>
                <w:rFonts w:ascii="Calibri" w:eastAsia="Times New Roman" w:hAnsi="Calibri" w:cs="Times New Roman"/>
                <w:b/>
                <w:bCs/>
                <w:sz w:val="18"/>
                <w:szCs w:val="18"/>
                <w:lang w:eastAsia="it-IT"/>
              </w:rPr>
              <w:t>.</w:t>
            </w:r>
          </w:p>
        </w:tc>
        <w:tc>
          <w:tcPr>
            <w:tcW w:w="563"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Importo</w:t>
            </w:r>
          </w:p>
        </w:tc>
        <w:tc>
          <w:tcPr>
            <w:tcW w:w="452" w:type="pct"/>
            <w:tcBorders>
              <w:top w:val="nil"/>
              <w:left w:val="nil"/>
              <w:bottom w:val="single" w:sz="4" w:space="0" w:color="auto"/>
              <w:right w:val="single" w:sz="4" w:space="0" w:color="auto"/>
            </w:tcBorders>
            <w:shd w:val="clear" w:color="auto" w:fill="auto"/>
            <w:vAlign w:val="bottom"/>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xml:space="preserve">Numero </w:t>
            </w:r>
            <w:proofErr w:type="spellStart"/>
            <w:r w:rsidRPr="00A70DB2">
              <w:rPr>
                <w:rFonts w:ascii="Calibri" w:eastAsia="Times New Roman" w:hAnsi="Calibri" w:cs="Times New Roman"/>
                <w:b/>
                <w:bCs/>
                <w:sz w:val="18"/>
                <w:szCs w:val="18"/>
                <w:lang w:eastAsia="it-IT"/>
              </w:rPr>
              <w:t>pr</w:t>
            </w:r>
            <w:proofErr w:type="spellEnd"/>
            <w:r w:rsidRPr="00A70DB2">
              <w:rPr>
                <w:rFonts w:ascii="Calibri" w:eastAsia="Times New Roman" w:hAnsi="Calibri" w:cs="Times New Roman"/>
                <w:b/>
                <w:bCs/>
                <w:sz w:val="18"/>
                <w:szCs w:val="18"/>
                <w:lang w:eastAsia="it-IT"/>
              </w:rPr>
              <w:t xml:space="preserve">. </w:t>
            </w:r>
            <w:proofErr w:type="spellStart"/>
            <w:r w:rsidRPr="00A70DB2">
              <w:rPr>
                <w:rFonts w:ascii="Calibri" w:eastAsia="Times New Roman" w:hAnsi="Calibri" w:cs="Times New Roman"/>
                <w:b/>
                <w:bCs/>
                <w:sz w:val="18"/>
                <w:szCs w:val="18"/>
                <w:lang w:eastAsia="it-IT"/>
              </w:rPr>
              <w:t>imp</w:t>
            </w:r>
            <w:proofErr w:type="spellEnd"/>
            <w:r w:rsidRPr="00A70DB2">
              <w:rPr>
                <w:rFonts w:ascii="Calibri" w:eastAsia="Times New Roman" w:hAnsi="Calibri" w:cs="Times New Roman"/>
                <w:b/>
                <w:bCs/>
                <w:sz w:val="18"/>
                <w:szCs w:val="18"/>
                <w:lang w:eastAsia="it-IT"/>
              </w:rPr>
              <w:t>.</w:t>
            </w:r>
          </w:p>
        </w:tc>
        <w:tc>
          <w:tcPr>
            <w:tcW w:w="550"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Importo</w:t>
            </w:r>
          </w:p>
        </w:tc>
        <w:tc>
          <w:tcPr>
            <w:tcW w:w="449" w:type="pct"/>
            <w:tcBorders>
              <w:top w:val="nil"/>
              <w:left w:val="nil"/>
              <w:bottom w:val="single" w:sz="4" w:space="0" w:color="auto"/>
              <w:right w:val="single" w:sz="4" w:space="0" w:color="auto"/>
            </w:tcBorders>
            <w:shd w:val="clear" w:color="auto" w:fill="auto"/>
            <w:vAlign w:val="bottom"/>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xml:space="preserve">Numero </w:t>
            </w:r>
            <w:proofErr w:type="spellStart"/>
            <w:r w:rsidRPr="00A70DB2">
              <w:rPr>
                <w:rFonts w:ascii="Calibri" w:eastAsia="Times New Roman" w:hAnsi="Calibri" w:cs="Times New Roman"/>
                <w:b/>
                <w:bCs/>
                <w:sz w:val="18"/>
                <w:szCs w:val="18"/>
                <w:lang w:eastAsia="it-IT"/>
              </w:rPr>
              <w:t>pr</w:t>
            </w:r>
            <w:proofErr w:type="spellEnd"/>
            <w:r w:rsidRPr="00A70DB2">
              <w:rPr>
                <w:rFonts w:ascii="Calibri" w:eastAsia="Times New Roman" w:hAnsi="Calibri" w:cs="Times New Roman"/>
                <w:b/>
                <w:bCs/>
                <w:sz w:val="18"/>
                <w:szCs w:val="18"/>
                <w:lang w:eastAsia="it-IT"/>
              </w:rPr>
              <w:t xml:space="preserve">. </w:t>
            </w:r>
            <w:proofErr w:type="spellStart"/>
            <w:r w:rsidRPr="00A70DB2">
              <w:rPr>
                <w:rFonts w:ascii="Calibri" w:eastAsia="Times New Roman" w:hAnsi="Calibri" w:cs="Times New Roman"/>
                <w:b/>
                <w:bCs/>
                <w:sz w:val="18"/>
                <w:szCs w:val="18"/>
                <w:lang w:eastAsia="it-IT"/>
              </w:rPr>
              <w:t>imp</w:t>
            </w:r>
            <w:proofErr w:type="spellEnd"/>
            <w:r w:rsidRPr="00A70DB2">
              <w:rPr>
                <w:rFonts w:ascii="Calibri" w:eastAsia="Times New Roman" w:hAnsi="Calibri" w:cs="Times New Roman"/>
                <w:b/>
                <w:bCs/>
                <w:sz w:val="18"/>
                <w:szCs w:val="18"/>
                <w:lang w:eastAsia="it-IT"/>
              </w:rPr>
              <w:t>.</w:t>
            </w:r>
          </w:p>
        </w:tc>
        <w:tc>
          <w:tcPr>
            <w:tcW w:w="614" w:type="pct"/>
            <w:vMerge/>
            <w:tcBorders>
              <w:top w:val="nil"/>
              <w:left w:val="single" w:sz="4" w:space="0" w:color="auto"/>
              <w:bottom w:val="single" w:sz="4" w:space="0" w:color="auto"/>
              <w:right w:val="single" w:sz="4" w:space="0" w:color="auto"/>
            </w:tcBorders>
            <w:vAlign w:val="center"/>
            <w:hideMark/>
          </w:tcPr>
          <w:p w:rsidR="00E43ECC" w:rsidRPr="00A70DB2" w:rsidRDefault="00E43ECC" w:rsidP="00E43ECC">
            <w:pPr>
              <w:spacing w:after="0" w:line="240" w:lineRule="auto"/>
              <w:rPr>
                <w:rFonts w:ascii="Calibri" w:eastAsia="Times New Roman" w:hAnsi="Calibri" w:cs="Times New Roman"/>
                <w:b/>
                <w:bCs/>
                <w:sz w:val="18"/>
                <w:szCs w:val="18"/>
                <w:lang w:eastAsia="it-IT"/>
              </w:rPr>
            </w:pPr>
          </w:p>
        </w:tc>
      </w:tr>
      <w:tr w:rsidR="00E43ECC" w:rsidRPr="00BA6F19" w:rsidTr="00391A9B">
        <w:trPr>
          <w:trHeight w:val="30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4</w:t>
            </w:r>
          </w:p>
        </w:tc>
        <w:tc>
          <w:tcPr>
            <w:tcW w:w="360"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11.3.3</w:t>
            </w:r>
          </w:p>
        </w:tc>
        <w:tc>
          <w:tcPr>
            <w:tcW w:w="714"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2.03.01.02.000</w:t>
            </w:r>
          </w:p>
        </w:tc>
        <w:tc>
          <w:tcPr>
            <w:tcW w:w="563"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 € 72.103,20</w:t>
            </w:r>
          </w:p>
        </w:tc>
        <w:tc>
          <w:tcPr>
            <w:tcW w:w="473"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244</w:t>
            </w:r>
          </w:p>
        </w:tc>
        <w:tc>
          <w:tcPr>
            <w:tcW w:w="563"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 € 50.472,24</w:t>
            </w:r>
          </w:p>
        </w:tc>
        <w:tc>
          <w:tcPr>
            <w:tcW w:w="452"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245</w:t>
            </w:r>
          </w:p>
        </w:tc>
        <w:tc>
          <w:tcPr>
            <w:tcW w:w="550"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€ 21.630,96</w:t>
            </w:r>
          </w:p>
        </w:tc>
        <w:tc>
          <w:tcPr>
            <w:tcW w:w="449"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246</w:t>
            </w:r>
          </w:p>
        </w:tc>
        <w:tc>
          <w:tcPr>
            <w:tcW w:w="614" w:type="pct"/>
            <w:tcBorders>
              <w:top w:val="nil"/>
              <w:left w:val="nil"/>
              <w:bottom w:val="single" w:sz="4" w:space="0" w:color="auto"/>
              <w:right w:val="single" w:sz="4" w:space="0" w:color="auto"/>
            </w:tcBorders>
            <w:shd w:val="clear" w:color="auto" w:fill="auto"/>
            <w:noWrap/>
            <w:vAlign w:val="bottom"/>
            <w:hideMark/>
          </w:tcPr>
          <w:p w:rsidR="00E43ECC" w:rsidRPr="00A70DB2" w:rsidRDefault="00E43ECC" w:rsidP="00E43ECC">
            <w:pPr>
              <w:spacing w:after="0" w:line="240" w:lineRule="auto"/>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€ 144.206,40</w:t>
            </w:r>
          </w:p>
        </w:tc>
      </w:tr>
    </w:tbl>
    <w:p w:rsidR="00CD4C63" w:rsidRDefault="00CD4C63" w:rsidP="00305F24">
      <w:pPr>
        <w:tabs>
          <w:tab w:val="right" w:pos="9360"/>
        </w:tabs>
        <w:spacing w:after="0"/>
        <w:ind w:right="278"/>
        <w:jc w:val="both"/>
        <w:rPr>
          <w:rFonts w:ascii="Times New Roman" w:hAnsi="Times New Roman" w:cs="Times New Roman"/>
          <w:b/>
          <w:sz w:val="20"/>
          <w:szCs w:val="20"/>
        </w:rPr>
      </w:pPr>
    </w:p>
    <w:p w:rsidR="00C807AF" w:rsidRPr="00D805A2" w:rsidRDefault="00305F24" w:rsidP="00305F24">
      <w:pPr>
        <w:tabs>
          <w:tab w:val="right" w:pos="9360"/>
        </w:tabs>
        <w:spacing w:after="0"/>
        <w:ind w:right="278"/>
        <w:jc w:val="both"/>
        <w:rPr>
          <w:rFonts w:ascii="Times New Roman" w:hAnsi="Times New Roman" w:cs="Times New Roman"/>
          <w:sz w:val="20"/>
          <w:szCs w:val="20"/>
        </w:rPr>
      </w:pPr>
      <w:r w:rsidRPr="00D805A2">
        <w:rPr>
          <w:rFonts w:ascii="Times New Roman" w:hAnsi="Times New Roman" w:cs="Times New Roman"/>
          <w:b/>
          <w:sz w:val="20"/>
          <w:szCs w:val="20"/>
        </w:rPr>
        <w:t>RITENUTO</w:t>
      </w:r>
      <w:r w:rsidRPr="00D805A2">
        <w:rPr>
          <w:rFonts w:ascii="Times New Roman" w:hAnsi="Times New Roman" w:cs="Times New Roman"/>
          <w:sz w:val="20"/>
          <w:szCs w:val="20"/>
        </w:rPr>
        <w:t xml:space="preserve"> </w:t>
      </w:r>
      <w:r w:rsidR="00C807AF" w:rsidRPr="00D805A2">
        <w:rPr>
          <w:rFonts w:ascii="Times New Roman" w:hAnsi="Times New Roman" w:cs="Times New Roman"/>
          <w:sz w:val="20"/>
          <w:szCs w:val="20"/>
        </w:rPr>
        <w:t>necessario procedere, con la presente determinazione,</w:t>
      </w:r>
      <w:r w:rsidRPr="00D805A2">
        <w:rPr>
          <w:rFonts w:ascii="Times New Roman" w:hAnsi="Times New Roman" w:cs="Times New Roman"/>
          <w:sz w:val="20"/>
          <w:szCs w:val="20"/>
        </w:rPr>
        <w:t xml:space="preserve"> a</w:t>
      </w:r>
      <w:r w:rsidR="00C807AF" w:rsidRPr="00D805A2">
        <w:rPr>
          <w:rFonts w:ascii="Times New Roman" w:hAnsi="Times New Roman" w:cs="Times New Roman"/>
          <w:sz w:val="20"/>
          <w:szCs w:val="20"/>
        </w:rPr>
        <w:t>:</w:t>
      </w:r>
    </w:p>
    <w:p w:rsidR="00391A9B" w:rsidRPr="00391A9B" w:rsidRDefault="00305F24" w:rsidP="00391A9B">
      <w:pPr>
        <w:pStyle w:val="Paragrafoelenco"/>
        <w:numPr>
          <w:ilvl w:val="0"/>
          <w:numId w:val="28"/>
        </w:numPr>
        <w:tabs>
          <w:tab w:val="right" w:pos="9360"/>
        </w:tabs>
        <w:spacing w:after="0"/>
        <w:ind w:right="278"/>
        <w:jc w:val="both"/>
        <w:rPr>
          <w:rFonts w:ascii="Times New Roman" w:hAnsi="Times New Roman" w:cs="Times New Roman"/>
          <w:sz w:val="20"/>
          <w:szCs w:val="20"/>
        </w:rPr>
      </w:pPr>
      <w:r w:rsidRPr="00D805A2">
        <w:rPr>
          <w:rFonts w:ascii="Times New Roman" w:hAnsi="Times New Roman" w:cs="Times New Roman"/>
          <w:sz w:val="20"/>
          <w:szCs w:val="20"/>
        </w:rPr>
        <w:t xml:space="preserve">trasformare le </w:t>
      </w:r>
      <w:r w:rsidR="00E43ECC">
        <w:rPr>
          <w:rFonts w:ascii="Times New Roman" w:hAnsi="Times New Roman" w:cs="Times New Roman"/>
          <w:sz w:val="20"/>
          <w:szCs w:val="20"/>
        </w:rPr>
        <w:t xml:space="preserve">predette </w:t>
      </w:r>
      <w:r w:rsidRPr="00D805A2">
        <w:rPr>
          <w:rFonts w:ascii="Times New Roman" w:hAnsi="Times New Roman" w:cs="Times New Roman"/>
          <w:sz w:val="20"/>
          <w:szCs w:val="20"/>
        </w:rPr>
        <w:t>prenotazioni di impegno</w:t>
      </w:r>
      <w:r w:rsidR="00AE4A32" w:rsidRPr="00D805A2">
        <w:rPr>
          <w:rFonts w:ascii="Times New Roman" w:hAnsi="Times New Roman" w:cs="Times New Roman"/>
          <w:sz w:val="20"/>
          <w:szCs w:val="20"/>
        </w:rPr>
        <w:t xml:space="preserve"> n. </w:t>
      </w:r>
      <w:r w:rsidR="00E43ECC">
        <w:rPr>
          <w:rFonts w:ascii="Times New Roman" w:hAnsi="Times New Roman" w:cs="Times New Roman"/>
          <w:sz w:val="20"/>
          <w:szCs w:val="20"/>
        </w:rPr>
        <w:t>244, 245 e 246</w:t>
      </w:r>
      <w:r w:rsidRPr="00D805A2">
        <w:rPr>
          <w:rFonts w:ascii="Times New Roman" w:hAnsi="Times New Roman" w:cs="Times New Roman"/>
          <w:sz w:val="20"/>
          <w:szCs w:val="20"/>
        </w:rPr>
        <w:t xml:space="preserve"> assunte</w:t>
      </w:r>
      <w:r w:rsidR="0092290F" w:rsidRPr="00D805A2">
        <w:rPr>
          <w:rFonts w:ascii="Times New Roman" w:hAnsi="Times New Roman" w:cs="Times New Roman"/>
          <w:sz w:val="20"/>
          <w:szCs w:val="20"/>
        </w:rPr>
        <w:t>, rispettivamente,</w:t>
      </w:r>
      <w:r w:rsidRPr="00D805A2">
        <w:rPr>
          <w:rFonts w:ascii="Times New Roman" w:hAnsi="Times New Roman" w:cs="Times New Roman"/>
          <w:sz w:val="20"/>
          <w:szCs w:val="20"/>
        </w:rPr>
        <w:t xml:space="preserve"> </w:t>
      </w:r>
      <w:r w:rsidR="0092290F" w:rsidRPr="00D805A2">
        <w:rPr>
          <w:rFonts w:ascii="Times New Roman" w:hAnsi="Times New Roman" w:cs="Times New Roman"/>
          <w:sz w:val="20"/>
          <w:szCs w:val="20"/>
        </w:rPr>
        <w:t xml:space="preserve">sui Cap. 52100/16, Cap. 52101/16 e Cap. 52102/16 </w:t>
      </w:r>
      <w:r w:rsidRPr="00D805A2">
        <w:rPr>
          <w:rFonts w:ascii="Times New Roman" w:hAnsi="Times New Roman" w:cs="Times New Roman"/>
          <w:sz w:val="20"/>
          <w:szCs w:val="20"/>
        </w:rPr>
        <w:t xml:space="preserve">con la sopracitata Determinazione Direttoriale n. </w:t>
      </w:r>
      <w:r w:rsidR="005C0164" w:rsidRPr="00D805A2">
        <w:rPr>
          <w:rFonts w:ascii="Times New Roman" w:hAnsi="Times New Roman" w:cs="Times New Roman"/>
          <w:sz w:val="20"/>
          <w:szCs w:val="20"/>
        </w:rPr>
        <w:t>DPA011/184 del 11.06.2018</w:t>
      </w:r>
      <w:r w:rsidRPr="00D805A2">
        <w:rPr>
          <w:rFonts w:ascii="Times New Roman" w:hAnsi="Times New Roman" w:cs="Times New Roman"/>
          <w:sz w:val="20"/>
          <w:szCs w:val="20"/>
        </w:rPr>
        <w:t>, in impegni contabili</w:t>
      </w:r>
      <w:r w:rsidR="00C807AF" w:rsidRPr="00D805A2">
        <w:rPr>
          <w:rFonts w:ascii="Times New Roman" w:hAnsi="Times New Roman" w:cs="Times New Roman"/>
          <w:sz w:val="20"/>
          <w:szCs w:val="20"/>
        </w:rPr>
        <w:t>,</w:t>
      </w:r>
      <w:r w:rsidRPr="00D805A2">
        <w:rPr>
          <w:rFonts w:ascii="Times New Roman" w:hAnsi="Times New Roman" w:cs="Times New Roman"/>
          <w:sz w:val="20"/>
          <w:szCs w:val="20"/>
        </w:rPr>
        <w:t xml:space="preserve"> </w:t>
      </w:r>
      <w:r w:rsidR="00C807AF" w:rsidRPr="00D805A2">
        <w:rPr>
          <w:rFonts w:ascii="Times New Roman" w:hAnsi="Times New Roman" w:cs="Times New Roman"/>
          <w:sz w:val="20"/>
          <w:szCs w:val="20"/>
        </w:rPr>
        <w:t>da imputare sull’</w:t>
      </w:r>
      <w:r w:rsidRPr="00D805A2">
        <w:rPr>
          <w:rFonts w:ascii="Times New Roman" w:hAnsi="Times New Roman" w:cs="Times New Roman"/>
          <w:sz w:val="20"/>
          <w:szCs w:val="20"/>
        </w:rPr>
        <w:t>esercizi</w:t>
      </w:r>
      <w:r w:rsidR="00C807AF" w:rsidRPr="00D805A2">
        <w:rPr>
          <w:rFonts w:ascii="Times New Roman" w:hAnsi="Times New Roman" w:cs="Times New Roman"/>
          <w:sz w:val="20"/>
          <w:szCs w:val="20"/>
        </w:rPr>
        <w:t>o</w:t>
      </w:r>
      <w:r w:rsidRPr="00D805A2">
        <w:rPr>
          <w:rFonts w:ascii="Times New Roman" w:hAnsi="Times New Roman" w:cs="Times New Roman"/>
          <w:sz w:val="20"/>
          <w:szCs w:val="20"/>
        </w:rPr>
        <w:t xml:space="preserve"> </w:t>
      </w:r>
      <w:r w:rsidR="00FF2A51" w:rsidRPr="00D805A2">
        <w:rPr>
          <w:rFonts w:ascii="Times New Roman" w:hAnsi="Times New Roman" w:cs="Times New Roman"/>
          <w:sz w:val="20"/>
          <w:szCs w:val="20"/>
        </w:rPr>
        <w:t xml:space="preserve">finanziario </w:t>
      </w:r>
      <w:r w:rsidRPr="00D805A2">
        <w:rPr>
          <w:rFonts w:ascii="Times New Roman" w:hAnsi="Times New Roman" w:cs="Times New Roman"/>
          <w:sz w:val="20"/>
          <w:szCs w:val="20"/>
        </w:rPr>
        <w:t xml:space="preserve">2018, </w:t>
      </w:r>
      <w:r w:rsidR="00CD4C63">
        <w:rPr>
          <w:rFonts w:ascii="Times New Roman" w:hAnsi="Times New Roman" w:cs="Times New Roman"/>
          <w:sz w:val="20"/>
          <w:szCs w:val="20"/>
        </w:rPr>
        <w:t xml:space="preserve">solo per </w:t>
      </w:r>
      <w:r w:rsidRPr="00D805A2">
        <w:rPr>
          <w:rFonts w:ascii="Times New Roman" w:hAnsi="Times New Roman" w:cs="Times New Roman"/>
          <w:sz w:val="20"/>
          <w:szCs w:val="20"/>
        </w:rPr>
        <w:t>la somma di €</w:t>
      </w:r>
      <w:r w:rsidR="00C807AF" w:rsidRPr="00D805A2">
        <w:rPr>
          <w:rFonts w:ascii="Times New Roman" w:hAnsi="Times New Roman" w:cs="Times New Roman"/>
          <w:sz w:val="20"/>
          <w:szCs w:val="20"/>
        </w:rPr>
        <w:t xml:space="preserve"> </w:t>
      </w:r>
      <w:r w:rsidR="00CD4C63">
        <w:rPr>
          <w:rFonts w:ascii="Times New Roman" w:hAnsi="Times New Roman" w:cs="Times New Roman"/>
          <w:sz w:val="20"/>
          <w:szCs w:val="20"/>
        </w:rPr>
        <w:t>20.322,74</w:t>
      </w:r>
      <w:r w:rsidR="00137A28" w:rsidRPr="00D805A2">
        <w:rPr>
          <w:rFonts w:ascii="Times New Roman" w:hAnsi="Times New Roman" w:cs="Times New Roman"/>
          <w:sz w:val="20"/>
          <w:szCs w:val="20"/>
        </w:rPr>
        <w:t>, corrispondente all’</w:t>
      </w:r>
      <w:r w:rsidR="00CD4C63">
        <w:rPr>
          <w:rFonts w:ascii="Times New Roman" w:hAnsi="Times New Roman" w:cs="Times New Roman"/>
          <w:sz w:val="20"/>
          <w:szCs w:val="20"/>
        </w:rPr>
        <w:t>anticipo del 20%</w:t>
      </w:r>
      <w:r w:rsidR="001F4930">
        <w:rPr>
          <w:rFonts w:ascii="Times New Roman" w:hAnsi="Times New Roman" w:cs="Times New Roman"/>
          <w:sz w:val="20"/>
          <w:szCs w:val="20"/>
        </w:rPr>
        <w:t xml:space="preserve"> sul valore del contratto di appalto di € 101.613,70 (€ </w:t>
      </w:r>
      <w:r w:rsidR="001F4930" w:rsidRPr="00D805A2">
        <w:rPr>
          <w:rFonts w:ascii="Times New Roman" w:hAnsi="Times New Roman" w:cs="Times New Roman"/>
          <w:sz w:val="20"/>
          <w:szCs w:val="20"/>
        </w:rPr>
        <w:t>83.289,92</w:t>
      </w:r>
      <w:r w:rsidR="001F4930">
        <w:rPr>
          <w:rFonts w:ascii="Times New Roman" w:hAnsi="Times New Roman" w:cs="Times New Roman"/>
          <w:sz w:val="20"/>
          <w:szCs w:val="20"/>
        </w:rPr>
        <w:t xml:space="preserve"> offerta economica + Iva al 22% di € 18.323,78)</w:t>
      </w:r>
      <w:r w:rsidR="00E259D5" w:rsidRPr="00D805A2">
        <w:rPr>
          <w:rFonts w:ascii="Times New Roman" w:hAnsi="Times New Roman" w:cs="Times New Roman"/>
          <w:sz w:val="20"/>
          <w:szCs w:val="20"/>
        </w:rPr>
        <w:t xml:space="preserve">, </w:t>
      </w:r>
      <w:r w:rsidR="0092290F" w:rsidRPr="00D805A2">
        <w:rPr>
          <w:rFonts w:ascii="Times New Roman" w:hAnsi="Times New Roman" w:cs="Times New Roman"/>
          <w:sz w:val="20"/>
          <w:szCs w:val="20"/>
        </w:rPr>
        <w:t xml:space="preserve">come </w:t>
      </w:r>
      <w:r w:rsidR="00391A9B">
        <w:rPr>
          <w:rFonts w:ascii="Times New Roman" w:hAnsi="Times New Roman" w:cs="Times New Roman"/>
          <w:sz w:val="20"/>
          <w:szCs w:val="20"/>
        </w:rPr>
        <w:t>da</w:t>
      </w:r>
      <w:r w:rsidR="00E43ECC">
        <w:rPr>
          <w:rFonts w:ascii="Times New Roman" w:hAnsi="Times New Roman" w:cs="Times New Roman"/>
          <w:sz w:val="20"/>
          <w:szCs w:val="20"/>
        </w:rPr>
        <w:t xml:space="preserve"> prospetto di seguito riportato</w:t>
      </w:r>
      <w:r w:rsidR="00E259D5" w:rsidRPr="00D805A2">
        <w:rPr>
          <w:rFonts w:ascii="Times New Roman" w:hAnsi="Times New Roman" w:cs="Times New Roman"/>
          <w:sz w:val="20"/>
          <w:szCs w:val="20"/>
        </w:rPr>
        <w:t>:</w:t>
      </w:r>
    </w:p>
    <w:tbl>
      <w:tblPr>
        <w:tblW w:w="5606" w:type="pct"/>
        <w:tblInd w:w="-662" w:type="dxa"/>
        <w:tblCellMar>
          <w:left w:w="70" w:type="dxa"/>
          <w:right w:w="70" w:type="dxa"/>
        </w:tblCellMar>
        <w:tblLook w:val="04A0" w:firstRow="1" w:lastRow="0" w:firstColumn="1" w:lastColumn="0" w:noHBand="0" w:noVBand="1"/>
      </w:tblPr>
      <w:tblGrid>
        <w:gridCol w:w="484"/>
        <w:gridCol w:w="649"/>
        <w:gridCol w:w="1253"/>
        <w:gridCol w:w="1099"/>
        <w:gridCol w:w="1136"/>
        <w:gridCol w:w="1099"/>
        <w:gridCol w:w="1136"/>
        <w:gridCol w:w="1099"/>
        <w:gridCol w:w="1137"/>
        <w:gridCol w:w="1090"/>
        <w:gridCol w:w="781"/>
      </w:tblGrid>
      <w:tr w:rsidR="00CD4C63" w:rsidRPr="00BA6F19" w:rsidTr="001F4930">
        <w:trPr>
          <w:trHeight w:val="300"/>
        </w:trPr>
        <w:tc>
          <w:tcPr>
            <w:tcW w:w="2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 xml:space="preserve">Asse </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Azione</w:t>
            </w:r>
          </w:p>
        </w:tc>
        <w:tc>
          <w:tcPr>
            <w:tcW w:w="5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PDC</w:t>
            </w:r>
          </w:p>
        </w:tc>
        <w:tc>
          <w:tcPr>
            <w:tcW w:w="3555" w:type="pct"/>
            <w:gridSpan w:val="7"/>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Capitoli di bilancio</w:t>
            </w:r>
          </w:p>
        </w:tc>
        <w:tc>
          <w:tcPr>
            <w:tcW w:w="356" w:type="pct"/>
            <w:tcBorders>
              <w:top w:val="single" w:sz="4" w:space="0" w:color="auto"/>
              <w:left w:val="nil"/>
              <w:bottom w:val="single" w:sz="4" w:space="0" w:color="auto"/>
              <w:right w:val="single" w:sz="4" w:space="0" w:color="auto"/>
            </w:tcBorders>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p>
        </w:tc>
      </w:tr>
      <w:tr w:rsidR="00CD4C63" w:rsidRPr="00BA6F19" w:rsidTr="001F4930">
        <w:trPr>
          <w:trHeight w:val="30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Cap. 52100 Art. 16</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Cap. 52101 Art. 16</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Cap. 52102 Art. 16</w:t>
            </w:r>
          </w:p>
        </w:tc>
        <w:tc>
          <w:tcPr>
            <w:tcW w:w="497" w:type="pct"/>
            <w:tcBorders>
              <w:top w:val="nil"/>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 </w:t>
            </w:r>
          </w:p>
        </w:tc>
        <w:tc>
          <w:tcPr>
            <w:tcW w:w="356" w:type="pct"/>
            <w:tcBorders>
              <w:top w:val="nil"/>
              <w:left w:val="nil"/>
              <w:bottom w:val="single" w:sz="4" w:space="0" w:color="auto"/>
              <w:right w:val="single" w:sz="4" w:space="0" w:color="auto"/>
            </w:tcBorders>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p>
        </w:tc>
      </w:tr>
      <w:tr w:rsidR="00CD4C63" w:rsidRPr="00BA6F19" w:rsidTr="001F4930">
        <w:trPr>
          <w:trHeight w:val="30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3058" w:type="pct"/>
            <w:gridSpan w:val="6"/>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Annualità 2018</w:t>
            </w:r>
          </w:p>
        </w:tc>
        <w:tc>
          <w:tcPr>
            <w:tcW w:w="497" w:type="pct"/>
            <w:tcBorders>
              <w:top w:val="nil"/>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 </w:t>
            </w:r>
          </w:p>
        </w:tc>
        <w:tc>
          <w:tcPr>
            <w:tcW w:w="356" w:type="pct"/>
            <w:tcBorders>
              <w:top w:val="nil"/>
              <w:left w:val="nil"/>
              <w:bottom w:val="single" w:sz="4" w:space="0" w:color="auto"/>
              <w:right w:val="single" w:sz="4" w:space="0" w:color="auto"/>
            </w:tcBorders>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r>
      <w:tr w:rsidR="00CD4C63" w:rsidRPr="00BA6F19" w:rsidTr="001F4930">
        <w:trPr>
          <w:trHeight w:val="30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UE (50%)</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Stato (35%)</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Regione (15%)</w:t>
            </w:r>
          </w:p>
        </w:tc>
        <w:tc>
          <w:tcPr>
            <w:tcW w:w="49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Totale</w:t>
            </w:r>
          </w:p>
        </w:tc>
        <w:tc>
          <w:tcPr>
            <w:tcW w:w="356" w:type="pct"/>
            <w:vMerge w:val="restart"/>
            <w:tcBorders>
              <w:top w:val="nil"/>
              <w:left w:val="single" w:sz="4" w:space="0" w:color="auto"/>
              <w:right w:val="single" w:sz="4" w:space="0" w:color="auto"/>
            </w:tcBorders>
          </w:tcPr>
          <w:p w:rsidR="00CD4C63" w:rsidRPr="00CD4C63" w:rsidRDefault="00CD4C63" w:rsidP="00CD4C63">
            <w:pPr>
              <w:spacing w:after="0" w:line="240" w:lineRule="auto"/>
              <w:rPr>
                <w:rFonts w:ascii="Calibri" w:eastAsia="Times New Roman" w:hAnsi="Calibri" w:cs="Times New Roman"/>
                <w:b/>
                <w:bCs/>
                <w:sz w:val="18"/>
                <w:szCs w:val="18"/>
                <w:lang w:eastAsia="it-IT"/>
              </w:rPr>
            </w:pPr>
          </w:p>
          <w:p w:rsidR="00CD4C63" w:rsidRPr="00CD4C63" w:rsidRDefault="00CD4C63" w:rsidP="00CD4C63">
            <w:pPr>
              <w:spacing w:after="0" w:line="240" w:lineRule="auto"/>
              <w:rPr>
                <w:rFonts w:ascii="Calibri" w:eastAsia="Times New Roman" w:hAnsi="Calibri" w:cs="Times New Roman"/>
                <w:b/>
                <w:bCs/>
                <w:sz w:val="18"/>
                <w:szCs w:val="18"/>
                <w:lang w:eastAsia="it-IT"/>
              </w:rPr>
            </w:pPr>
          </w:p>
          <w:p w:rsidR="00CD4C63" w:rsidRPr="00CD4C63" w:rsidRDefault="00CD4C63" w:rsidP="00CD4C63">
            <w:pPr>
              <w:spacing w:after="0" w:line="240" w:lineRule="auto"/>
              <w:rPr>
                <w:rFonts w:ascii="Calibri" w:eastAsia="Times New Roman" w:hAnsi="Calibri" w:cs="Times New Roman"/>
                <w:b/>
                <w:bCs/>
                <w:sz w:val="18"/>
                <w:szCs w:val="18"/>
                <w:lang w:eastAsia="it-IT"/>
              </w:rPr>
            </w:pPr>
          </w:p>
          <w:p w:rsidR="00CD4C63" w:rsidRPr="00CD4C63" w:rsidRDefault="00CD4C63" w:rsidP="00CD4C63">
            <w:pPr>
              <w:spacing w:after="0" w:line="240" w:lineRule="auto"/>
              <w:rPr>
                <w:rFonts w:ascii="Calibri" w:eastAsia="Times New Roman" w:hAnsi="Calibri" w:cs="Times New Roman"/>
                <w:b/>
                <w:bCs/>
                <w:sz w:val="18"/>
                <w:szCs w:val="18"/>
                <w:lang w:eastAsia="it-IT"/>
              </w:rPr>
            </w:pPr>
          </w:p>
          <w:p w:rsidR="00CD4C63" w:rsidRPr="00CD4C63" w:rsidRDefault="00CD4C63" w:rsidP="00CD4C63">
            <w:pPr>
              <w:spacing w:after="0" w:line="240" w:lineRule="auto"/>
              <w:rPr>
                <w:rFonts w:ascii="Calibri" w:eastAsia="Times New Roman" w:hAnsi="Calibri" w:cs="Times New Roman"/>
                <w:b/>
                <w:bCs/>
                <w:sz w:val="18"/>
                <w:szCs w:val="18"/>
                <w:lang w:eastAsia="it-IT"/>
              </w:rPr>
            </w:pPr>
          </w:p>
          <w:p w:rsidR="00CD4C63" w:rsidRPr="00CD4C63" w:rsidRDefault="00CD4C63" w:rsidP="00CD4C63">
            <w:pPr>
              <w:spacing w:after="0" w:line="240" w:lineRule="auto"/>
              <w:rPr>
                <w:rFonts w:ascii="Calibri" w:eastAsia="Times New Roman" w:hAnsi="Calibri" w:cs="Times New Roman"/>
                <w:b/>
                <w:bCs/>
                <w:sz w:val="18"/>
                <w:szCs w:val="18"/>
                <w:lang w:eastAsia="it-IT"/>
              </w:rPr>
            </w:pPr>
          </w:p>
          <w:p w:rsidR="00CD4C63" w:rsidRPr="00CD4C63" w:rsidRDefault="00CD4C63" w:rsidP="00CD4C63">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Anno</w:t>
            </w:r>
          </w:p>
        </w:tc>
      </w:tr>
      <w:tr w:rsidR="00CD4C63" w:rsidRPr="00BA6F19" w:rsidTr="001F4930">
        <w:trPr>
          <w:trHeight w:val="600"/>
        </w:trPr>
        <w:tc>
          <w:tcPr>
            <w:tcW w:w="221" w:type="pct"/>
            <w:vMerge/>
            <w:tcBorders>
              <w:top w:val="single" w:sz="4" w:space="0" w:color="auto"/>
              <w:left w:val="single" w:sz="4" w:space="0" w:color="auto"/>
              <w:bottom w:val="single" w:sz="4" w:space="0" w:color="auto"/>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501" w:type="pct"/>
            <w:tcBorders>
              <w:top w:val="nil"/>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Importo EUR</w:t>
            </w:r>
          </w:p>
        </w:tc>
        <w:tc>
          <w:tcPr>
            <w:tcW w:w="518" w:type="pct"/>
            <w:tcBorders>
              <w:top w:val="nil"/>
              <w:left w:val="nil"/>
              <w:bottom w:val="single" w:sz="4" w:space="0" w:color="auto"/>
              <w:right w:val="single" w:sz="4" w:space="0" w:color="auto"/>
            </w:tcBorders>
            <w:shd w:val="clear" w:color="auto" w:fill="auto"/>
            <w:vAlign w:val="bottom"/>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 xml:space="preserve">Numero della prenotazione di impegno da trasformare in impegno </w:t>
            </w:r>
          </w:p>
        </w:tc>
        <w:tc>
          <w:tcPr>
            <w:tcW w:w="501" w:type="pct"/>
            <w:tcBorders>
              <w:top w:val="nil"/>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Importo EUR</w:t>
            </w:r>
          </w:p>
        </w:tc>
        <w:tc>
          <w:tcPr>
            <w:tcW w:w="518" w:type="pct"/>
            <w:tcBorders>
              <w:top w:val="nil"/>
              <w:left w:val="nil"/>
              <w:bottom w:val="single" w:sz="4" w:space="0" w:color="auto"/>
              <w:right w:val="single" w:sz="4" w:space="0" w:color="auto"/>
            </w:tcBorders>
            <w:shd w:val="clear" w:color="auto" w:fill="auto"/>
            <w:vAlign w:val="bottom"/>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Numero della prenotazione di impegno da trasformare in impegno</w:t>
            </w:r>
          </w:p>
        </w:tc>
        <w:tc>
          <w:tcPr>
            <w:tcW w:w="501" w:type="pct"/>
            <w:tcBorders>
              <w:top w:val="nil"/>
              <w:left w:val="nil"/>
              <w:bottom w:val="single" w:sz="4" w:space="0" w:color="auto"/>
              <w:right w:val="single" w:sz="4" w:space="0" w:color="auto"/>
            </w:tcBorders>
            <w:shd w:val="clear" w:color="auto" w:fill="auto"/>
            <w:noWrap/>
            <w:vAlign w:val="bottom"/>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Importo EUR</w:t>
            </w:r>
          </w:p>
        </w:tc>
        <w:tc>
          <w:tcPr>
            <w:tcW w:w="518" w:type="pct"/>
            <w:tcBorders>
              <w:top w:val="nil"/>
              <w:left w:val="nil"/>
              <w:bottom w:val="single" w:sz="4" w:space="0" w:color="auto"/>
              <w:right w:val="single" w:sz="4" w:space="0" w:color="auto"/>
            </w:tcBorders>
            <w:shd w:val="clear" w:color="auto" w:fill="auto"/>
            <w:vAlign w:val="bottom"/>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Numero della prenotazione di impegno da trasformare in impegno</w:t>
            </w:r>
          </w:p>
        </w:tc>
        <w:tc>
          <w:tcPr>
            <w:tcW w:w="497" w:type="pct"/>
            <w:vMerge/>
            <w:tcBorders>
              <w:top w:val="nil"/>
              <w:left w:val="single" w:sz="4" w:space="0" w:color="auto"/>
              <w:bottom w:val="single" w:sz="4" w:space="0" w:color="auto"/>
              <w:right w:val="single" w:sz="4" w:space="0" w:color="auto"/>
            </w:tcBorders>
            <w:vAlign w:val="center"/>
            <w:hideMark/>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c>
          <w:tcPr>
            <w:tcW w:w="356" w:type="pct"/>
            <w:vMerge/>
            <w:tcBorders>
              <w:left w:val="single" w:sz="4" w:space="0" w:color="auto"/>
              <w:bottom w:val="single" w:sz="4" w:space="0" w:color="auto"/>
              <w:right w:val="single" w:sz="4" w:space="0" w:color="auto"/>
            </w:tcBorders>
          </w:tcPr>
          <w:p w:rsidR="00CD4C63" w:rsidRPr="00CD4C63" w:rsidRDefault="00CD4C63" w:rsidP="00391A9B">
            <w:pPr>
              <w:spacing w:after="0" w:line="240" w:lineRule="auto"/>
              <w:rPr>
                <w:rFonts w:ascii="Calibri" w:eastAsia="Times New Roman" w:hAnsi="Calibri" w:cs="Times New Roman"/>
                <w:b/>
                <w:bCs/>
                <w:sz w:val="18"/>
                <w:szCs w:val="18"/>
                <w:lang w:eastAsia="it-IT"/>
              </w:rPr>
            </w:pPr>
          </w:p>
        </w:tc>
      </w:tr>
      <w:tr w:rsidR="00CD4C63" w:rsidRPr="001F4930" w:rsidTr="001F4930">
        <w:trPr>
          <w:trHeight w:val="300"/>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C63" w:rsidRPr="00CD4C63" w:rsidRDefault="00CD4C63" w:rsidP="001F4930">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lastRenderedPageBreak/>
              <w:t>4</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1F4930">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11.3.3</w:t>
            </w:r>
          </w:p>
        </w:tc>
        <w:tc>
          <w:tcPr>
            <w:tcW w:w="572" w:type="pct"/>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1F4930">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2.03.01.02.000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1F4930">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10.161,37</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1F4930">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244</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1F4930">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7.112,96</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1F4930">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245</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BF47CE" w:rsidP="001F4930">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3.0</w:t>
            </w:r>
            <w:r w:rsidR="001F4930">
              <w:rPr>
                <w:rFonts w:ascii="Calibri" w:eastAsia="Times New Roman" w:hAnsi="Calibri" w:cs="Times New Roman"/>
                <w:sz w:val="18"/>
                <w:szCs w:val="18"/>
                <w:lang w:eastAsia="it-IT"/>
              </w:rPr>
              <w:t>48,41</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CD4C63" w:rsidP="001F4930">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246</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CD4C63" w:rsidRPr="00CD4C63" w:rsidRDefault="001F4930" w:rsidP="001F4930">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20.322,74</w:t>
            </w:r>
          </w:p>
        </w:tc>
        <w:tc>
          <w:tcPr>
            <w:tcW w:w="356" w:type="pct"/>
            <w:tcBorders>
              <w:top w:val="single" w:sz="4" w:space="0" w:color="auto"/>
              <w:left w:val="nil"/>
              <w:bottom w:val="single" w:sz="4" w:space="0" w:color="auto"/>
              <w:right w:val="single" w:sz="4" w:space="0" w:color="auto"/>
            </w:tcBorders>
          </w:tcPr>
          <w:p w:rsidR="00AF16BA" w:rsidRDefault="00AF16BA" w:rsidP="00AF16BA">
            <w:pPr>
              <w:spacing w:after="0" w:line="240" w:lineRule="auto"/>
              <w:jc w:val="center"/>
              <w:rPr>
                <w:rFonts w:ascii="Calibri" w:eastAsia="Times New Roman" w:hAnsi="Calibri" w:cs="Times New Roman"/>
                <w:sz w:val="18"/>
                <w:szCs w:val="18"/>
                <w:lang w:eastAsia="it-IT"/>
              </w:rPr>
            </w:pPr>
          </w:p>
          <w:p w:rsidR="00CD4C63" w:rsidRPr="00CD4C63" w:rsidRDefault="00CD4C63" w:rsidP="00AF16BA">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2018</w:t>
            </w:r>
          </w:p>
        </w:tc>
      </w:tr>
    </w:tbl>
    <w:p w:rsidR="00137A28" w:rsidRPr="00D805A2" w:rsidRDefault="00137A28" w:rsidP="001F4930">
      <w:pPr>
        <w:tabs>
          <w:tab w:val="right" w:pos="9360"/>
        </w:tabs>
        <w:spacing w:after="0"/>
        <w:ind w:right="278"/>
        <w:rPr>
          <w:rFonts w:ascii="Times New Roman" w:hAnsi="Times New Roman" w:cs="Times New Roman"/>
          <w:sz w:val="20"/>
          <w:szCs w:val="20"/>
        </w:rPr>
      </w:pPr>
    </w:p>
    <w:p w:rsidR="00C807AF" w:rsidRDefault="00E259D5" w:rsidP="00C807AF">
      <w:pPr>
        <w:pStyle w:val="Paragrafoelenco"/>
        <w:numPr>
          <w:ilvl w:val="0"/>
          <w:numId w:val="28"/>
        </w:numPr>
        <w:tabs>
          <w:tab w:val="right" w:pos="9360"/>
        </w:tabs>
        <w:spacing w:after="0"/>
        <w:ind w:right="278"/>
        <w:jc w:val="both"/>
        <w:rPr>
          <w:rFonts w:ascii="Times New Roman" w:hAnsi="Times New Roman" w:cs="Times New Roman"/>
          <w:sz w:val="20"/>
          <w:szCs w:val="20"/>
        </w:rPr>
      </w:pPr>
      <w:r w:rsidRPr="00D805A2">
        <w:rPr>
          <w:rFonts w:ascii="Times New Roman" w:hAnsi="Times New Roman" w:cs="Times New Roman"/>
          <w:sz w:val="20"/>
          <w:szCs w:val="20"/>
        </w:rPr>
        <w:t xml:space="preserve">annullare </w:t>
      </w:r>
      <w:r w:rsidR="0092290F" w:rsidRPr="00D805A2">
        <w:rPr>
          <w:rFonts w:ascii="Times New Roman" w:hAnsi="Times New Roman" w:cs="Times New Roman"/>
          <w:sz w:val="20"/>
          <w:szCs w:val="20"/>
        </w:rPr>
        <w:t xml:space="preserve">le suddette prenotazioni di impegno per la somma </w:t>
      </w:r>
      <w:r w:rsidR="00A70DB2">
        <w:rPr>
          <w:rFonts w:ascii="Times New Roman" w:hAnsi="Times New Roman" w:cs="Times New Roman"/>
          <w:sz w:val="20"/>
          <w:szCs w:val="20"/>
        </w:rPr>
        <w:t xml:space="preserve">complessiva </w:t>
      </w:r>
      <w:r w:rsidR="0092290F" w:rsidRPr="00D805A2">
        <w:rPr>
          <w:rFonts w:ascii="Times New Roman" w:hAnsi="Times New Roman" w:cs="Times New Roman"/>
          <w:sz w:val="20"/>
          <w:szCs w:val="20"/>
        </w:rPr>
        <w:t xml:space="preserve">di </w:t>
      </w:r>
      <w:r w:rsidR="00C807AF" w:rsidRPr="00D805A2">
        <w:rPr>
          <w:rFonts w:ascii="Times New Roman" w:hAnsi="Times New Roman" w:cs="Times New Roman"/>
          <w:sz w:val="20"/>
          <w:szCs w:val="20"/>
        </w:rPr>
        <w:t>€</w:t>
      </w:r>
      <w:r w:rsidR="00BF47CE">
        <w:rPr>
          <w:rFonts w:ascii="Times New Roman" w:hAnsi="Times New Roman" w:cs="Times New Roman"/>
          <w:sz w:val="20"/>
          <w:szCs w:val="20"/>
        </w:rPr>
        <w:t xml:space="preserve"> 123.8</w:t>
      </w:r>
      <w:r w:rsidR="001F4930">
        <w:rPr>
          <w:rFonts w:ascii="Times New Roman" w:hAnsi="Times New Roman" w:cs="Times New Roman"/>
          <w:sz w:val="20"/>
          <w:szCs w:val="20"/>
        </w:rPr>
        <w:t>83,66</w:t>
      </w:r>
      <w:r w:rsidR="00C807AF" w:rsidRPr="00D805A2">
        <w:rPr>
          <w:rFonts w:ascii="Times New Roman" w:hAnsi="Times New Roman" w:cs="Times New Roman"/>
          <w:sz w:val="20"/>
          <w:szCs w:val="20"/>
        </w:rPr>
        <w:t xml:space="preserve">, </w:t>
      </w:r>
      <w:r w:rsidR="00E626C5" w:rsidRPr="00D805A2">
        <w:rPr>
          <w:rFonts w:ascii="Times New Roman" w:hAnsi="Times New Roman" w:cs="Times New Roman"/>
          <w:sz w:val="20"/>
          <w:szCs w:val="20"/>
        </w:rPr>
        <w:t>secondo gli importi di seguito riportati</w:t>
      </w:r>
      <w:r w:rsidR="00F11F71">
        <w:rPr>
          <w:rFonts w:ascii="Times New Roman" w:hAnsi="Times New Roman" w:cs="Times New Roman"/>
          <w:sz w:val="20"/>
          <w:szCs w:val="20"/>
        </w:rPr>
        <w:t>, a valere sull’esercizio finanziario 2018</w:t>
      </w:r>
      <w:r w:rsidR="00C807AF" w:rsidRPr="00D805A2">
        <w:rPr>
          <w:rFonts w:ascii="Times New Roman" w:hAnsi="Times New Roman" w:cs="Times New Roman"/>
          <w:sz w:val="20"/>
          <w:szCs w:val="20"/>
        </w:rPr>
        <w:t xml:space="preserve">: </w:t>
      </w:r>
    </w:p>
    <w:p w:rsidR="002F5FCB" w:rsidRPr="001F4930" w:rsidRDefault="002F5FCB" w:rsidP="001F4930">
      <w:pPr>
        <w:tabs>
          <w:tab w:val="right" w:pos="9360"/>
        </w:tabs>
        <w:spacing w:after="0"/>
        <w:ind w:right="278"/>
        <w:jc w:val="both"/>
        <w:rPr>
          <w:rFonts w:ascii="Times New Roman" w:hAnsi="Times New Roman" w:cs="Times New Roman"/>
          <w:sz w:val="20"/>
          <w:szCs w:val="20"/>
        </w:rPr>
      </w:pPr>
    </w:p>
    <w:tbl>
      <w:tblPr>
        <w:tblW w:w="5436"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8"/>
        <w:gridCol w:w="1133"/>
        <w:gridCol w:w="993"/>
        <w:gridCol w:w="1278"/>
        <w:gridCol w:w="1131"/>
        <w:gridCol w:w="993"/>
        <w:gridCol w:w="1276"/>
        <w:gridCol w:w="995"/>
        <w:gridCol w:w="997"/>
        <w:gridCol w:w="557"/>
      </w:tblGrid>
      <w:tr w:rsidR="00391A9B" w:rsidRPr="00D363C9" w:rsidTr="00391A9B">
        <w:trPr>
          <w:trHeight w:val="300"/>
        </w:trPr>
        <w:tc>
          <w:tcPr>
            <w:tcW w:w="4738" w:type="pct"/>
            <w:gridSpan w:val="9"/>
            <w:shd w:val="clear" w:color="auto" w:fill="auto"/>
            <w:noWrap/>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Capitoli di bilancio</w:t>
            </w:r>
          </w:p>
        </w:tc>
        <w:tc>
          <w:tcPr>
            <w:tcW w:w="262" w:type="pct"/>
            <w:shd w:val="clear" w:color="auto" w:fill="auto"/>
            <w:noWrap/>
            <w:vAlign w:val="bottom"/>
            <w:hideMark/>
          </w:tcPr>
          <w:p w:rsidR="00391A9B" w:rsidRPr="00D363C9" w:rsidRDefault="00391A9B" w:rsidP="00391A9B">
            <w:pPr>
              <w:spacing w:after="0" w:line="240" w:lineRule="auto"/>
              <w:rPr>
                <w:rFonts w:ascii="Calibri" w:eastAsia="Times New Roman" w:hAnsi="Calibri" w:cs="Times New Roman"/>
                <w:color w:val="000000"/>
                <w:sz w:val="18"/>
                <w:szCs w:val="18"/>
                <w:lang w:eastAsia="it-IT"/>
              </w:rPr>
            </w:pPr>
          </w:p>
        </w:tc>
      </w:tr>
      <w:tr w:rsidR="00391A9B" w:rsidRPr="00D363C9" w:rsidTr="00391A9B">
        <w:trPr>
          <w:trHeight w:val="300"/>
        </w:trPr>
        <w:tc>
          <w:tcPr>
            <w:tcW w:w="1601" w:type="pct"/>
            <w:gridSpan w:val="3"/>
            <w:shd w:val="clear" w:color="auto" w:fill="auto"/>
            <w:noWrap/>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Cap. 52100 Art. 16</w:t>
            </w:r>
          </w:p>
        </w:tc>
        <w:tc>
          <w:tcPr>
            <w:tcW w:w="1600" w:type="pct"/>
            <w:gridSpan w:val="3"/>
            <w:shd w:val="clear" w:color="auto" w:fill="auto"/>
            <w:noWrap/>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Cap. 52101 Art. 16</w:t>
            </w:r>
          </w:p>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p>
        </w:tc>
        <w:tc>
          <w:tcPr>
            <w:tcW w:w="1537" w:type="pct"/>
            <w:gridSpan w:val="3"/>
            <w:shd w:val="clear" w:color="auto" w:fill="auto"/>
            <w:noWrap/>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Cap. 52102 Art. 16</w:t>
            </w:r>
          </w:p>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p>
        </w:tc>
        <w:tc>
          <w:tcPr>
            <w:tcW w:w="262" w:type="pct"/>
            <w:shd w:val="clear" w:color="auto" w:fill="auto"/>
            <w:noWrap/>
            <w:vAlign w:val="bottom"/>
            <w:hideMark/>
          </w:tcPr>
          <w:p w:rsidR="00391A9B" w:rsidRPr="00D363C9" w:rsidRDefault="00391A9B" w:rsidP="00391A9B">
            <w:pPr>
              <w:spacing w:after="0" w:line="240" w:lineRule="auto"/>
              <w:rPr>
                <w:rFonts w:ascii="Calibri" w:eastAsia="Times New Roman" w:hAnsi="Calibri" w:cs="Times New Roman"/>
                <w:color w:val="000000"/>
                <w:sz w:val="18"/>
                <w:szCs w:val="18"/>
                <w:lang w:eastAsia="it-IT"/>
              </w:rPr>
            </w:pPr>
          </w:p>
        </w:tc>
      </w:tr>
      <w:tr w:rsidR="00391A9B" w:rsidRPr="00D363C9" w:rsidTr="00391A9B">
        <w:trPr>
          <w:trHeight w:val="300"/>
        </w:trPr>
        <w:tc>
          <w:tcPr>
            <w:tcW w:w="4738" w:type="pct"/>
            <w:gridSpan w:val="9"/>
            <w:shd w:val="clear" w:color="auto" w:fill="auto"/>
            <w:noWrap/>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Annualità 2018</w:t>
            </w:r>
          </w:p>
        </w:tc>
        <w:tc>
          <w:tcPr>
            <w:tcW w:w="262" w:type="pct"/>
            <w:shd w:val="clear" w:color="auto" w:fill="auto"/>
            <w:noWrap/>
            <w:vAlign w:val="bottom"/>
            <w:hideMark/>
          </w:tcPr>
          <w:p w:rsidR="00391A9B" w:rsidRPr="00D363C9" w:rsidRDefault="00391A9B" w:rsidP="00391A9B">
            <w:pPr>
              <w:spacing w:after="0" w:line="240" w:lineRule="auto"/>
              <w:rPr>
                <w:rFonts w:ascii="Calibri" w:eastAsia="Times New Roman" w:hAnsi="Calibri" w:cs="Times New Roman"/>
                <w:color w:val="000000"/>
                <w:sz w:val="18"/>
                <w:szCs w:val="18"/>
                <w:lang w:eastAsia="it-IT"/>
              </w:rPr>
            </w:pPr>
          </w:p>
        </w:tc>
      </w:tr>
      <w:tr w:rsidR="00391A9B" w:rsidRPr="00D363C9" w:rsidTr="00391A9B">
        <w:trPr>
          <w:trHeight w:val="300"/>
        </w:trPr>
        <w:tc>
          <w:tcPr>
            <w:tcW w:w="1601" w:type="pct"/>
            <w:gridSpan w:val="3"/>
            <w:shd w:val="clear" w:color="auto" w:fill="auto"/>
            <w:noWrap/>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UE (50%)</w:t>
            </w:r>
          </w:p>
        </w:tc>
        <w:tc>
          <w:tcPr>
            <w:tcW w:w="1600" w:type="pct"/>
            <w:gridSpan w:val="3"/>
            <w:shd w:val="clear" w:color="auto" w:fill="auto"/>
            <w:noWrap/>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Stato (35%)</w:t>
            </w:r>
          </w:p>
        </w:tc>
        <w:tc>
          <w:tcPr>
            <w:tcW w:w="1537" w:type="pct"/>
            <w:gridSpan w:val="3"/>
            <w:shd w:val="clear" w:color="auto" w:fill="auto"/>
            <w:noWrap/>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Regione (15%)</w:t>
            </w:r>
          </w:p>
        </w:tc>
        <w:tc>
          <w:tcPr>
            <w:tcW w:w="262" w:type="pct"/>
            <w:vMerge w:val="restart"/>
            <w:shd w:val="clear" w:color="auto" w:fill="auto"/>
            <w:noWrap/>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Anno</w:t>
            </w:r>
          </w:p>
        </w:tc>
      </w:tr>
      <w:tr w:rsidR="00391A9B" w:rsidRPr="00D363C9" w:rsidTr="00391A9B">
        <w:trPr>
          <w:trHeight w:val="1500"/>
        </w:trPr>
        <w:tc>
          <w:tcPr>
            <w:tcW w:w="601" w:type="pct"/>
            <w:shd w:val="clear" w:color="auto" w:fill="auto"/>
            <w:vAlign w:val="center"/>
            <w:hideMark/>
          </w:tcPr>
          <w:p w:rsidR="00391A9B" w:rsidRPr="00D363C9" w:rsidRDefault="00A70DB2"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Importo di cui alla p</w:t>
            </w:r>
            <w:r w:rsidR="00391A9B">
              <w:rPr>
                <w:rFonts w:ascii="Calibri" w:eastAsia="Times New Roman" w:hAnsi="Calibri" w:cs="Times New Roman"/>
                <w:b/>
                <w:bCs/>
                <w:color w:val="000000"/>
                <w:sz w:val="18"/>
                <w:szCs w:val="18"/>
                <w:lang w:eastAsia="it-IT"/>
              </w:rPr>
              <w:t xml:space="preserve">renotazione </w:t>
            </w:r>
            <w:r>
              <w:rPr>
                <w:rFonts w:ascii="Calibri" w:eastAsia="Times New Roman" w:hAnsi="Calibri" w:cs="Times New Roman"/>
                <w:b/>
                <w:bCs/>
                <w:color w:val="000000"/>
                <w:sz w:val="18"/>
                <w:szCs w:val="18"/>
                <w:lang w:eastAsia="it-IT"/>
              </w:rPr>
              <w:t xml:space="preserve">di </w:t>
            </w:r>
            <w:r w:rsidR="00391A9B">
              <w:rPr>
                <w:rFonts w:ascii="Calibri" w:eastAsia="Times New Roman" w:hAnsi="Calibri" w:cs="Times New Roman"/>
                <w:b/>
                <w:bCs/>
                <w:color w:val="000000"/>
                <w:sz w:val="18"/>
                <w:szCs w:val="18"/>
                <w:lang w:eastAsia="it-IT"/>
              </w:rPr>
              <w:t xml:space="preserve">impegno nr. 244 </w:t>
            </w:r>
          </w:p>
        </w:tc>
        <w:tc>
          <w:tcPr>
            <w:tcW w:w="533" w:type="pct"/>
            <w:shd w:val="clear" w:color="auto" w:fill="auto"/>
            <w:vAlign w:val="center"/>
            <w:hideMark/>
          </w:tcPr>
          <w:p w:rsidR="00391A9B" w:rsidRPr="00D363C9" w:rsidRDefault="00A70DB2" w:rsidP="00A70DB2">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 xml:space="preserve">Importo da impegnare </w:t>
            </w:r>
          </w:p>
        </w:tc>
        <w:tc>
          <w:tcPr>
            <w:tcW w:w="467" w:type="pct"/>
            <w:shd w:val="clear" w:color="auto" w:fill="auto"/>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 xml:space="preserve">Importo da </w:t>
            </w:r>
            <w:r w:rsidRPr="00D363C9">
              <w:rPr>
                <w:rFonts w:ascii="Calibri" w:eastAsia="Times New Roman" w:hAnsi="Calibri" w:cs="Times New Roman"/>
                <w:b/>
                <w:bCs/>
                <w:color w:val="000000"/>
                <w:sz w:val="18"/>
                <w:szCs w:val="18"/>
                <w:lang w:eastAsia="it-IT"/>
              </w:rPr>
              <w:t xml:space="preserve"> annullare</w:t>
            </w:r>
          </w:p>
        </w:tc>
        <w:tc>
          <w:tcPr>
            <w:tcW w:w="601" w:type="pct"/>
            <w:shd w:val="clear" w:color="auto" w:fill="auto"/>
            <w:vAlign w:val="center"/>
            <w:hideMark/>
          </w:tcPr>
          <w:p w:rsidR="00391A9B" w:rsidRPr="00D363C9" w:rsidRDefault="00A70DB2"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Importo di cui alla prenotazione di impegno nr. 245</w:t>
            </w:r>
          </w:p>
        </w:tc>
        <w:tc>
          <w:tcPr>
            <w:tcW w:w="532" w:type="pct"/>
            <w:shd w:val="clear" w:color="auto" w:fill="auto"/>
            <w:vAlign w:val="center"/>
            <w:hideMark/>
          </w:tcPr>
          <w:p w:rsidR="00391A9B" w:rsidRPr="00D363C9" w:rsidRDefault="00A70DB2"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Importo da impegnare</w:t>
            </w:r>
          </w:p>
        </w:tc>
        <w:tc>
          <w:tcPr>
            <w:tcW w:w="467" w:type="pct"/>
            <w:shd w:val="clear" w:color="auto" w:fill="auto"/>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 xml:space="preserve">Importo da </w:t>
            </w:r>
            <w:r w:rsidRPr="00D363C9">
              <w:rPr>
                <w:rFonts w:ascii="Calibri" w:eastAsia="Times New Roman" w:hAnsi="Calibri" w:cs="Times New Roman"/>
                <w:b/>
                <w:bCs/>
                <w:color w:val="000000"/>
                <w:sz w:val="18"/>
                <w:szCs w:val="18"/>
                <w:lang w:eastAsia="it-IT"/>
              </w:rPr>
              <w:t xml:space="preserve"> annullare</w:t>
            </w:r>
          </w:p>
        </w:tc>
        <w:tc>
          <w:tcPr>
            <w:tcW w:w="600" w:type="pct"/>
            <w:shd w:val="clear" w:color="auto" w:fill="auto"/>
            <w:vAlign w:val="center"/>
            <w:hideMark/>
          </w:tcPr>
          <w:p w:rsidR="00391A9B" w:rsidRPr="00D363C9" w:rsidRDefault="00A70DB2"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Importo di cui alla prenotazione di impegno nr. 246</w:t>
            </w:r>
          </w:p>
        </w:tc>
        <w:tc>
          <w:tcPr>
            <w:tcW w:w="468" w:type="pct"/>
            <w:shd w:val="clear" w:color="auto" w:fill="auto"/>
            <w:vAlign w:val="center"/>
            <w:hideMark/>
          </w:tcPr>
          <w:p w:rsidR="00391A9B" w:rsidRPr="00D363C9" w:rsidRDefault="00A70DB2"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Importo da impegnare</w:t>
            </w:r>
            <w:r w:rsidR="00391A9B" w:rsidRPr="00D363C9">
              <w:rPr>
                <w:rFonts w:ascii="Calibri" w:eastAsia="Times New Roman" w:hAnsi="Calibri" w:cs="Times New Roman"/>
                <w:b/>
                <w:bCs/>
                <w:color w:val="000000"/>
                <w:sz w:val="18"/>
                <w:szCs w:val="18"/>
                <w:lang w:eastAsia="it-IT"/>
              </w:rPr>
              <w:t xml:space="preserve"> </w:t>
            </w:r>
          </w:p>
        </w:tc>
        <w:tc>
          <w:tcPr>
            <w:tcW w:w="469" w:type="pct"/>
            <w:shd w:val="clear" w:color="auto" w:fill="auto"/>
            <w:vAlign w:val="center"/>
            <w:hideMark/>
          </w:tcPr>
          <w:p w:rsidR="00391A9B" w:rsidRPr="00D363C9" w:rsidRDefault="00391A9B"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 xml:space="preserve">Importo da </w:t>
            </w:r>
            <w:r w:rsidRPr="00D363C9">
              <w:rPr>
                <w:rFonts w:ascii="Calibri" w:eastAsia="Times New Roman" w:hAnsi="Calibri" w:cs="Times New Roman"/>
                <w:b/>
                <w:bCs/>
                <w:color w:val="000000"/>
                <w:sz w:val="18"/>
                <w:szCs w:val="18"/>
                <w:lang w:eastAsia="it-IT"/>
              </w:rPr>
              <w:t xml:space="preserve"> annullare</w:t>
            </w:r>
          </w:p>
        </w:tc>
        <w:tc>
          <w:tcPr>
            <w:tcW w:w="262" w:type="pct"/>
            <w:vMerge/>
            <w:vAlign w:val="center"/>
            <w:hideMark/>
          </w:tcPr>
          <w:p w:rsidR="00391A9B" w:rsidRPr="00D363C9" w:rsidRDefault="00391A9B" w:rsidP="00391A9B">
            <w:pPr>
              <w:spacing w:after="0" w:line="240" w:lineRule="auto"/>
              <w:rPr>
                <w:rFonts w:ascii="Calibri" w:eastAsia="Times New Roman" w:hAnsi="Calibri" w:cs="Times New Roman"/>
                <w:b/>
                <w:bCs/>
                <w:color w:val="000000"/>
                <w:sz w:val="18"/>
                <w:szCs w:val="18"/>
                <w:lang w:eastAsia="it-IT"/>
              </w:rPr>
            </w:pPr>
          </w:p>
        </w:tc>
      </w:tr>
      <w:tr w:rsidR="00391A9B" w:rsidRPr="00D363C9" w:rsidTr="00391A9B">
        <w:trPr>
          <w:trHeight w:val="300"/>
        </w:trPr>
        <w:tc>
          <w:tcPr>
            <w:tcW w:w="601" w:type="pct"/>
            <w:shd w:val="clear" w:color="auto" w:fill="auto"/>
            <w:noWrap/>
            <w:vAlign w:val="bottom"/>
            <w:hideMark/>
          </w:tcPr>
          <w:p w:rsidR="00391A9B" w:rsidRPr="00A70DB2" w:rsidRDefault="00391A9B" w:rsidP="00391A9B">
            <w:pPr>
              <w:spacing w:after="0" w:line="240" w:lineRule="auto"/>
              <w:jc w:val="center"/>
              <w:rPr>
                <w:rFonts w:ascii="Calibri" w:eastAsia="Times New Roman" w:hAnsi="Calibri" w:cs="Times New Roman"/>
                <w:color w:val="000000"/>
                <w:sz w:val="18"/>
                <w:szCs w:val="18"/>
                <w:lang w:eastAsia="it-IT"/>
              </w:rPr>
            </w:pPr>
            <w:r w:rsidRPr="00A70DB2">
              <w:rPr>
                <w:rFonts w:ascii="Calibri" w:eastAsia="Times New Roman" w:hAnsi="Calibri" w:cs="Times New Roman"/>
                <w:sz w:val="18"/>
                <w:szCs w:val="18"/>
                <w:lang w:eastAsia="it-IT"/>
              </w:rPr>
              <w:t>72.103,20</w:t>
            </w:r>
          </w:p>
        </w:tc>
        <w:tc>
          <w:tcPr>
            <w:tcW w:w="533" w:type="pct"/>
            <w:shd w:val="clear" w:color="auto" w:fill="auto"/>
            <w:noWrap/>
            <w:vAlign w:val="bottom"/>
            <w:hideMark/>
          </w:tcPr>
          <w:p w:rsidR="00391A9B" w:rsidRPr="00A70DB2" w:rsidRDefault="001F4930" w:rsidP="00391A9B">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sz w:val="18"/>
                <w:szCs w:val="18"/>
                <w:lang w:eastAsia="it-IT"/>
              </w:rPr>
              <w:t>10.161,37</w:t>
            </w:r>
          </w:p>
        </w:tc>
        <w:tc>
          <w:tcPr>
            <w:tcW w:w="467" w:type="pct"/>
            <w:shd w:val="clear" w:color="auto" w:fill="auto"/>
            <w:noWrap/>
            <w:vAlign w:val="bottom"/>
            <w:hideMark/>
          </w:tcPr>
          <w:p w:rsidR="00391A9B" w:rsidRPr="00A70DB2" w:rsidRDefault="001F4930"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61.941,83</w:t>
            </w:r>
          </w:p>
        </w:tc>
        <w:tc>
          <w:tcPr>
            <w:tcW w:w="601" w:type="pct"/>
            <w:shd w:val="clear" w:color="auto" w:fill="auto"/>
            <w:noWrap/>
            <w:vAlign w:val="bottom"/>
            <w:hideMark/>
          </w:tcPr>
          <w:p w:rsidR="00391A9B" w:rsidRPr="00A70DB2" w:rsidRDefault="00391A9B" w:rsidP="00391A9B">
            <w:pPr>
              <w:spacing w:after="0" w:line="240" w:lineRule="auto"/>
              <w:jc w:val="center"/>
              <w:rPr>
                <w:rFonts w:ascii="Calibri" w:eastAsia="Times New Roman" w:hAnsi="Calibri" w:cs="Times New Roman"/>
                <w:color w:val="000000"/>
                <w:sz w:val="18"/>
                <w:szCs w:val="18"/>
                <w:lang w:eastAsia="it-IT"/>
              </w:rPr>
            </w:pPr>
            <w:r w:rsidRPr="00A70DB2">
              <w:rPr>
                <w:rFonts w:ascii="Calibri" w:eastAsia="Times New Roman" w:hAnsi="Calibri" w:cs="Times New Roman"/>
                <w:sz w:val="18"/>
                <w:szCs w:val="18"/>
                <w:lang w:eastAsia="it-IT"/>
              </w:rPr>
              <w:t>50.4</w:t>
            </w:r>
            <w:bookmarkStart w:id="0" w:name="_GoBack"/>
            <w:bookmarkEnd w:id="0"/>
            <w:r w:rsidRPr="00A70DB2">
              <w:rPr>
                <w:rFonts w:ascii="Calibri" w:eastAsia="Times New Roman" w:hAnsi="Calibri" w:cs="Times New Roman"/>
                <w:sz w:val="18"/>
                <w:szCs w:val="18"/>
                <w:lang w:eastAsia="it-IT"/>
              </w:rPr>
              <w:t>72,24</w:t>
            </w:r>
          </w:p>
        </w:tc>
        <w:tc>
          <w:tcPr>
            <w:tcW w:w="532" w:type="pct"/>
            <w:shd w:val="clear" w:color="auto" w:fill="auto"/>
            <w:noWrap/>
            <w:vAlign w:val="bottom"/>
            <w:hideMark/>
          </w:tcPr>
          <w:p w:rsidR="00391A9B" w:rsidRPr="00A70DB2" w:rsidRDefault="001F4930" w:rsidP="00391A9B">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sz w:val="18"/>
                <w:szCs w:val="18"/>
                <w:lang w:eastAsia="it-IT"/>
              </w:rPr>
              <w:t>7.112,96</w:t>
            </w:r>
          </w:p>
        </w:tc>
        <w:tc>
          <w:tcPr>
            <w:tcW w:w="467" w:type="pct"/>
            <w:shd w:val="clear" w:color="auto" w:fill="auto"/>
            <w:noWrap/>
            <w:vAlign w:val="bottom"/>
            <w:hideMark/>
          </w:tcPr>
          <w:p w:rsidR="00391A9B" w:rsidRPr="00A70DB2" w:rsidRDefault="001F4930"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43.359,28</w:t>
            </w:r>
          </w:p>
        </w:tc>
        <w:tc>
          <w:tcPr>
            <w:tcW w:w="600" w:type="pct"/>
            <w:shd w:val="clear" w:color="auto" w:fill="auto"/>
            <w:noWrap/>
            <w:vAlign w:val="bottom"/>
            <w:hideMark/>
          </w:tcPr>
          <w:p w:rsidR="00391A9B" w:rsidRPr="00A70DB2" w:rsidRDefault="00391A9B" w:rsidP="00391A9B">
            <w:pPr>
              <w:spacing w:after="0" w:line="240" w:lineRule="auto"/>
              <w:jc w:val="center"/>
              <w:rPr>
                <w:rFonts w:ascii="Calibri" w:eastAsia="Times New Roman" w:hAnsi="Calibri" w:cs="Times New Roman"/>
                <w:color w:val="000000"/>
                <w:sz w:val="18"/>
                <w:szCs w:val="18"/>
                <w:lang w:eastAsia="it-IT"/>
              </w:rPr>
            </w:pPr>
            <w:r w:rsidRPr="00A70DB2">
              <w:rPr>
                <w:rFonts w:ascii="Calibri" w:eastAsia="Times New Roman" w:hAnsi="Calibri" w:cs="Times New Roman"/>
                <w:sz w:val="18"/>
                <w:szCs w:val="18"/>
                <w:lang w:eastAsia="it-IT"/>
              </w:rPr>
              <w:t>21.630,96</w:t>
            </w:r>
          </w:p>
        </w:tc>
        <w:tc>
          <w:tcPr>
            <w:tcW w:w="468" w:type="pct"/>
            <w:shd w:val="clear" w:color="auto" w:fill="auto"/>
            <w:noWrap/>
            <w:vAlign w:val="bottom"/>
            <w:hideMark/>
          </w:tcPr>
          <w:p w:rsidR="00391A9B" w:rsidRPr="00A70DB2" w:rsidRDefault="00BF47CE" w:rsidP="00391A9B">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sz w:val="18"/>
                <w:szCs w:val="18"/>
                <w:lang w:eastAsia="it-IT"/>
              </w:rPr>
              <w:t>3.0</w:t>
            </w:r>
            <w:r w:rsidR="001F4930">
              <w:rPr>
                <w:rFonts w:ascii="Calibri" w:eastAsia="Times New Roman" w:hAnsi="Calibri" w:cs="Times New Roman"/>
                <w:sz w:val="18"/>
                <w:szCs w:val="18"/>
                <w:lang w:eastAsia="it-IT"/>
              </w:rPr>
              <w:t>48,41</w:t>
            </w:r>
          </w:p>
        </w:tc>
        <w:tc>
          <w:tcPr>
            <w:tcW w:w="469" w:type="pct"/>
            <w:shd w:val="clear" w:color="auto" w:fill="auto"/>
            <w:noWrap/>
            <w:vAlign w:val="bottom"/>
            <w:hideMark/>
          </w:tcPr>
          <w:p w:rsidR="00391A9B" w:rsidRPr="00A70DB2" w:rsidRDefault="00BF47CE" w:rsidP="00391A9B">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18.5</w:t>
            </w:r>
            <w:r w:rsidR="001F4930">
              <w:rPr>
                <w:rFonts w:ascii="Calibri" w:eastAsia="Times New Roman" w:hAnsi="Calibri" w:cs="Times New Roman"/>
                <w:b/>
                <w:bCs/>
                <w:color w:val="000000"/>
                <w:sz w:val="18"/>
                <w:szCs w:val="18"/>
                <w:lang w:eastAsia="it-IT"/>
              </w:rPr>
              <w:t>82,55</w:t>
            </w:r>
          </w:p>
        </w:tc>
        <w:tc>
          <w:tcPr>
            <w:tcW w:w="262" w:type="pct"/>
            <w:shd w:val="clear" w:color="auto" w:fill="auto"/>
            <w:noWrap/>
            <w:vAlign w:val="bottom"/>
            <w:hideMark/>
          </w:tcPr>
          <w:p w:rsidR="00391A9B" w:rsidRPr="00A70DB2" w:rsidRDefault="00391A9B" w:rsidP="00391A9B">
            <w:pPr>
              <w:spacing w:after="0" w:line="240" w:lineRule="auto"/>
              <w:jc w:val="center"/>
              <w:rPr>
                <w:rFonts w:ascii="Calibri" w:eastAsia="Times New Roman" w:hAnsi="Calibri" w:cs="Times New Roman"/>
                <w:color w:val="000000"/>
                <w:sz w:val="18"/>
                <w:szCs w:val="18"/>
                <w:lang w:eastAsia="it-IT"/>
              </w:rPr>
            </w:pPr>
            <w:r w:rsidRPr="00A70DB2">
              <w:rPr>
                <w:rFonts w:ascii="Calibri" w:eastAsia="Times New Roman" w:hAnsi="Calibri" w:cs="Times New Roman"/>
                <w:color w:val="000000"/>
                <w:sz w:val="18"/>
                <w:szCs w:val="18"/>
                <w:lang w:eastAsia="it-IT"/>
              </w:rPr>
              <w:t>2018</w:t>
            </w:r>
          </w:p>
        </w:tc>
      </w:tr>
    </w:tbl>
    <w:p w:rsidR="00C807AF" w:rsidRDefault="001F4930" w:rsidP="00A70DB2">
      <w:pPr>
        <w:tabs>
          <w:tab w:val="right" w:pos="9360"/>
        </w:tabs>
        <w:spacing w:after="0"/>
        <w:ind w:right="278"/>
        <w:jc w:val="both"/>
        <w:rPr>
          <w:rFonts w:ascii="Times New Roman" w:hAnsi="Times New Roman" w:cs="Times New Roman"/>
          <w:sz w:val="20"/>
          <w:szCs w:val="20"/>
        </w:rPr>
      </w:pPr>
      <w:r>
        <w:rPr>
          <w:rFonts w:ascii="Times New Roman" w:hAnsi="Times New Roman" w:cs="Times New Roman"/>
          <w:sz w:val="20"/>
          <w:szCs w:val="20"/>
        </w:rPr>
        <w:t xml:space="preserve"> </w:t>
      </w:r>
    </w:p>
    <w:p w:rsidR="00394896" w:rsidRDefault="001F4930" w:rsidP="00394896">
      <w:pPr>
        <w:pStyle w:val="Paragrafoelenco"/>
        <w:numPr>
          <w:ilvl w:val="0"/>
          <w:numId w:val="28"/>
        </w:numPr>
        <w:tabs>
          <w:tab w:val="right" w:pos="9360"/>
        </w:tabs>
        <w:spacing w:after="0"/>
        <w:ind w:right="278"/>
        <w:jc w:val="both"/>
        <w:rPr>
          <w:rFonts w:ascii="Times New Roman" w:hAnsi="Times New Roman" w:cs="Times New Roman"/>
          <w:sz w:val="20"/>
          <w:szCs w:val="20"/>
        </w:rPr>
      </w:pPr>
      <w:r>
        <w:rPr>
          <w:rFonts w:ascii="Times New Roman" w:hAnsi="Times New Roman" w:cs="Times New Roman"/>
          <w:sz w:val="20"/>
          <w:szCs w:val="20"/>
        </w:rPr>
        <w:t>impegnare</w:t>
      </w:r>
      <w:r w:rsidR="00394896">
        <w:rPr>
          <w:rFonts w:ascii="Times New Roman" w:hAnsi="Times New Roman" w:cs="Times New Roman"/>
          <w:sz w:val="20"/>
          <w:szCs w:val="20"/>
        </w:rPr>
        <w:t xml:space="preserve">, sull’esercizio finanziario </w:t>
      </w:r>
      <w:r w:rsidR="00394896" w:rsidRPr="004658D1">
        <w:rPr>
          <w:rFonts w:ascii="Times New Roman" w:hAnsi="Times New Roman" w:cs="Times New Roman"/>
          <w:sz w:val="20"/>
          <w:szCs w:val="20"/>
        </w:rPr>
        <w:t>2019,</w:t>
      </w:r>
      <w:r w:rsidR="00394896">
        <w:rPr>
          <w:rFonts w:ascii="Times New Roman" w:hAnsi="Times New Roman" w:cs="Times New Roman"/>
          <w:sz w:val="20"/>
          <w:szCs w:val="20"/>
        </w:rPr>
        <w:t xml:space="preserve"> la somma di € 81.290,96, corrispondente alla differenza tra il valore del contratto di appalto di € 101.613,70 (€ </w:t>
      </w:r>
      <w:r w:rsidR="00394896" w:rsidRPr="00D805A2">
        <w:rPr>
          <w:rFonts w:ascii="Times New Roman" w:hAnsi="Times New Roman" w:cs="Times New Roman"/>
          <w:sz w:val="20"/>
          <w:szCs w:val="20"/>
        </w:rPr>
        <w:t>83.289,92</w:t>
      </w:r>
      <w:r w:rsidR="00394896">
        <w:rPr>
          <w:rFonts w:ascii="Times New Roman" w:hAnsi="Times New Roman" w:cs="Times New Roman"/>
          <w:sz w:val="20"/>
          <w:szCs w:val="20"/>
        </w:rPr>
        <w:t xml:space="preserve"> offerta economica + Iva al 22% di € 18.323,78)</w:t>
      </w:r>
      <w:r w:rsidR="00394896" w:rsidRPr="004658D1">
        <w:rPr>
          <w:rFonts w:ascii="Times New Roman" w:hAnsi="Times New Roman" w:cs="Times New Roman"/>
          <w:sz w:val="20"/>
          <w:szCs w:val="20"/>
        </w:rPr>
        <w:t xml:space="preserve"> </w:t>
      </w:r>
      <w:r w:rsidR="00394896">
        <w:rPr>
          <w:rFonts w:ascii="Times New Roman" w:hAnsi="Times New Roman" w:cs="Times New Roman"/>
          <w:sz w:val="20"/>
          <w:szCs w:val="20"/>
        </w:rPr>
        <w:t xml:space="preserve">e l’anticipo del 20% di </w:t>
      </w:r>
      <w:r w:rsidR="00394896" w:rsidRPr="00D805A2">
        <w:rPr>
          <w:rFonts w:ascii="Times New Roman" w:hAnsi="Times New Roman" w:cs="Times New Roman"/>
          <w:sz w:val="20"/>
          <w:szCs w:val="20"/>
        </w:rPr>
        <w:t xml:space="preserve">€ </w:t>
      </w:r>
      <w:r w:rsidR="00394896">
        <w:rPr>
          <w:rFonts w:ascii="Times New Roman" w:hAnsi="Times New Roman" w:cs="Times New Roman"/>
          <w:sz w:val="20"/>
          <w:szCs w:val="20"/>
        </w:rPr>
        <w:t>20.322,74, secondo gli importi di seguito riportati, come da cronoprogramma finanziario (</w:t>
      </w:r>
      <w:r w:rsidR="00394896" w:rsidRPr="00394896">
        <w:rPr>
          <w:rFonts w:ascii="Times New Roman" w:hAnsi="Times New Roman" w:cs="Times New Roman"/>
          <w:b/>
          <w:sz w:val="20"/>
          <w:szCs w:val="20"/>
        </w:rPr>
        <w:t>Allegato B</w:t>
      </w:r>
      <w:r w:rsidR="00394896">
        <w:rPr>
          <w:rFonts w:ascii="Times New Roman" w:hAnsi="Times New Roman" w:cs="Times New Roman"/>
          <w:sz w:val="20"/>
          <w:szCs w:val="20"/>
        </w:rPr>
        <w:t>), che costituisce parte integrante e sostanziale del presente provvedimento, sintetizzato nel prospetto di seguito:</w:t>
      </w:r>
    </w:p>
    <w:tbl>
      <w:tblPr>
        <w:tblW w:w="5183" w:type="pct"/>
        <w:tblCellMar>
          <w:left w:w="70" w:type="dxa"/>
          <w:right w:w="70" w:type="dxa"/>
        </w:tblCellMar>
        <w:tblLook w:val="04A0" w:firstRow="1" w:lastRow="0" w:firstColumn="1" w:lastColumn="0" w:noHBand="0" w:noVBand="1"/>
      </w:tblPr>
      <w:tblGrid>
        <w:gridCol w:w="484"/>
        <w:gridCol w:w="649"/>
        <w:gridCol w:w="1331"/>
        <w:gridCol w:w="2169"/>
        <w:gridCol w:w="2169"/>
        <w:gridCol w:w="2169"/>
        <w:gridCol w:w="1165"/>
      </w:tblGrid>
      <w:tr w:rsidR="00394896" w:rsidRPr="00BA6F19" w:rsidTr="00394896">
        <w:trPr>
          <w:trHeight w:val="300"/>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xml:space="preserve">Asse </w:t>
            </w:r>
          </w:p>
        </w:tc>
        <w:tc>
          <w:tcPr>
            <w:tcW w:w="36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Azione</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PDC</w:t>
            </w:r>
          </w:p>
        </w:tc>
        <w:tc>
          <w:tcPr>
            <w:tcW w:w="3665" w:type="pct"/>
            <w:gridSpan w:val="4"/>
            <w:tcBorders>
              <w:top w:val="single" w:sz="4" w:space="0" w:color="auto"/>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Capitoli di bilancio</w:t>
            </w:r>
          </w:p>
        </w:tc>
      </w:tr>
      <w:tr w:rsidR="00394896" w:rsidRPr="00BA6F19" w:rsidTr="00394896">
        <w:trPr>
          <w:trHeight w:val="3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1036" w:type="pct"/>
            <w:tcBorders>
              <w:top w:val="single" w:sz="4" w:space="0" w:color="auto"/>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 52100 Art. 16</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 52101 Art. 16</w:t>
            </w:r>
          </w:p>
        </w:tc>
        <w:tc>
          <w:tcPr>
            <w:tcW w:w="999" w:type="pct"/>
            <w:tcBorders>
              <w:top w:val="single" w:sz="4" w:space="0" w:color="auto"/>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 52102 Art. 16</w:t>
            </w:r>
          </w:p>
        </w:tc>
        <w:tc>
          <w:tcPr>
            <w:tcW w:w="614"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w:t>
            </w:r>
          </w:p>
        </w:tc>
      </w:tr>
      <w:tr w:rsidR="00394896" w:rsidRPr="00BA6F19" w:rsidTr="00394896">
        <w:trPr>
          <w:trHeight w:val="3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3051" w:type="pct"/>
            <w:gridSpan w:val="3"/>
            <w:tcBorders>
              <w:top w:val="single" w:sz="4" w:space="0" w:color="auto"/>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Pr>
                <w:rFonts w:ascii="Calibri" w:eastAsia="Times New Roman" w:hAnsi="Calibri" w:cs="Times New Roman"/>
                <w:b/>
                <w:bCs/>
                <w:sz w:val="18"/>
                <w:szCs w:val="18"/>
                <w:lang w:eastAsia="it-IT"/>
              </w:rPr>
              <w:t>Annualità 2019</w:t>
            </w:r>
          </w:p>
        </w:tc>
        <w:tc>
          <w:tcPr>
            <w:tcW w:w="614"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w:t>
            </w:r>
          </w:p>
        </w:tc>
      </w:tr>
      <w:tr w:rsidR="00394896" w:rsidRPr="00BA6F19" w:rsidTr="00394896">
        <w:trPr>
          <w:trHeight w:val="3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1036" w:type="pct"/>
            <w:tcBorders>
              <w:top w:val="single" w:sz="4" w:space="0" w:color="auto"/>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UE (50%)</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Stato (35%)</w:t>
            </w:r>
          </w:p>
        </w:tc>
        <w:tc>
          <w:tcPr>
            <w:tcW w:w="999" w:type="pct"/>
            <w:tcBorders>
              <w:top w:val="single" w:sz="4" w:space="0" w:color="auto"/>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Regione (15%)</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Totale</w:t>
            </w:r>
          </w:p>
        </w:tc>
      </w:tr>
      <w:tr w:rsidR="00394896" w:rsidRPr="00BA6F19" w:rsidTr="00394896">
        <w:trPr>
          <w:trHeight w:val="6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c>
          <w:tcPr>
            <w:tcW w:w="1036"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Importo</w:t>
            </w:r>
            <w:r>
              <w:rPr>
                <w:rFonts w:ascii="Calibri" w:eastAsia="Times New Roman" w:hAnsi="Calibri" w:cs="Times New Roman"/>
                <w:b/>
                <w:bCs/>
                <w:sz w:val="18"/>
                <w:szCs w:val="18"/>
                <w:lang w:eastAsia="it-IT"/>
              </w:rPr>
              <w:t xml:space="preserve"> da impegnare EUR</w:t>
            </w:r>
          </w:p>
        </w:tc>
        <w:tc>
          <w:tcPr>
            <w:tcW w:w="1016"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Importo</w:t>
            </w:r>
            <w:r>
              <w:rPr>
                <w:rFonts w:ascii="Calibri" w:eastAsia="Times New Roman" w:hAnsi="Calibri" w:cs="Times New Roman"/>
                <w:b/>
                <w:bCs/>
                <w:sz w:val="18"/>
                <w:szCs w:val="18"/>
                <w:lang w:eastAsia="it-IT"/>
              </w:rPr>
              <w:t xml:space="preserve"> da impegnare EUR</w:t>
            </w:r>
          </w:p>
        </w:tc>
        <w:tc>
          <w:tcPr>
            <w:tcW w:w="999"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Importo</w:t>
            </w:r>
            <w:r>
              <w:rPr>
                <w:rFonts w:ascii="Calibri" w:eastAsia="Times New Roman" w:hAnsi="Calibri" w:cs="Times New Roman"/>
                <w:b/>
                <w:bCs/>
                <w:sz w:val="18"/>
                <w:szCs w:val="18"/>
                <w:lang w:eastAsia="it-IT"/>
              </w:rPr>
              <w:t xml:space="preserve"> da impegnare EUR</w:t>
            </w:r>
          </w:p>
        </w:tc>
        <w:tc>
          <w:tcPr>
            <w:tcW w:w="614" w:type="pct"/>
            <w:vMerge/>
            <w:tcBorders>
              <w:top w:val="nil"/>
              <w:left w:val="single" w:sz="4" w:space="0" w:color="auto"/>
              <w:bottom w:val="single" w:sz="4" w:space="0" w:color="auto"/>
              <w:right w:val="single" w:sz="4" w:space="0" w:color="auto"/>
            </w:tcBorders>
            <w:vAlign w:val="center"/>
            <w:hideMark/>
          </w:tcPr>
          <w:p w:rsidR="00394896" w:rsidRPr="00A70DB2" w:rsidRDefault="00394896" w:rsidP="00394896">
            <w:pPr>
              <w:spacing w:after="0" w:line="240" w:lineRule="auto"/>
              <w:rPr>
                <w:rFonts w:ascii="Calibri" w:eastAsia="Times New Roman" w:hAnsi="Calibri" w:cs="Times New Roman"/>
                <w:b/>
                <w:bCs/>
                <w:sz w:val="18"/>
                <w:szCs w:val="18"/>
                <w:lang w:eastAsia="it-IT"/>
              </w:rPr>
            </w:pPr>
          </w:p>
        </w:tc>
      </w:tr>
      <w:tr w:rsidR="00394896" w:rsidRPr="00BA6F19" w:rsidTr="00394896">
        <w:trPr>
          <w:trHeight w:val="30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4</w:t>
            </w:r>
          </w:p>
        </w:tc>
        <w:tc>
          <w:tcPr>
            <w:tcW w:w="360"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11.3.3</w:t>
            </w:r>
          </w:p>
        </w:tc>
        <w:tc>
          <w:tcPr>
            <w:tcW w:w="714"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2.03.01.02.000</w:t>
            </w:r>
          </w:p>
        </w:tc>
        <w:tc>
          <w:tcPr>
            <w:tcW w:w="1036"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40.645,48</w:t>
            </w:r>
          </w:p>
        </w:tc>
        <w:tc>
          <w:tcPr>
            <w:tcW w:w="1016"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28.451,84</w:t>
            </w:r>
          </w:p>
        </w:tc>
        <w:tc>
          <w:tcPr>
            <w:tcW w:w="999"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12.193,64</w:t>
            </w:r>
          </w:p>
        </w:tc>
        <w:tc>
          <w:tcPr>
            <w:tcW w:w="614" w:type="pct"/>
            <w:tcBorders>
              <w:top w:val="nil"/>
              <w:left w:val="nil"/>
              <w:bottom w:val="single" w:sz="4" w:space="0" w:color="auto"/>
              <w:right w:val="single" w:sz="4" w:space="0" w:color="auto"/>
            </w:tcBorders>
            <w:shd w:val="clear" w:color="auto" w:fill="auto"/>
            <w:noWrap/>
            <w:vAlign w:val="bottom"/>
            <w:hideMark/>
          </w:tcPr>
          <w:p w:rsidR="00394896" w:rsidRPr="00A70DB2" w:rsidRDefault="00394896" w:rsidP="00394896">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81.290,96</w:t>
            </w:r>
          </w:p>
        </w:tc>
      </w:tr>
    </w:tbl>
    <w:p w:rsidR="001F4930" w:rsidRDefault="001F4930" w:rsidP="00D95C0B">
      <w:pPr>
        <w:tabs>
          <w:tab w:val="right" w:pos="9360"/>
        </w:tabs>
        <w:spacing w:after="0"/>
        <w:ind w:right="278"/>
        <w:jc w:val="both"/>
        <w:rPr>
          <w:rFonts w:ascii="Times New Roman" w:hAnsi="Times New Roman" w:cs="Times New Roman"/>
          <w:b/>
          <w:sz w:val="20"/>
          <w:szCs w:val="20"/>
        </w:rPr>
      </w:pPr>
    </w:p>
    <w:p w:rsidR="00A70DB2" w:rsidRPr="00D805A2" w:rsidRDefault="007642E0" w:rsidP="00D95C0B">
      <w:pPr>
        <w:tabs>
          <w:tab w:val="right" w:pos="9360"/>
        </w:tabs>
        <w:spacing w:after="0"/>
        <w:ind w:right="278"/>
        <w:jc w:val="both"/>
        <w:rPr>
          <w:rFonts w:ascii="Times New Roman" w:hAnsi="Times New Roman" w:cs="Times New Roman"/>
          <w:sz w:val="20"/>
          <w:szCs w:val="20"/>
        </w:rPr>
      </w:pPr>
      <w:r w:rsidRPr="00D805A2">
        <w:rPr>
          <w:rFonts w:ascii="Times New Roman" w:hAnsi="Times New Roman" w:cs="Times New Roman"/>
          <w:b/>
          <w:sz w:val="20"/>
          <w:szCs w:val="20"/>
        </w:rPr>
        <w:t>RITENUTO</w:t>
      </w:r>
      <w:r w:rsidRPr="00D805A2">
        <w:rPr>
          <w:rFonts w:ascii="Times New Roman" w:hAnsi="Times New Roman" w:cs="Times New Roman"/>
          <w:sz w:val="20"/>
          <w:szCs w:val="20"/>
        </w:rPr>
        <w:t>, altresì, necessario procedere, contestualmente all’impegno di cui sopra, all’accertamento delle entrate per le quote UE (FSE) e Stato (</w:t>
      </w:r>
      <w:proofErr w:type="spellStart"/>
      <w:r w:rsidRPr="00D805A2">
        <w:rPr>
          <w:rFonts w:ascii="Times New Roman" w:hAnsi="Times New Roman" w:cs="Times New Roman"/>
          <w:sz w:val="20"/>
          <w:szCs w:val="20"/>
        </w:rPr>
        <w:t>FdR</w:t>
      </w:r>
      <w:proofErr w:type="spellEnd"/>
      <w:r w:rsidRPr="00D805A2">
        <w:rPr>
          <w:rFonts w:ascii="Times New Roman" w:hAnsi="Times New Roman" w:cs="Times New Roman"/>
          <w:sz w:val="20"/>
          <w:szCs w:val="20"/>
        </w:rPr>
        <w:t xml:space="preserve">), nel rispetto dell’Allegato 4/2 del </w:t>
      </w:r>
      <w:proofErr w:type="spellStart"/>
      <w:r w:rsidRPr="00D805A2">
        <w:rPr>
          <w:rFonts w:ascii="Times New Roman" w:hAnsi="Times New Roman" w:cs="Times New Roman"/>
          <w:sz w:val="20"/>
          <w:szCs w:val="20"/>
        </w:rPr>
        <w:t>D.Lgs.</w:t>
      </w:r>
      <w:proofErr w:type="spellEnd"/>
      <w:r w:rsidRPr="00D805A2">
        <w:rPr>
          <w:rFonts w:ascii="Times New Roman" w:hAnsi="Times New Roman" w:cs="Times New Roman"/>
          <w:sz w:val="20"/>
          <w:szCs w:val="20"/>
        </w:rPr>
        <w:t xml:space="preserve"> n. 118/2011, in relazione all’intervenuta esigibilità delle obbligazioni che andranno a scadenza secondo quanto indicato dalle modalità di pagamento stabilite dal </w:t>
      </w:r>
      <w:proofErr w:type="spellStart"/>
      <w:r w:rsidR="00D82303" w:rsidRPr="00D82303">
        <w:rPr>
          <w:rFonts w:ascii="Times New Roman" w:hAnsi="Times New Roman" w:cs="Times New Roman"/>
          <w:sz w:val="20"/>
          <w:szCs w:val="20"/>
        </w:rPr>
        <w:t>Si.Ge.Co</w:t>
      </w:r>
      <w:proofErr w:type="spellEnd"/>
      <w:r w:rsidR="00D82303" w:rsidRPr="00D82303">
        <w:rPr>
          <w:rFonts w:ascii="Times New Roman" w:hAnsi="Times New Roman" w:cs="Times New Roman"/>
          <w:sz w:val="20"/>
          <w:szCs w:val="20"/>
        </w:rPr>
        <w:t xml:space="preserve">. Unico FESR-FSE 2014-2020, approvato, da ultimo,  con la Determinazione Direttoriale DPA/229 del 19.07.2018, e dal Manuale delle procedure dell’AdG del POR FESR-FSE Abruzzo 2014-2010, approvato, da ultimo, con la Determinazione Direttoriale n. </w:t>
      </w:r>
      <w:r w:rsidR="00D82303" w:rsidRPr="00D805A2">
        <w:rPr>
          <w:rFonts w:ascii="Times New Roman" w:hAnsi="Times New Roman" w:cs="Times New Roman"/>
          <w:sz w:val="20"/>
          <w:szCs w:val="20"/>
        </w:rPr>
        <w:t>DPA/194 del 13.11.2018</w:t>
      </w:r>
      <w:r w:rsidR="00D82303" w:rsidRPr="00D82303">
        <w:rPr>
          <w:rFonts w:ascii="Times New Roman" w:hAnsi="Times New Roman" w:cs="Times New Roman"/>
          <w:sz w:val="20"/>
          <w:szCs w:val="20"/>
        </w:rPr>
        <w:t>, secondo gli importi di seguito riportati</w:t>
      </w:r>
      <w:r w:rsidRPr="00D805A2">
        <w:rPr>
          <w:rFonts w:ascii="Times New Roman" w:hAnsi="Times New Roman" w:cs="Times New Roman"/>
          <w:sz w:val="20"/>
          <w:szCs w:val="20"/>
        </w:rPr>
        <w:t>:</w:t>
      </w:r>
    </w:p>
    <w:tbl>
      <w:tblPr>
        <w:tblStyle w:val="Grigliatabella"/>
        <w:tblW w:w="9923" w:type="dxa"/>
        <w:tblInd w:w="-176" w:type="dxa"/>
        <w:tblLayout w:type="fixed"/>
        <w:tblLook w:val="04A0" w:firstRow="1" w:lastRow="0" w:firstColumn="1" w:lastColumn="0" w:noHBand="0" w:noVBand="1"/>
      </w:tblPr>
      <w:tblGrid>
        <w:gridCol w:w="1135"/>
        <w:gridCol w:w="850"/>
        <w:gridCol w:w="2694"/>
        <w:gridCol w:w="1984"/>
        <w:gridCol w:w="1701"/>
        <w:gridCol w:w="1559"/>
      </w:tblGrid>
      <w:tr w:rsidR="007642E0" w:rsidRPr="00A70DB2" w:rsidTr="00A20BD5">
        <w:tc>
          <w:tcPr>
            <w:tcW w:w="1135" w:type="dxa"/>
          </w:tcPr>
          <w:p w:rsidR="007642E0" w:rsidRPr="00A70DB2" w:rsidRDefault="007642E0" w:rsidP="00A20BD5">
            <w:pPr>
              <w:jc w:val="both"/>
              <w:rPr>
                <w:rFonts w:cs="Times New Roman"/>
                <w:b/>
                <w:sz w:val="18"/>
                <w:szCs w:val="18"/>
              </w:rPr>
            </w:pPr>
            <w:r w:rsidRPr="00A70DB2">
              <w:rPr>
                <w:rFonts w:cs="Times New Roman"/>
                <w:b/>
                <w:sz w:val="18"/>
                <w:szCs w:val="18"/>
              </w:rPr>
              <w:t>Asse</w:t>
            </w:r>
          </w:p>
        </w:tc>
        <w:tc>
          <w:tcPr>
            <w:tcW w:w="850" w:type="dxa"/>
          </w:tcPr>
          <w:p w:rsidR="007642E0" w:rsidRPr="00A70DB2" w:rsidRDefault="007642E0" w:rsidP="00A20BD5">
            <w:pPr>
              <w:jc w:val="both"/>
              <w:rPr>
                <w:rFonts w:cs="Times New Roman"/>
                <w:b/>
                <w:sz w:val="18"/>
                <w:szCs w:val="18"/>
              </w:rPr>
            </w:pPr>
            <w:r w:rsidRPr="00A70DB2">
              <w:rPr>
                <w:rFonts w:cs="Times New Roman"/>
                <w:b/>
                <w:sz w:val="18"/>
                <w:szCs w:val="18"/>
              </w:rPr>
              <w:t>Azione</w:t>
            </w:r>
          </w:p>
        </w:tc>
        <w:tc>
          <w:tcPr>
            <w:tcW w:w="2694" w:type="dxa"/>
          </w:tcPr>
          <w:p w:rsidR="007642E0" w:rsidRPr="00A70DB2" w:rsidRDefault="007642E0" w:rsidP="00A20BD5">
            <w:pPr>
              <w:jc w:val="both"/>
              <w:rPr>
                <w:rFonts w:cs="Times New Roman"/>
                <w:b/>
                <w:sz w:val="18"/>
                <w:szCs w:val="18"/>
              </w:rPr>
            </w:pPr>
            <w:r w:rsidRPr="00A70DB2">
              <w:rPr>
                <w:rFonts w:cs="Times New Roman"/>
                <w:b/>
                <w:sz w:val="18"/>
                <w:szCs w:val="18"/>
              </w:rPr>
              <w:t xml:space="preserve">Cap. 44100/1  </w:t>
            </w:r>
          </w:p>
          <w:p w:rsidR="007642E0" w:rsidRPr="00A70DB2" w:rsidRDefault="007642E0" w:rsidP="00A20BD5">
            <w:pPr>
              <w:jc w:val="both"/>
              <w:rPr>
                <w:rFonts w:cs="Times New Roman"/>
                <w:b/>
                <w:sz w:val="18"/>
                <w:szCs w:val="18"/>
              </w:rPr>
            </w:pPr>
            <w:r w:rsidRPr="00A70DB2">
              <w:rPr>
                <w:rFonts w:cs="Times New Roman"/>
                <w:b/>
                <w:sz w:val="18"/>
                <w:szCs w:val="18"/>
              </w:rPr>
              <w:t>PDC 4.02.05.04.001</w:t>
            </w:r>
          </w:p>
          <w:p w:rsidR="007642E0" w:rsidRPr="00A70DB2" w:rsidRDefault="007642E0" w:rsidP="00A20BD5">
            <w:pPr>
              <w:jc w:val="both"/>
              <w:rPr>
                <w:rFonts w:cs="Times New Roman"/>
                <w:b/>
                <w:sz w:val="18"/>
                <w:szCs w:val="18"/>
              </w:rPr>
            </w:pPr>
            <w:r w:rsidRPr="00A70DB2">
              <w:rPr>
                <w:rFonts w:cs="Times New Roman"/>
                <w:b/>
                <w:sz w:val="18"/>
                <w:szCs w:val="18"/>
              </w:rPr>
              <w:t>FSE (50%)</w:t>
            </w:r>
          </w:p>
        </w:tc>
        <w:tc>
          <w:tcPr>
            <w:tcW w:w="1984" w:type="dxa"/>
          </w:tcPr>
          <w:p w:rsidR="007642E0" w:rsidRPr="00A70DB2" w:rsidRDefault="007642E0" w:rsidP="00A20BD5">
            <w:pPr>
              <w:jc w:val="both"/>
              <w:rPr>
                <w:rFonts w:cs="Times New Roman"/>
                <w:b/>
                <w:sz w:val="18"/>
                <w:szCs w:val="18"/>
              </w:rPr>
            </w:pPr>
            <w:r w:rsidRPr="00A70DB2">
              <w:rPr>
                <w:rFonts w:cs="Times New Roman"/>
                <w:b/>
                <w:sz w:val="18"/>
                <w:szCs w:val="18"/>
              </w:rPr>
              <w:t xml:space="preserve">Cap. 44101/1 </w:t>
            </w:r>
          </w:p>
          <w:p w:rsidR="007642E0" w:rsidRPr="00A70DB2" w:rsidRDefault="007642E0" w:rsidP="00A20BD5">
            <w:pPr>
              <w:tabs>
                <w:tab w:val="left" w:pos="5963"/>
              </w:tabs>
              <w:spacing w:before="57" w:after="57" w:line="200" w:lineRule="atLeast"/>
              <w:ind w:right="113"/>
              <w:rPr>
                <w:rFonts w:eastAsia="Calibri" w:cs="Times New Roman"/>
                <w:b/>
                <w:sz w:val="18"/>
                <w:szCs w:val="18"/>
                <w:lang w:val="it-CH" w:eastAsia="ar-SA"/>
              </w:rPr>
            </w:pPr>
            <w:r w:rsidRPr="00A70DB2">
              <w:rPr>
                <w:rFonts w:cs="Times New Roman"/>
                <w:b/>
                <w:sz w:val="18"/>
                <w:szCs w:val="18"/>
              </w:rPr>
              <w:t xml:space="preserve">PDC </w:t>
            </w:r>
            <w:r w:rsidRPr="00A70DB2">
              <w:rPr>
                <w:rFonts w:eastAsia="Calibri" w:cs="Times New Roman"/>
                <w:b/>
                <w:sz w:val="18"/>
                <w:szCs w:val="18"/>
                <w:lang w:val="it-CH" w:eastAsia="ar-SA"/>
              </w:rPr>
              <w:t>4.02.01.01.000</w:t>
            </w:r>
          </w:p>
          <w:p w:rsidR="007642E0" w:rsidRPr="00A70DB2" w:rsidRDefault="007642E0" w:rsidP="00A20BD5">
            <w:pPr>
              <w:jc w:val="both"/>
              <w:rPr>
                <w:rFonts w:cs="Times New Roman"/>
                <w:b/>
                <w:sz w:val="18"/>
                <w:szCs w:val="18"/>
              </w:rPr>
            </w:pPr>
            <w:proofErr w:type="spellStart"/>
            <w:r w:rsidRPr="00A70DB2">
              <w:rPr>
                <w:rFonts w:cs="Times New Roman"/>
                <w:b/>
                <w:sz w:val="18"/>
                <w:szCs w:val="18"/>
              </w:rPr>
              <w:t>F.d.R</w:t>
            </w:r>
            <w:proofErr w:type="spellEnd"/>
            <w:r w:rsidRPr="00A70DB2">
              <w:rPr>
                <w:rFonts w:cs="Times New Roman"/>
                <w:b/>
                <w:sz w:val="18"/>
                <w:szCs w:val="18"/>
              </w:rPr>
              <w:t>. (35%)</w:t>
            </w:r>
          </w:p>
        </w:tc>
        <w:tc>
          <w:tcPr>
            <w:tcW w:w="1701" w:type="dxa"/>
          </w:tcPr>
          <w:p w:rsidR="007642E0" w:rsidRPr="00A70DB2" w:rsidRDefault="007642E0" w:rsidP="00A20BD5">
            <w:pPr>
              <w:jc w:val="both"/>
              <w:rPr>
                <w:rFonts w:cs="Times New Roman"/>
                <w:b/>
                <w:sz w:val="18"/>
                <w:szCs w:val="18"/>
              </w:rPr>
            </w:pPr>
            <w:r w:rsidRPr="00A70DB2">
              <w:rPr>
                <w:rFonts w:cs="Times New Roman"/>
                <w:b/>
                <w:sz w:val="18"/>
                <w:szCs w:val="18"/>
              </w:rPr>
              <w:t>TOTALE</w:t>
            </w:r>
          </w:p>
        </w:tc>
        <w:tc>
          <w:tcPr>
            <w:tcW w:w="1559" w:type="dxa"/>
          </w:tcPr>
          <w:p w:rsidR="007642E0" w:rsidRPr="00A70DB2" w:rsidRDefault="007642E0" w:rsidP="00A20BD5">
            <w:pPr>
              <w:jc w:val="both"/>
              <w:rPr>
                <w:rFonts w:cs="Times New Roman"/>
                <w:b/>
                <w:sz w:val="18"/>
                <w:szCs w:val="18"/>
              </w:rPr>
            </w:pPr>
            <w:r w:rsidRPr="00A70DB2">
              <w:rPr>
                <w:rFonts w:cs="Times New Roman"/>
                <w:b/>
                <w:sz w:val="18"/>
                <w:szCs w:val="18"/>
              </w:rPr>
              <w:t>ANNO</w:t>
            </w:r>
          </w:p>
        </w:tc>
      </w:tr>
      <w:tr w:rsidR="007642E0" w:rsidRPr="00A70DB2" w:rsidTr="00A20BD5">
        <w:tc>
          <w:tcPr>
            <w:tcW w:w="1135" w:type="dxa"/>
          </w:tcPr>
          <w:p w:rsidR="007642E0" w:rsidRPr="00D82303" w:rsidRDefault="007642E0" w:rsidP="007642E0">
            <w:pPr>
              <w:jc w:val="center"/>
              <w:rPr>
                <w:rFonts w:cs="Times New Roman"/>
                <w:sz w:val="18"/>
                <w:szCs w:val="18"/>
              </w:rPr>
            </w:pPr>
          </w:p>
          <w:p w:rsidR="007642E0" w:rsidRPr="00D82303" w:rsidRDefault="00A70DB2" w:rsidP="007642E0">
            <w:pPr>
              <w:jc w:val="center"/>
              <w:rPr>
                <w:rFonts w:cs="Times New Roman"/>
                <w:sz w:val="18"/>
                <w:szCs w:val="18"/>
              </w:rPr>
            </w:pPr>
            <w:r w:rsidRPr="00D82303">
              <w:rPr>
                <w:rFonts w:cs="Times New Roman"/>
                <w:sz w:val="18"/>
                <w:szCs w:val="18"/>
              </w:rPr>
              <w:t>4</w:t>
            </w:r>
          </w:p>
        </w:tc>
        <w:tc>
          <w:tcPr>
            <w:tcW w:w="850" w:type="dxa"/>
          </w:tcPr>
          <w:p w:rsidR="007642E0" w:rsidRPr="00D82303" w:rsidRDefault="007642E0" w:rsidP="007642E0">
            <w:pPr>
              <w:jc w:val="center"/>
              <w:rPr>
                <w:rFonts w:cs="Times New Roman"/>
                <w:sz w:val="18"/>
                <w:szCs w:val="18"/>
              </w:rPr>
            </w:pPr>
          </w:p>
          <w:p w:rsidR="007642E0" w:rsidRPr="00D82303" w:rsidRDefault="007642E0" w:rsidP="007642E0">
            <w:pPr>
              <w:jc w:val="center"/>
              <w:rPr>
                <w:rFonts w:cs="Times New Roman"/>
                <w:sz w:val="18"/>
                <w:szCs w:val="18"/>
              </w:rPr>
            </w:pPr>
            <w:r w:rsidRPr="00D82303">
              <w:rPr>
                <w:rFonts w:cs="Times New Roman"/>
                <w:sz w:val="18"/>
                <w:szCs w:val="18"/>
              </w:rPr>
              <w:t>11.3.6</w:t>
            </w:r>
          </w:p>
        </w:tc>
        <w:tc>
          <w:tcPr>
            <w:tcW w:w="2694" w:type="dxa"/>
            <w:vAlign w:val="bottom"/>
          </w:tcPr>
          <w:p w:rsidR="007642E0" w:rsidRPr="00D82303" w:rsidRDefault="00D82303" w:rsidP="008D0EBC">
            <w:pPr>
              <w:spacing w:before="240"/>
              <w:jc w:val="center"/>
              <w:rPr>
                <w:rFonts w:cs="Times New Roman"/>
                <w:color w:val="000000"/>
                <w:sz w:val="18"/>
                <w:szCs w:val="18"/>
              </w:rPr>
            </w:pPr>
            <w:r w:rsidRPr="00D82303">
              <w:rPr>
                <w:rFonts w:ascii="Calibri" w:eastAsia="Times New Roman" w:hAnsi="Calibri" w:cs="Times New Roman"/>
                <w:sz w:val="18"/>
                <w:szCs w:val="18"/>
                <w:lang w:eastAsia="it-IT"/>
              </w:rPr>
              <w:t>10.161,37</w:t>
            </w:r>
          </w:p>
        </w:tc>
        <w:tc>
          <w:tcPr>
            <w:tcW w:w="1984" w:type="dxa"/>
            <w:vAlign w:val="bottom"/>
          </w:tcPr>
          <w:p w:rsidR="007642E0" w:rsidRPr="00D82303" w:rsidRDefault="00D82303" w:rsidP="008D0EBC">
            <w:pPr>
              <w:spacing w:before="240"/>
              <w:jc w:val="center"/>
              <w:rPr>
                <w:rFonts w:cs="Times New Roman"/>
                <w:color w:val="000000"/>
                <w:sz w:val="18"/>
                <w:szCs w:val="18"/>
              </w:rPr>
            </w:pPr>
            <w:r w:rsidRPr="00D82303">
              <w:rPr>
                <w:rFonts w:ascii="Calibri" w:eastAsia="Times New Roman" w:hAnsi="Calibri" w:cs="Times New Roman"/>
                <w:sz w:val="18"/>
                <w:szCs w:val="18"/>
                <w:lang w:eastAsia="it-IT"/>
              </w:rPr>
              <w:t>7.112,96</w:t>
            </w:r>
          </w:p>
        </w:tc>
        <w:tc>
          <w:tcPr>
            <w:tcW w:w="1701" w:type="dxa"/>
          </w:tcPr>
          <w:p w:rsidR="007642E0" w:rsidRPr="00D82303" w:rsidRDefault="007642E0" w:rsidP="007642E0">
            <w:pPr>
              <w:jc w:val="center"/>
              <w:rPr>
                <w:rFonts w:cs="Times New Roman"/>
                <w:sz w:val="18"/>
                <w:szCs w:val="18"/>
              </w:rPr>
            </w:pPr>
          </w:p>
          <w:p w:rsidR="007642E0" w:rsidRPr="00D82303" w:rsidRDefault="00D82303" w:rsidP="008D0EBC">
            <w:pPr>
              <w:jc w:val="center"/>
              <w:rPr>
                <w:rFonts w:cs="Times New Roman"/>
                <w:sz w:val="18"/>
                <w:szCs w:val="18"/>
              </w:rPr>
            </w:pPr>
            <w:r w:rsidRPr="00D82303">
              <w:rPr>
                <w:rFonts w:cs="Times New Roman"/>
                <w:sz w:val="18"/>
                <w:szCs w:val="18"/>
              </w:rPr>
              <w:t>17.274,33</w:t>
            </w:r>
          </w:p>
        </w:tc>
        <w:tc>
          <w:tcPr>
            <w:tcW w:w="1559" w:type="dxa"/>
          </w:tcPr>
          <w:p w:rsidR="007642E0" w:rsidRPr="00D82303" w:rsidRDefault="007642E0" w:rsidP="007642E0">
            <w:pPr>
              <w:jc w:val="center"/>
              <w:rPr>
                <w:rFonts w:cs="Times New Roman"/>
                <w:b/>
                <w:sz w:val="18"/>
                <w:szCs w:val="18"/>
              </w:rPr>
            </w:pPr>
          </w:p>
          <w:p w:rsidR="007642E0" w:rsidRPr="00D82303" w:rsidRDefault="007642E0" w:rsidP="007642E0">
            <w:pPr>
              <w:jc w:val="center"/>
              <w:rPr>
                <w:rFonts w:cs="Times New Roman"/>
                <w:b/>
                <w:sz w:val="18"/>
                <w:szCs w:val="18"/>
              </w:rPr>
            </w:pPr>
            <w:r w:rsidRPr="00D82303">
              <w:rPr>
                <w:rFonts w:cs="Times New Roman"/>
                <w:b/>
                <w:sz w:val="18"/>
                <w:szCs w:val="18"/>
              </w:rPr>
              <w:t>2018</w:t>
            </w:r>
          </w:p>
        </w:tc>
      </w:tr>
      <w:tr w:rsidR="00394896" w:rsidRPr="00A70DB2" w:rsidTr="00A20BD5">
        <w:tc>
          <w:tcPr>
            <w:tcW w:w="1135" w:type="dxa"/>
          </w:tcPr>
          <w:p w:rsidR="00394896" w:rsidRPr="00D82303" w:rsidRDefault="00394896" w:rsidP="00394896">
            <w:pPr>
              <w:jc w:val="center"/>
              <w:rPr>
                <w:rFonts w:cs="Times New Roman"/>
                <w:sz w:val="18"/>
                <w:szCs w:val="18"/>
              </w:rPr>
            </w:pPr>
          </w:p>
          <w:p w:rsidR="00394896" w:rsidRPr="00D82303" w:rsidRDefault="00394896" w:rsidP="00394896">
            <w:pPr>
              <w:jc w:val="center"/>
              <w:rPr>
                <w:rFonts w:cs="Times New Roman"/>
                <w:sz w:val="18"/>
                <w:szCs w:val="18"/>
              </w:rPr>
            </w:pPr>
            <w:r w:rsidRPr="00D82303">
              <w:rPr>
                <w:rFonts w:cs="Times New Roman"/>
                <w:sz w:val="18"/>
                <w:szCs w:val="18"/>
              </w:rPr>
              <w:t>4</w:t>
            </w:r>
          </w:p>
        </w:tc>
        <w:tc>
          <w:tcPr>
            <w:tcW w:w="850" w:type="dxa"/>
          </w:tcPr>
          <w:p w:rsidR="00394896" w:rsidRPr="00D82303" w:rsidRDefault="00394896" w:rsidP="00394896">
            <w:pPr>
              <w:jc w:val="center"/>
              <w:rPr>
                <w:rFonts w:cs="Times New Roman"/>
                <w:sz w:val="18"/>
                <w:szCs w:val="18"/>
              </w:rPr>
            </w:pPr>
          </w:p>
          <w:p w:rsidR="00394896" w:rsidRPr="00D82303" w:rsidRDefault="00394896" w:rsidP="00394896">
            <w:pPr>
              <w:jc w:val="center"/>
              <w:rPr>
                <w:rFonts w:cs="Times New Roman"/>
                <w:sz w:val="18"/>
                <w:szCs w:val="18"/>
              </w:rPr>
            </w:pPr>
            <w:r w:rsidRPr="00D82303">
              <w:rPr>
                <w:rFonts w:cs="Times New Roman"/>
                <w:sz w:val="18"/>
                <w:szCs w:val="18"/>
              </w:rPr>
              <w:t>11.3.6</w:t>
            </w:r>
          </w:p>
        </w:tc>
        <w:tc>
          <w:tcPr>
            <w:tcW w:w="2694" w:type="dxa"/>
            <w:vAlign w:val="bottom"/>
          </w:tcPr>
          <w:p w:rsidR="00394896" w:rsidRPr="00D82303" w:rsidRDefault="00394896" w:rsidP="008D0EBC">
            <w:pPr>
              <w:spacing w:before="240"/>
              <w:jc w:val="center"/>
              <w:rPr>
                <w:rFonts w:eastAsia="Times New Roman" w:cs="Times New Roman"/>
                <w:sz w:val="18"/>
                <w:szCs w:val="18"/>
                <w:lang w:eastAsia="it-IT"/>
              </w:rPr>
            </w:pPr>
            <w:r w:rsidRPr="00D82303">
              <w:rPr>
                <w:rFonts w:eastAsia="Times New Roman" w:cs="Times New Roman"/>
                <w:sz w:val="18"/>
                <w:szCs w:val="18"/>
                <w:lang w:eastAsia="it-IT"/>
              </w:rPr>
              <w:t>40.645,48</w:t>
            </w:r>
          </w:p>
        </w:tc>
        <w:tc>
          <w:tcPr>
            <w:tcW w:w="1984" w:type="dxa"/>
            <w:vAlign w:val="bottom"/>
          </w:tcPr>
          <w:p w:rsidR="00394896" w:rsidRPr="00D82303" w:rsidRDefault="00394896" w:rsidP="00D82303">
            <w:pPr>
              <w:jc w:val="center"/>
              <w:rPr>
                <w:rFonts w:cs="Times New Roman"/>
                <w:sz w:val="18"/>
                <w:szCs w:val="18"/>
              </w:rPr>
            </w:pPr>
            <w:r w:rsidRPr="00D82303">
              <w:rPr>
                <w:rFonts w:cs="Times New Roman"/>
                <w:sz w:val="18"/>
                <w:szCs w:val="18"/>
              </w:rPr>
              <w:t>28.451,84</w:t>
            </w:r>
          </w:p>
        </w:tc>
        <w:tc>
          <w:tcPr>
            <w:tcW w:w="1701" w:type="dxa"/>
          </w:tcPr>
          <w:p w:rsidR="00D82303" w:rsidRPr="00D82303" w:rsidRDefault="00D82303" w:rsidP="00D82303">
            <w:pPr>
              <w:jc w:val="center"/>
              <w:rPr>
                <w:rFonts w:cs="Times New Roman"/>
                <w:sz w:val="18"/>
                <w:szCs w:val="18"/>
              </w:rPr>
            </w:pPr>
          </w:p>
          <w:p w:rsidR="00D82303" w:rsidRPr="00D82303" w:rsidRDefault="00D82303" w:rsidP="00D82303">
            <w:pPr>
              <w:jc w:val="center"/>
              <w:rPr>
                <w:rFonts w:cs="Times New Roman"/>
                <w:sz w:val="18"/>
                <w:szCs w:val="18"/>
              </w:rPr>
            </w:pPr>
            <w:r w:rsidRPr="00D82303">
              <w:rPr>
                <w:rFonts w:cs="Times New Roman"/>
                <w:sz w:val="18"/>
                <w:szCs w:val="18"/>
              </w:rPr>
              <w:t>69.097,32</w:t>
            </w:r>
          </w:p>
        </w:tc>
        <w:tc>
          <w:tcPr>
            <w:tcW w:w="1559" w:type="dxa"/>
          </w:tcPr>
          <w:p w:rsidR="00D82303" w:rsidRPr="00D82303" w:rsidRDefault="00D82303" w:rsidP="007642E0">
            <w:pPr>
              <w:jc w:val="center"/>
              <w:rPr>
                <w:rFonts w:cs="Times New Roman"/>
                <w:b/>
                <w:sz w:val="18"/>
                <w:szCs w:val="18"/>
              </w:rPr>
            </w:pPr>
          </w:p>
          <w:p w:rsidR="00394896" w:rsidRPr="00D82303" w:rsidRDefault="00D82303" w:rsidP="007642E0">
            <w:pPr>
              <w:jc w:val="center"/>
              <w:rPr>
                <w:rFonts w:cs="Times New Roman"/>
                <w:b/>
                <w:sz w:val="18"/>
                <w:szCs w:val="18"/>
              </w:rPr>
            </w:pPr>
            <w:r w:rsidRPr="00D82303">
              <w:rPr>
                <w:rFonts w:cs="Times New Roman"/>
                <w:b/>
                <w:sz w:val="18"/>
                <w:szCs w:val="18"/>
              </w:rPr>
              <w:t>2019</w:t>
            </w:r>
          </w:p>
        </w:tc>
      </w:tr>
    </w:tbl>
    <w:p w:rsidR="00137A28" w:rsidRPr="00D805A2" w:rsidRDefault="00137A28" w:rsidP="00D95C0B">
      <w:pPr>
        <w:tabs>
          <w:tab w:val="right" w:pos="9360"/>
        </w:tabs>
        <w:spacing w:after="0"/>
        <w:ind w:right="278"/>
        <w:jc w:val="both"/>
        <w:rPr>
          <w:rFonts w:ascii="Times New Roman" w:hAnsi="Times New Roman" w:cs="Times New Roman"/>
          <w:sz w:val="20"/>
          <w:szCs w:val="20"/>
        </w:rPr>
      </w:pPr>
    </w:p>
    <w:p w:rsidR="00D94A73" w:rsidRDefault="00944F26" w:rsidP="00944F26">
      <w:pPr>
        <w:tabs>
          <w:tab w:val="right" w:pos="9360"/>
        </w:tabs>
        <w:spacing w:after="0" w:line="360" w:lineRule="auto"/>
        <w:ind w:right="278"/>
        <w:jc w:val="center"/>
        <w:rPr>
          <w:rFonts w:ascii="Times New Roman" w:eastAsia="Times New Roman" w:hAnsi="Times New Roman" w:cs="Times New Roman"/>
          <w:b/>
          <w:bCs/>
          <w:sz w:val="20"/>
          <w:szCs w:val="20"/>
          <w:lang w:eastAsia="it-IT"/>
        </w:rPr>
      </w:pPr>
      <w:r w:rsidRPr="00D805A2">
        <w:rPr>
          <w:rFonts w:ascii="Times New Roman" w:eastAsia="Times New Roman" w:hAnsi="Times New Roman" w:cs="Times New Roman"/>
          <w:b/>
          <w:bCs/>
          <w:sz w:val="20"/>
          <w:szCs w:val="20"/>
          <w:lang w:eastAsia="it-IT"/>
        </w:rPr>
        <w:t>DETERMINA</w:t>
      </w:r>
    </w:p>
    <w:p w:rsidR="00222103" w:rsidRPr="00222103" w:rsidRDefault="00222103" w:rsidP="00222103">
      <w:pPr>
        <w:spacing w:before="240" w:after="0" w:line="360" w:lineRule="auto"/>
        <w:ind w:firstLine="4"/>
        <w:rPr>
          <w:rFonts w:ascii="Times New Roman" w:hAnsi="Times New Roman" w:cs="Times New Roman"/>
          <w:b/>
          <w:bCs/>
          <w:i/>
          <w:iCs/>
        </w:rPr>
      </w:pPr>
      <w:r w:rsidRPr="006B2A2B">
        <w:rPr>
          <w:rFonts w:ascii="Times New Roman" w:hAnsi="Times New Roman" w:cs="Times New Roman"/>
          <w:b/>
          <w:bCs/>
          <w:i/>
          <w:iCs/>
        </w:rPr>
        <w:t xml:space="preserve">per le motivazioni e le finalità espresse in narrativa, </w:t>
      </w:r>
      <w:r w:rsidRPr="00A003CC">
        <w:rPr>
          <w:rFonts w:ascii="Times New Roman" w:hAnsi="Times New Roman" w:cs="Times New Roman"/>
          <w:b/>
          <w:bCs/>
          <w:i/>
          <w:iCs/>
        </w:rPr>
        <w:t>che qui si intendono integralmente trascritte:</w:t>
      </w:r>
    </w:p>
    <w:p w:rsidR="00944F26" w:rsidRPr="00D805A2" w:rsidRDefault="00944F26" w:rsidP="00A20BD5">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D805A2">
        <w:rPr>
          <w:rFonts w:ascii="Times New Roman" w:eastAsia="Times New Roman" w:hAnsi="Times New Roman" w:cs="Times New Roman"/>
          <w:b/>
          <w:bCs/>
          <w:sz w:val="20"/>
          <w:szCs w:val="20"/>
          <w:u w:val="single"/>
          <w:lang w:eastAsia="it-IT"/>
        </w:rPr>
        <w:lastRenderedPageBreak/>
        <w:t>di prendere atto</w:t>
      </w:r>
      <w:r w:rsidRPr="00D805A2">
        <w:rPr>
          <w:rFonts w:ascii="Times New Roman" w:eastAsia="Times New Roman" w:hAnsi="Times New Roman" w:cs="Times New Roman"/>
          <w:bCs/>
          <w:sz w:val="20"/>
          <w:szCs w:val="20"/>
          <w:lang w:eastAsia="it-IT"/>
        </w:rPr>
        <w:t xml:space="preserve"> delle positive risultanze relative ai controlli effettuati dal RUP</w:t>
      </w:r>
      <w:r w:rsidR="0092748E" w:rsidRPr="00D805A2">
        <w:rPr>
          <w:rFonts w:ascii="Times New Roman" w:eastAsia="Times New Roman" w:hAnsi="Times New Roman" w:cs="Times New Roman"/>
          <w:bCs/>
          <w:sz w:val="20"/>
          <w:szCs w:val="20"/>
          <w:lang w:eastAsia="it-IT"/>
        </w:rPr>
        <w:t xml:space="preserve">, giusta nota dello stesso </w:t>
      </w:r>
      <w:proofErr w:type="spellStart"/>
      <w:r w:rsidR="003C0629">
        <w:rPr>
          <w:rFonts w:ascii="Times New Roman" w:hAnsi="Times New Roman" w:cs="Times New Roman"/>
          <w:sz w:val="20"/>
          <w:szCs w:val="20"/>
        </w:rPr>
        <w:t>prot</w:t>
      </w:r>
      <w:proofErr w:type="spellEnd"/>
      <w:r w:rsidR="003C0629">
        <w:rPr>
          <w:rFonts w:ascii="Times New Roman" w:hAnsi="Times New Roman" w:cs="Times New Roman"/>
          <w:sz w:val="20"/>
          <w:szCs w:val="20"/>
        </w:rPr>
        <w:t xml:space="preserve">. n. </w:t>
      </w:r>
      <w:r w:rsidR="003C0629" w:rsidRPr="004752E2">
        <w:rPr>
          <w:rFonts w:ascii="Times New Roman" w:hAnsi="Times New Roman" w:cs="Times New Roman"/>
          <w:sz w:val="20"/>
          <w:szCs w:val="20"/>
        </w:rPr>
        <w:t>0326729/18</w:t>
      </w:r>
      <w:r w:rsidR="003C0629">
        <w:rPr>
          <w:rFonts w:ascii="Times New Roman" w:hAnsi="Times New Roman" w:cs="Times New Roman"/>
          <w:sz w:val="20"/>
          <w:szCs w:val="20"/>
        </w:rPr>
        <w:t xml:space="preserve"> del 22.11.2018</w:t>
      </w:r>
      <w:r w:rsidR="003C0629" w:rsidRPr="00D805A2">
        <w:rPr>
          <w:rFonts w:ascii="Times New Roman" w:hAnsi="Times New Roman" w:cs="Times New Roman"/>
          <w:sz w:val="20"/>
          <w:szCs w:val="20"/>
        </w:rPr>
        <w:t xml:space="preserve"> </w:t>
      </w:r>
      <w:r w:rsidR="003C0629" w:rsidRPr="00D805A2">
        <w:rPr>
          <w:rFonts w:ascii="Times New Roman" w:eastAsia="Times New Roman" w:hAnsi="Times New Roman" w:cs="Times New Roman"/>
          <w:bCs/>
          <w:sz w:val="20"/>
          <w:szCs w:val="20"/>
          <w:lang w:eastAsia="it-IT"/>
        </w:rPr>
        <w:t>(</w:t>
      </w:r>
      <w:r w:rsidR="003C0629" w:rsidRPr="00D805A2">
        <w:rPr>
          <w:rFonts w:ascii="Times New Roman" w:eastAsia="Times New Roman" w:hAnsi="Times New Roman" w:cs="Times New Roman"/>
          <w:b/>
          <w:bCs/>
          <w:sz w:val="20"/>
          <w:szCs w:val="20"/>
          <w:lang w:eastAsia="it-IT"/>
        </w:rPr>
        <w:t>Allegato A</w:t>
      </w:r>
      <w:r w:rsidR="003C0629" w:rsidRPr="00D805A2">
        <w:rPr>
          <w:rFonts w:ascii="Times New Roman" w:eastAsia="Times New Roman" w:hAnsi="Times New Roman" w:cs="Times New Roman"/>
          <w:bCs/>
          <w:sz w:val="20"/>
          <w:szCs w:val="20"/>
          <w:lang w:eastAsia="it-IT"/>
        </w:rPr>
        <w:t>)</w:t>
      </w:r>
      <w:r w:rsidR="003C0629" w:rsidRPr="00D805A2">
        <w:rPr>
          <w:rFonts w:ascii="Times New Roman" w:hAnsi="Times New Roman" w:cs="Times New Roman"/>
          <w:sz w:val="20"/>
          <w:szCs w:val="20"/>
        </w:rPr>
        <w:t xml:space="preserve">, </w:t>
      </w:r>
      <w:r w:rsidR="003C0629" w:rsidRPr="00D805A2">
        <w:rPr>
          <w:rFonts w:ascii="Times New Roman" w:eastAsia="Times New Roman" w:hAnsi="Times New Roman" w:cs="Times New Roman"/>
          <w:bCs/>
          <w:sz w:val="20"/>
          <w:szCs w:val="20"/>
          <w:lang w:eastAsia="it-IT"/>
        </w:rPr>
        <w:t>che costituisce parte integrante e sostanziale del presente provvedimento</w:t>
      </w:r>
      <w:r w:rsidR="0092748E" w:rsidRPr="00D805A2">
        <w:rPr>
          <w:rFonts w:ascii="Times New Roman" w:eastAsia="Times New Roman" w:hAnsi="Times New Roman" w:cs="Times New Roman"/>
          <w:bCs/>
          <w:sz w:val="20"/>
          <w:szCs w:val="20"/>
          <w:lang w:eastAsia="it-IT"/>
        </w:rPr>
        <w:t>;</w:t>
      </w:r>
    </w:p>
    <w:p w:rsidR="00A70DB2" w:rsidRPr="00D805A2" w:rsidRDefault="00A70DB2" w:rsidP="00A70DB2">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D805A2">
        <w:rPr>
          <w:rFonts w:ascii="Times New Roman" w:eastAsia="Times New Roman" w:hAnsi="Times New Roman" w:cs="Times New Roman"/>
          <w:b/>
          <w:bCs/>
          <w:sz w:val="20"/>
          <w:szCs w:val="20"/>
          <w:u w:val="single"/>
          <w:lang w:eastAsia="it-IT"/>
        </w:rPr>
        <w:t>di dichiarare</w:t>
      </w:r>
      <w:r w:rsidRPr="00D805A2">
        <w:rPr>
          <w:rFonts w:ascii="Times New Roman" w:eastAsia="Times New Roman" w:hAnsi="Times New Roman" w:cs="Times New Roman"/>
          <w:bCs/>
          <w:sz w:val="20"/>
          <w:szCs w:val="20"/>
          <w:lang w:eastAsia="it-IT"/>
        </w:rPr>
        <w:t xml:space="preserve">, per l’effetto, efficace, ai sensi dell’art. 32, comma 7 del D.lgs. 50/2016 e </w:t>
      </w:r>
      <w:proofErr w:type="spellStart"/>
      <w:r w:rsidRPr="00D805A2">
        <w:rPr>
          <w:rFonts w:ascii="Times New Roman" w:eastAsia="Times New Roman" w:hAnsi="Times New Roman" w:cs="Times New Roman"/>
          <w:bCs/>
          <w:sz w:val="20"/>
          <w:szCs w:val="20"/>
          <w:lang w:eastAsia="it-IT"/>
        </w:rPr>
        <w:t>ss.mm.ii</w:t>
      </w:r>
      <w:proofErr w:type="spellEnd"/>
      <w:r w:rsidRPr="00D805A2">
        <w:rPr>
          <w:rFonts w:ascii="Times New Roman" w:eastAsia="Times New Roman" w:hAnsi="Times New Roman" w:cs="Times New Roman"/>
          <w:bCs/>
          <w:sz w:val="20"/>
          <w:szCs w:val="20"/>
          <w:lang w:eastAsia="it-IT"/>
        </w:rPr>
        <w:t xml:space="preserve">., l’aggiudicazione dell’appalto in oggetto a </w:t>
      </w:r>
      <w:r w:rsidRPr="00D805A2">
        <w:rPr>
          <w:rFonts w:ascii="Times New Roman" w:hAnsi="Times New Roman" w:cs="Times New Roman"/>
          <w:sz w:val="20"/>
          <w:szCs w:val="20"/>
        </w:rPr>
        <w:t>“</w:t>
      </w:r>
      <w:r w:rsidRPr="00D805A2">
        <w:rPr>
          <w:rFonts w:ascii="Times New Roman" w:hAnsi="Times New Roman" w:cs="Times New Roman"/>
          <w:i/>
          <w:sz w:val="20"/>
          <w:szCs w:val="20"/>
        </w:rPr>
        <w:t>Promo PA Formazione</w:t>
      </w:r>
      <w:r w:rsidRPr="00D805A2">
        <w:rPr>
          <w:rFonts w:ascii="Times New Roman" w:hAnsi="Times New Roman" w:cs="Times New Roman"/>
          <w:sz w:val="20"/>
          <w:szCs w:val="20"/>
        </w:rPr>
        <w:t>”, viale Luporini 37/57 Lucca (LU) - P.IVA 01922510464 -</w:t>
      </w:r>
      <w:r w:rsidRPr="00D805A2">
        <w:rPr>
          <w:rFonts w:ascii="Times New Roman" w:eastAsia="Times New Roman" w:hAnsi="Times New Roman" w:cs="Times New Roman"/>
          <w:bCs/>
          <w:sz w:val="20"/>
          <w:szCs w:val="20"/>
          <w:lang w:eastAsia="it-IT"/>
        </w:rPr>
        <w:t xml:space="preserve"> che ha offerto, per il servizio di formazione di che trattasi, la somma di € </w:t>
      </w:r>
      <w:r w:rsidRPr="00D805A2">
        <w:rPr>
          <w:rFonts w:ascii="Times New Roman" w:hAnsi="Times New Roman" w:cs="Times New Roman"/>
          <w:sz w:val="20"/>
          <w:szCs w:val="20"/>
        </w:rPr>
        <w:t>83.289,92</w:t>
      </w:r>
      <w:r w:rsidRPr="00D805A2">
        <w:rPr>
          <w:rFonts w:ascii="Times New Roman" w:eastAsia="Times New Roman" w:hAnsi="Times New Roman" w:cs="Times New Roman"/>
          <w:bCs/>
          <w:sz w:val="20"/>
          <w:szCs w:val="20"/>
          <w:lang w:eastAsia="it-IT"/>
        </w:rPr>
        <w:t xml:space="preserve">, oltre IVA nella misura di legge, così come proposta dal RUP nella nota </w:t>
      </w:r>
      <w:proofErr w:type="spellStart"/>
      <w:r w:rsidRPr="00D805A2">
        <w:rPr>
          <w:rFonts w:ascii="Times New Roman" w:eastAsia="Times New Roman" w:hAnsi="Times New Roman" w:cs="Times New Roman"/>
          <w:bCs/>
          <w:sz w:val="20"/>
          <w:szCs w:val="20"/>
          <w:lang w:eastAsia="it-IT"/>
        </w:rPr>
        <w:t>prot</w:t>
      </w:r>
      <w:proofErr w:type="spellEnd"/>
      <w:r w:rsidRPr="00D805A2">
        <w:rPr>
          <w:rFonts w:ascii="Times New Roman" w:eastAsia="Times New Roman" w:hAnsi="Times New Roman" w:cs="Times New Roman"/>
          <w:bCs/>
          <w:sz w:val="20"/>
          <w:szCs w:val="20"/>
          <w:lang w:eastAsia="it-IT"/>
        </w:rPr>
        <w:t xml:space="preserve">. n. </w:t>
      </w:r>
      <w:r w:rsidRPr="00D805A2">
        <w:rPr>
          <w:rFonts w:ascii="Times New Roman" w:hAnsi="Times New Roman" w:cs="Times New Roman"/>
          <w:sz w:val="20"/>
          <w:szCs w:val="20"/>
        </w:rPr>
        <w:t>0256756/18 del 18.09.2018</w:t>
      </w:r>
      <w:r w:rsidRPr="00D805A2">
        <w:rPr>
          <w:rFonts w:ascii="Times New Roman" w:eastAsia="Times New Roman" w:hAnsi="Times New Roman" w:cs="Times New Roman"/>
          <w:bCs/>
          <w:sz w:val="20"/>
          <w:szCs w:val="20"/>
          <w:lang w:eastAsia="it-IT"/>
        </w:rPr>
        <w:t>, richiamandone integralmente il suo contenuto;</w:t>
      </w:r>
    </w:p>
    <w:p w:rsidR="00D82303" w:rsidRDefault="00A70DB2" w:rsidP="00D82303">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
          <w:bCs/>
          <w:sz w:val="20"/>
          <w:szCs w:val="20"/>
          <w:u w:val="single"/>
          <w:lang w:eastAsia="it-IT"/>
        </w:rPr>
        <w:t>di procedere</w:t>
      </w:r>
      <w:r w:rsidR="005C5CA7" w:rsidRPr="00D805A2">
        <w:rPr>
          <w:rFonts w:ascii="Times New Roman" w:eastAsia="Times New Roman" w:hAnsi="Times New Roman" w:cs="Times New Roman"/>
          <w:bCs/>
          <w:sz w:val="20"/>
          <w:szCs w:val="20"/>
          <w:lang w:eastAsia="it-IT"/>
        </w:rPr>
        <w:t xml:space="preserve">, ai sensi dell’art. 32, commi 8 e 10 del </w:t>
      </w:r>
      <w:proofErr w:type="spellStart"/>
      <w:r w:rsidR="005C5CA7" w:rsidRPr="00D805A2">
        <w:rPr>
          <w:rFonts w:ascii="Times New Roman" w:eastAsia="Times New Roman" w:hAnsi="Times New Roman" w:cs="Times New Roman"/>
          <w:bCs/>
          <w:sz w:val="20"/>
          <w:szCs w:val="20"/>
          <w:lang w:eastAsia="it-IT"/>
        </w:rPr>
        <w:t>D.Lgs.</w:t>
      </w:r>
      <w:proofErr w:type="spellEnd"/>
      <w:r w:rsidR="005C5CA7" w:rsidRPr="00D805A2">
        <w:rPr>
          <w:rFonts w:ascii="Times New Roman" w:eastAsia="Times New Roman" w:hAnsi="Times New Roman" w:cs="Times New Roman"/>
          <w:bCs/>
          <w:sz w:val="20"/>
          <w:szCs w:val="20"/>
          <w:lang w:eastAsia="it-IT"/>
        </w:rPr>
        <w:t xml:space="preserve"> n. 50/2016, </w:t>
      </w:r>
      <w:r>
        <w:rPr>
          <w:rFonts w:ascii="Times New Roman" w:eastAsia="Times New Roman" w:hAnsi="Times New Roman" w:cs="Times New Roman"/>
          <w:bCs/>
          <w:sz w:val="20"/>
          <w:szCs w:val="20"/>
          <w:lang w:eastAsia="it-IT"/>
        </w:rPr>
        <w:t>al</w:t>
      </w:r>
      <w:r w:rsidR="005C5CA7" w:rsidRPr="00D805A2">
        <w:rPr>
          <w:rFonts w:ascii="Times New Roman" w:eastAsia="Times New Roman" w:hAnsi="Times New Roman" w:cs="Times New Roman"/>
          <w:bCs/>
          <w:sz w:val="20"/>
          <w:szCs w:val="20"/>
          <w:lang w:eastAsia="it-IT"/>
        </w:rPr>
        <w:t>l’</w:t>
      </w:r>
      <w:r>
        <w:rPr>
          <w:rFonts w:ascii="Times New Roman" w:eastAsia="Times New Roman" w:hAnsi="Times New Roman" w:cs="Times New Roman"/>
          <w:bCs/>
          <w:sz w:val="20"/>
          <w:szCs w:val="20"/>
          <w:lang w:eastAsia="it-IT"/>
        </w:rPr>
        <w:t>esecuzione</w:t>
      </w:r>
      <w:r w:rsidR="005C5CA7" w:rsidRPr="00D805A2">
        <w:rPr>
          <w:rFonts w:ascii="Times New Roman" w:eastAsia="Times New Roman" w:hAnsi="Times New Roman" w:cs="Times New Roman"/>
          <w:bCs/>
          <w:sz w:val="20"/>
          <w:szCs w:val="20"/>
          <w:lang w:eastAsia="it-IT"/>
        </w:rPr>
        <w:t xml:space="preserve"> immediata dell’appalto in oggetto, senza attendere il decorso del termine di </w:t>
      </w:r>
      <w:proofErr w:type="spellStart"/>
      <w:r w:rsidR="005C5CA7" w:rsidRPr="00D805A2">
        <w:rPr>
          <w:rFonts w:ascii="Times New Roman" w:eastAsia="Times New Roman" w:hAnsi="Times New Roman" w:cs="Times New Roman"/>
          <w:bCs/>
          <w:i/>
          <w:sz w:val="20"/>
          <w:szCs w:val="20"/>
          <w:lang w:eastAsia="it-IT"/>
        </w:rPr>
        <w:t>standstill</w:t>
      </w:r>
      <w:proofErr w:type="spellEnd"/>
      <w:r w:rsidR="005C5CA7" w:rsidRPr="00D805A2">
        <w:rPr>
          <w:rFonts w:ascii="Times New Roman" w:eastAsia="Times New Roman" w:hAnsi="Times New Roman" w:cs="Times New Roman"/>
          <w:bCs/>
          <w:sz w:val="20"/>
          <w:szCs w:val="20"/>
          <w:lang w:eastAsia="it-IT"/>
        </w:rPr>
        <w:t xml:space="preserve"> di cui all’art. 32, comma 9 del </w:t>
      </w:r>
      <w:proofErr w:type="spellStart"/>
      <w:r w:rsidR="005C5CA7" w:rsidRPr="00D805A2">
        <w:rPr>
          <w:rFonts w:ascii="Times New Roman" w:eastAsia="Times New Roman" w:hAnsi="Times New Roman" w:cs="Times New Roman"/>
          <w:bCs/>
          <w:sz w:val="20"/>
          <w:szCs w:val="20"/>
          <w:lang w:eastAsia="it-IT"/>
        </w:rPr>
        <w:t>D.Lgs.</w:t>
      </w:r>
      <w:proofErr w:type="spellEnd"/>
      <w:r w:rsidR="005C5CA7" w:rsidRPr="00D805A2">
        <w:rPr>
          <w:rFonts w:ascii="Times New Roman" w:eastAsia="Times New Roman" w:hAnsi="Times New Roman" w:cs="Times New Roman"/>
          <w:bCs/>
          <w:sz w:val="20"/>
          <w:szCs w:val="20"/>
          <w:lang w:eastAsia="it-IT"/>
        </w:rPr>
        <w:t xml:space="preserve"> n. 50/2016, in quanto trattasi di procedura espletata tramite Mercato elettronico della pubblica amministrazione (</w:t>
      </w:r>
      <w:proofErr w:type="spellStart"/>
      <w:r w:rsidR="005C5CA7" w:rsidRPr="00D805A2">
        <w:rPr>
          <w:rFonts w:ascii="Times New Roman" w:eastAsia="Times New Roman" w:hAnsi="Times New Roman" w:cs="Times New Roman"/>
          <w:bCs/>
          <w:sz w:val="20"/>
          <w:szCs w:val="20"/>
          <w:lang w:eastAsia="it-IT"/>
        </w:rPr>
        <w:t>MePA</w:t>
      </w:r>
      <w:proofErr w:type="spellEnd"/>
      <w:r w:rsidR="005C5CA7" w:rsidRPr="00D805A2">
        <w:rPr>
          <w:rFonts w:ascii="Times New Roman" w:eastAsia="Times New Roman" w:hAnsi="Times New Roman" w:cs="Times New Roman"/>
          <w:bCs/>
          <w:sz w:val="20"/>
          <w:szCs w:val="20"/>
          <w:lang w:eastAsia="it-IT"/>
        </w:rPr>
        <w:t>), il cui carattere d’urgenza è delineato dalla necessità del raggiungimento, entro il 31.21.2018, di specifici target di spesa di rilievo europeo;</w:t>
      </w:r>
    </w:p>
    <w:p w:rsidR="00D82303" w:rsidRPr="00AF16BA" w:rsidRDefault="007C5A28" w:rsidP="00D82303">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D82303">
        <w:rPr>
          <w:rFonts w:ascii="Times New Roman" w:eastAsia="Times New Roman" w:hAnsi="Times New Roman" w:cs="Times New Roman"/>
          <w:b/>
          <w:bCs/>
          <w:sz w:val="20"/>
          <w:szCs w:val="20"/>
          <w:u w:val="single"/>
          <w:lang w:eastAsia="it-IT"/>
        </w:rPr>
        <w:t>di autorizzare</w:t>
      </w:r>
      <w:r w:rsidRPr="00D82303">
        <w:rPr>
          <w:rFonts w:ascii="Times New Roman" w:eastAsia="Times New Roman" w:hAnsi="Times New Roman" w:cs="Times New Roman"/>
          <w:bCs/>
          <w:sz w:val="20"/>
          <w:szCs w:val="20"/>
          <w:lang w:eastAsia="it-IT"/>
        </w:rPr>
        <w:t xml:space="preserve"> il Servizio “</w:t>
      </w:r>
      <w:r w:rsidRPr="00D82303">
        <w:rPr>
          <w:rFonts w:ascii="Times New Roman" w:eastAsia="Times New Roman" w:hAnsi="Times New Roman" w:cs="Times New Roman"/>
          <w:bCs/>
          <w:i/>
          <w:sz w:val="20"/>
          <w:szCs w:val="20"/>
          <w:lang w:eastAsia="it-IT"/>
        </w:rPr>
        <w:t>Ragioneria Generale</w:t>
      </w:r>
      <w:r w:rsidRPr="00D82303">
        <w:rPr>
          <w:rFonts w:ascii="Times New Roman" w:eastAsia="Times New Roman" w:hAnsi="Times New Roman" w:cs="Times New Roman"/>
          <w:bCs/>
          <w:sz w:val="20"/>
          <w:szCs w:val="20"/>
          <w:lang w:eastAsia="it-IT"/>
        </w:rPr>
        <w:t xml:space="preserve">” DPB008 a trasformare, con la presente determinazione, le prenotazioni di impegno assunte con la Determinazione Direttoriale n. </w:t>
      </w:r>
      <w:r w:rsidR="0092290F" w:rsidRPr="00D82303">
        <w:rPr>
          <w:rFonts w:ascii="Times New Roman" w:hAnsi="Times New Roman" w:cs="Times New Roman"/>
          <w:sz w:val="20"/>
          <w:szCs w:val="20"/>
        </w:rPr>
        <w:t>DPA011/184 del 11.06.2018</w:t>
      </w:r>
      <w:r w:rsidRPr="00D82303">
        <w:rPr>
          <w:rFonts w:ascii="Times New Roman" w:eastAsia="Times New Roman" w:hAnsi="Times New Roman" w:cs="Times New Roman"/>
          <w:bCs/>
          <w:sz w:val="20"/>
          <w:szCs w:val="20"/>
          <w:lang w:eastAsia="it-IT"/>
        </w:rPr>
        <w:t>, in impegni</w:t>
      </w:r>
      <w:r w:rsidR="00A20BD5" w:rsidRPr="00D82303">
        <w:rPr>
          <w:rFonts w:ascii="Times New Roman" w:eastAsia="Times New Roman" w:hAnsi="Times New Roman" w:cs="Times New Roman"/>
          <w:bCs/>
          <w:sz w:val="20"/>
          <w:szCs w:val="20"/>
          <w:lang w:eastAsia="it-IT"/>
        </w:rPr>
        <w:t xml:space="preserve"> contabili</w:t>
      </w:r>
      <w:r w:rsidRPr="00D82303">
        <w:rPr>
          <w:rFonts w:ascii="Times New Roman" w:eastAsia="Times New Roman" w:hAnsi="Times New Roman" w:cs="Times New Roman"/>
          <w:bCs/>
          <w:sz w:val="20"/>
          <w:szCs w:val="20"/>
          <w:lang w:eastAsia="it-IT"/>
        </w:rPr>
        <w:t>, da imputare a carico delle risorse afferen</w:t>
      </w:r>
      <w:r w:rsidR="00E626C5" w:rsidRPr="00D82303">
        <w:rPr>
          <w:rFonts w:ascii="Times New Roman" w:eastAsia="Times New Roman" w:hAnsi="Times New Roman" w:cs="Times New Roman"/>
          <w:bCs/>
          <w:sz w:val="20"/>
          <w:szCs w:val="20"/>
          <w:lang w:eastAsia="it-IT"/>
        </w:rPr>
        <w:t>ti il POR FSE Abruzzo 2014-2010</w:t>
      </w:r>
      <w:r w:rsidRPr="00D82303">
        <w:rPr>
          <w:rFonts w:ascii="Times New Roman" w:eastAsia="Times New Roman" w:hAnsi="Times New Roman" w:cs="Times New Roman"/>
          <w:bCs/>
          <w:sz w:val="20"/>
          <w:szCs w:val="20"/>
          <w:lang w:eastAsia="it-IT"/>
        </w:rPr>
        <w:t>, Asse IV “</w:t>
      </w:r>
      <w:r w:rsidRPr="00D82303">
        <w:rPr>
          <w:rFonts w:ascii="Times New Roman" w:eastAsia="Times New Roman" w:hAnsi="Times New Roman" w:cs="Times New Roman"/>
          <w:bCs/>
          <w:i/>
          <w:sz w:val="20"/>
          <w:szCs w:val="20"/>
          <w:lang w:eastAsia="it-IT"/>
        </w:rPr>
        <w:t>Capacità istituzionale e amministrativa</w:t>
      </w:r>
      <w:r w:rsidRPr="00D82303">
        <w:rPr>
          <w:rFonts w:ascii="Times New Roman" w:eastAsia="Times New Roman" w:hAnsi="Times New Roman" w:cs="Times New Roman"/>
          <w:bCs/>
          <w:sz w:val="20"/>
          <w:szCs w:val="20"/>
          <w:lang w:eastAsia="it-IT"/>
        </w:rPr>
        <w:t>”, Priorità d’investimento 11i, Obietti</w:t>
      </w:r>
      <w:r w:rsidR="008D0EBC" w:rsidRPr="00D82303">
        <w:rPr>
          <w:rFonts w:ascii="Times New Roman" w:eastAsia="Times New Roman" w:hAnsi="Times New Roman" w:cs="Times New Roman"/>
          <w:bCs/>
          <w:sz w:val="20"/>
          <w:szCs w:val="20"/>
          <w:lang w:eastAsia="it-IT"/>
        </w:rPr>
        <w:t>vo specifico 11.3, Azione 11.3.3</w:t>
      </w:r>
      <w:r w:rsidRPr="00D82303">
        <w:rPr>
          <w:rFonts w:ascii="Times New Roman" w:eastAsia="Times New Roman" w:hAnsi="Times New Roman" w:cs="Times New Roman"/>
          <w:bCs/>
          <w:sz w:val="20"/>
          <w:szCs w:val="20"/>
          <w:lang w:eastAsia="it-IT"/>
        </w:rPr>
        <w:t>, sui pertinenti capitoli di spesa del Bilanc</w:t>
      </w:r>
      <w:r w:rsidR="009D443D" w:rsidRPr="00D82303">
        <w:rPr>
          <w:rFonts w:ascii="Times New Roman" w:eastAsia="Times New Roman" w:hAnsi="Times New Roman" w:cs="Times New Roman"/>
          <w:bCs/>
          <w:sz w:val="20"/>
          <w:szCs w:val="20"/>
          <w:lang w:eastAsia="it-IT"/>
        </w:rPr>
        <w:t>io relativi all’esercizio 2018</w:t>
      </w:r>
      <w:r w:rsidRPr="00D82303">
        <w:rPr>
          <w:rFonts w:ascii="Times New Roman" w:eastAsia="Times New Roman" w:hAnsi="Times New Roman" w:cs="Times New Roman"/>
          <w:bCs/>
          <w:sz w:val="20"/>
          <w:szCs w:val="20"/>
          <w:lang w:eastAsia="it-IT"/>
        </w:rPr>
        <w:t xml:space="preserve">, per la somma complessiva </w:t>
      </w:r>
      <w:r w:rsidR="00D82303" w:rsidRPr="00D82303">
        <w:rPr>
          <w:rFonts w:ascii="Times New Roman" w:hAnsi="Times New Roman" w:cs="Times New Roman"/>
          <w:sz w:val="20"/>
          <w:szCs w:val="20"/>
        </w:rPr>
        <w:t>di € 20.322,74, corrispondente all’anticipo del 20% sul valore del contratto di appalto di € 101.613,70 (€ 83.289,92 offerta economica + Iva al 22% di € 18.323,78), come da prospetto di seguito riportato:</w:t>
      </w:r>
    </w:p>
    <w:p w:rsidR="00AF16BA" w:rsidRPr="00AF16BA" w:rsidRDefault="00AF16BA" w:rsidP="00AF16BA">
      <w:pPr>
        <w:tabs>
          <w:tab w:val="right" w:pos="9360"/>
        </w:tabs>
        <w:spacing w:after="0"/>
        <w:ind w:right="278"/>
        <w:jc w:val="both"/>
        <w:rPr>
          <w:rFonts w:ascii="Times New Roman" w:eastAsia="Times New Roman" w:hAnsi="Times New Roman" w:cs="Times New Roman"/>
          <w:bCs/>
          <w:sz w:val="20"/>
          <w:szCs w:val="20"/>
          <w:lang w:eastAsia="it-IT"/>
        </w:rPr>
      </w:pPr>
    </w:p>
    <w:tbl>
      <w:tblPr>
        <w:tblW w:w="5606" w:type="pct"/>
        <w:tblInd w:w="-662" w:type="dxa"/>
        <w:tblCellMar>
          <w:left w:w="70" w:type="dxa"/>
          <w:right w:w="70" w:type="dxa"/>
        </w:tblCellMar>
        <w:tblLook w:val="04A0" w:firstRow="1" w:lastRow="0" w:firstColumn="1" w:lastColumn="0" w:noHBand="0" w:noVBand="1"/>
      </w:tblPr>
      <w:tblGrid>
        <w:gridCol w:w="484"/>
        <w:gridCol w:w="649"/>
        <w:gridCol w:w="1253"/>
        <w:gridCol w:w="1099"/>
        <w:gridCol w:w="1136"/>
        <w:gridCol w:w="1099"/>
        <w:gridCol w:w="1136"/>
        <w:gridCol w:w="1099"/>
        <w:gridCol w:w="1137"/>
        <w:gridCol w:w="1090"/>
        <w:gridCol w:w="781"/>
      </w:tblGrid>
      <w:tr w:rsidR="00D82303" w:rsidRPr="00BA6F19" w:rsidTr="003B5BA4">
        <w:trPr>
          <w:trHeight w:val="300"/>
        </w:trPr>
        <w:tc>
          <w:tcPr>
            <w:tcW w:w="2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 xml:space="preserve">Asse </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Azione</w:t>
            </w:r>
          </w:p>
        </w:tc>
        <w:tc>
          <w:tcPr>
            <w:tcW w:w="5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PDC</w:t>
            </w:r>
          </w:p>
        </w:tc>
        <w:tc>
          <w:tcPr>
            <w:tcW w:w="3555" w:type="pct"/>
            <w:gridSpan w:val="7"/>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Capitoli di bilancio</w:t>
            </w:r>
          </w:p>
        </w:tc>
        <w:tc>
          <w:tcPr>
            <w:tcW w:w="356" w:type="pct"/>
            <w:tcBorders>
              <w:top w:val="single" w:sz="4" w:space="0" w:color="auto"/>
              <w:left w:val="nil"/>
              <w:bottom w:val="single" w:sz="4" w:space="0" w:color="auto"/>
              <w:right w:val="single" w:sz="4" w:space="0" w:color="auto"/>
            </w:tcBorders>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p>
        </w:tc>
      </w:tr>
      <w:tr w:rsidR="00D82303" w:rsidRPr="00BA6F19" w:rsidTr="003B5BA4">
        <w:trPr>
          <w:trHeight w:val="30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Cap. 52100 Art. 16</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Cap. 52101 Art. 16</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Cap. 52102 Art. 16</w:t>
            </w:r>
          </w:p>
        </w:tc>
        <w:tc>
          <w:tcPr>
            <w:tcW w:w="497" w:type="pct"/>
            <w:tcBorders>
              <w:top w:val="nil"/>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 </w:t>
            </w:r>
          </w:p>
        </w:tc>
        <w:tc>
          <w:tcPr>
            <w:tcW w:w="356" w:type="pct"/>
            <w:tcBorders>
              <w:top w:val="nil"/>
              <w:left w:val="nil"/>
              <w:bottom w:val="single" w:sz="4" w:space="0" w:color="auto"/>
              <w:right w:val="single" w:sz="4" w:space="0" w:color="auto"/>
            </w:tcBorders>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p>
        </w:tc>
      </w:tr>
      <w:tr w:rsidR="00D82303" w:rsidRPr="00BA6F19" w:rsidTr="003B5BA4">
        <w:trPr>
          <w:trHeight w:val="30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3058" w:type="pct"/>
            <w:gridSpan w:val="6"/>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Annualità 2018</w:t>
            </w:r>
          </w:p>
        </w:tc>
        <w:tc>
          <w:tcPr>
            <w:tcW w:w="497" w:type="pct"/>
            <w:tcBorders>
              <w:top w:val="nil"/>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 </w:t>
            </w:r>
          </w:p>
        </w:tc>
        <w:tc>
          <w:tcPr>
            <w:tcW w:w="356" w:type="pct"/>
            <w:tcBorders>
              <w:top w:val="nil"/>
              <w:left w:val="nil"/>
              <w:bottom w:val="single" w:sz="4" w:space="0" w:color="auto"/>
              <w:right w:val="single" w:sz="4" w:space="0" w:color="auto"/>
            </w:tcBorders>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r>
      <w:tr w:rsidR="00D82303" w:rsidRPr="00BA6F19" w:rsidTr="003B5BA4">
        <w:trPr>
          <w:trHeight w:val="30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UE (50%)</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Stato (35%)</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Regione (15%)</w:t>
            </w:r>
          </w:p>
        </w:tc>
        <w:tc>
          <w:tcPr>
            <w:tcW w:w="49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Totale</w:t>
            </w:r>
          </w:p>
        </w:tc>
        <w:tc>
          <w:tcPr>
            <w:tcW w:w="356" w:type="pct"/>
            <w:vMerge w:val="restart"/>
            <w:tcBorders>
              <w:top w:val="nil"/>
              <w:left w:val="single" w:sz="4" w:space="0" w:color="auto"/>
              <w:right w:val="single" w:sz="4" w:space="0" w:color="auto"/>
            </w:tcBorders>
          </w:tcPr>
          <w:p w:rsidR="00D82303" w:rsidRPr="00CD4C63" w:rsidRDefault="00D82303" w:rsidP="003B5BA4">
            <w:pPr>
              <w:spacing w:after="0" w:line="240" w:lineRule="auto"/>
              <w:rPr>
                <w:rFonts w:ascii="Calibri" w:eastAsia="Times New Roman" w:hAnsi="Calibri" w:cs="Times New Roman"/>
                <w:b/>
                <w:bCs/>
                <w:sz w:val="18"/>
                <w:szCs w:val="18"/>
                <w:lang w:eastAsia="it-IT"/>
              </w:rPr>
            </w:pPr>
          </w:p>
          <w:p w:rsidR="00D82303" w:rsidRPr="00CD4C63" w:rsidRDefault="00D82303" w:rsidP="003B5BA4">
            <w:pPr>
              <w:spacing w:after="0" w:line="240" w:lineRule="auto"/>
              <w:rPr>
                <w:rFonts w:ascii="Calibri" w:eastAsia="Times New Roman" w:hAnsi="Calibri" w:cs="Times New Roman"/>
                <w:b/>
                <w:bCs/>
                <w:sz w:val="18"/>
                <w:szCs w:val="18"/>
                <w:lang w:eastAsia="it-IT"/>
              </w:rPr>
            </w:pPr>
          </w:p>
          <w:p w:rsidR="00D82303" w:rsidRPr="00CD4C63" w:rsidRDefault="00D82303" w:rsidP="003B5BA4">
            <w:pPr>
              <w:spacing w:after="0" w:line="240" w:lineRule="auto"/>
              <w:rPr>
                <w:rFonts w:ascii="Calibri" w:eastAsia="Times New Roman" w:hAnsi="Calibri" w:cs="Times New Roman"/>
                <w:b/>
                <w:bCs/>
                <w:sz w:val="18"/>
                <w:szCs w:val="18"/>
                <w:lang w:eastAsia="it-IT"/>
              </w:rPr>
            </w:pPr>
          </w:p>
          <w:p w:rsidR="00D82303" w:rsidRPr="00CD4C63" w:rsidRDefault="00D82303" w:rsidP="003B5BA4">
            <w:pPr>
              <w:spacing w:after="0" w:line="240" w:lineRule="auto"/>
              <w:rPr>
                <w:rFonts w:ascii="Calibri" w:eastAsia="Times New Roman" w:hAnsi="Calibri" w:cs="Times New Roman"/>
                <w:b/>
                <w:bCs/>
                <w:sz w:val="18"/>
                <w:szCs w:val="18"/>
                <w:lang w:eastAsia="it-IT"/>
              </w:rPr>
            </w:pPr>
          </w:p>
          <w:p w:rsidR="00D82303" w:rsidRPr="00CD4C63" w:rsidRDefault="00D82303" w:rsidP="003B5BA4">
            <w:pPr>
              <w:spacing w:after="0" w:line="240" w:lineRule="auto"/>
              <w:rPr>
                <w:rFonts w:ascii="Calibri" w:eastAsia="Times New Roman" w:hAnsi="Calibri" w:cs="Times New Roman"/>
                <w:b/>
                <w:bCs/>
                <w:sz w:val="18"/>
                <w:szCs w:val="18"/>
                <w:lang w:eastAsia="it-IT"/>
              </w:rPr>
            </w:pPr>
          </w:p>
          <w:p w:rsidR="00D82303" w:rsidRPr="00CD4C63" w:rsidRDefault="00D82303" w:rsidP="003B5BA4">
            <w:pPr>
              <w:spacing w:after="0" w:line="240" w:lineRule="auto"/>
              <w:rPr>
                <w:rFonts w:ascii="Calibri" w:eastAsia="Times New Roman" w:hAnsi="Calibri" w:cs="Times New Roman"/>
                <w:b/>
                <w:bCs/>
                <w:sz w:val="18"/>
                <w:szCs w:val="18"/>
                <w:lang w:eastAsia="it-IT"/>
              </w:rPr>
            </w:pPr>
          </w:p>
          <w:p w:rsidR="00D82303" w:rsidRPr="00CD4C63" w:rsidRDefault="00D82303" w:rsidP="003B5BA4">
            <w:pPr>
              <w:spacing w:after="0" w:line="240" w:lineRule="auto"/>
              <w:jc w:val="center"/>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Anno</w:t>
            </w:r>
          </w:p>
        </w:tc>
      </w:tr>
      <w:tr w:rsidR="00D82303" w:rsidRPr="00BA6F19" w:rsidTr="003B5BA4">
        <w:trPr>
          <w:trHeight w:val="600"/>
        </w:trPr>
        <w:tc>
          <w:tcPr>
            <w:tcW w:w="221" w:type="pct"/>
            <w:vMerge/>
            <w:tcBorders>
              <w:top w:val="single" w:sz="4" w:space="0" w:color="auto"/>
              <w:left w:val="single" w:sz="4" w:space="0" w:color="auto"/>
              <w:bottom w:val="single" w:sz="4" w:space="0" w:color="auto"/>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501" w:type="pct"/>
            <w:tcBorders>
              <w:top w:val="nil"/>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Importo EUR</w:t>
            </w:r>
          </w:p>
        </w:tc>
        <w:tc>
          <w:tcPr>
            <w:tcW w:w="518" w:type="pct"/>
            <w:tcBorders>
              <w:top w:val="nil"/>
              <w:left w:val="nil"/>
              <w:bottom w:val="single" w:sz="4" w:space="0" w:color="auto"/>
              <w:right w:val="single" w:sz="4" w:space="0" w:color="auto"/>
            </w:tcBorders>
            <w:shd w:val="clear" w:color="auto" w:fill="auto"/>
            <w:vAlign w:val="bottom"/>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 xml:space="preserve">Numero della prenotazione di impegno da trasformare in impegno </w:t>
            </w:r>
          </w:p>
        </w:tc>
        <w:tc>
          <w:tcPr>
            <w:tcW w:w="501" w:type="pct"/>
            <w:tcBorders>
              <w:top w:val="nil"/>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Importo EUR</w:t>
            </w:r>
          </w:p>
        </w:tc>
        <w:tc>
          <w:tcPr>
            <w:tcW w:w="518" w:type="pct"/>
            <w:tcBorders>
              <w:top w:val="nil"/>
              <w:left w:val="nil"/>
              <w:bottom w:val="single" w:sz="4" w:space="0" w:color="auto"/>
              <w:right w:val="single" w:sz="4" w:space="0" w:color="auto"/>
            </w:tcBorders>
            <w:shd w:val="clear" w:color="auto" w:fill="auto"/>
            <w:vAlign w:val="bottom"/>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Numero della prenotazione di impegno da trasformare in impegno</w:t>
            </w:r>
          </w:p>
        </w:tc>
        <w:tc>
          <w:tcPr>
            <w:tcW w:w="501" w:type="pct"/>
            <w:tcBorders>
              <w:top w:val="nil"/>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Importo EUR</w:t>
            </w:r>
          </w:p>
        </w:tc>
        <w:tc>
          <w:tcPr>
            <w:tcW w:w="518" w:type="pct"/>
            <w:tcBorders>
              <w:top w:val="nil"/>
              <w:left w:val="nil"/>
              <w:bottom w:val="single" w:sz="4" w:space="0" w:color="auto"/>
              <w:right w:val="single" w:sz="4" w:space="0" w:color="auto"/>
            </w:tcBorders>
            <w:shd w:val="clear" w:color="auto" w:fill="auto"/>
            <w:vAlign w:val="bottom"/>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r w:rsidRPr="00CD4C63">
              <w:rPr>
                <w:rFonts w:ascii="Calibri" w:eastAsia="Times New Roman" w:hAnsi="Calibri" w:cs="Times New Roman"/>
                <w:b/>
                <w:bCs/>
                <w:sz w:val="18"/>
                <w:szCs w:val="18"/>
                <w:lang w:eastAsia="it-IT"/>
              </w:rPr>
              <w:t>Numero della prenotazione di impegno da trasformare in impegno</w:t>
            </w:r>
          </w:p>
        </w:tc>
        <w:tc>
          <w:tcPr>
            <w:tcW w:w="497" w:type="pct"/>
            <w:vMerge/>
            <w:tcBorders>
              <w:top w:val="nil"/>
              <w:left w:val="single" w:sz="4" w:space="0" w:color="auto"/>
              <w:bottom w:val="single" w:sz="4" w:space="0" w:color="auto"/>
              <w:right w:val="single" w:sz="4" w:space="0" w:color="auto"/>
            </w:tcBorders>
            <w:vAlign w:val="center"/>
            <w:hideMark/>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c>
          <w:tcPr>
            <w:tcW w:w="356" w:type="pct"/>
            <w:vMerge/>
            <w:tcBorders>
              <w:left w:val="single" w:sz="4" w:space="0" w:color="auto"/>
              <w:bottom w:val="single" w:sz="4" w:space="0" w:color="auto"/>
              <w:right w:val="single" w:sz="4" w:space="0" w:color="auto"/>
            </w:tcBorders>
          </w:tcPr>
          <w:p w:rsidR="00D82303" w:rsidRPr="00CD4C63" w:rsidRDefault="00D82303" w:rsidP="003B5BA4">
            <w:pPr>
              <w:spacing w:after="0" w:line="240" w:lineRule="auto"/>
              <w:rPr>
                <w:rFonts w:ascii="Calibri" w:eastAsia="Times New Roman" w:hAnsi="Calibri" w:cs="Times New Roman"/>
                <w:b/>
                <w:bCs/>
                <w:sz w:val="18"/>
                <w:szCs w:val="18"/>
                <w:lang w:eastAsia="it-IT"/>
              </w:rPr>
            </w:pPr>
          </w:p>
        </w:tc>
      </w:tr>
      <w:tr w:rsidR="00D82303" w:rsidRPr="001F4930" w:rsidTr="003B5BA4">
        <w:trPr>
          <w:trHeight w:val="300"/>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4</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11.3.3</w:t>
            </w:r>
          </w:p>
        </w:tc>
        <w:tc>
          <w:tcPr>
            <w:tcW w:w="572" w:type="pct"/>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2.03.01.02.000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10.161,37</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244</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7.112,96</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245</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F11F71" w:rsidP="00D42872">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3.</w:t>
            </w:r>
            <w:r w:rsidR="00D42872">
              <w:rPr>
                <w:rFonts w:ascii="Calibri" w:eastAsia="Times New Roman" w:hAnsi="Calibri" w:cs="Times New Roman"/>
                <w:sz w:val="18"/>
                <w:szCs w:val="18"/>
                <w:lang w:eastAsia="it-IT"/>
              </w:rPr>
              <w:t>0</w:t>
            </w:r>
            <w:r w:rsidR="00D82303">
              <w:rPr>
                <w:rFonts w:ascii="Calibri" w:eastAsia="Times New Roman" w:hAnsi="Calibri" w:cs="Times New Roman"/>
                <w:sz w:val="18"/>
                <w:szCs w:val="18"/>
                <w:lang w:eastAsia="it-IT"/>
              </w:rPr>
              <w:t>48,41</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246</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20.322,74</w:t>
            </w:r>
          </w:p>
        </w:tc>
        <w:tc>
          <w:tcPr>
            <w:tcW w:w="356" w:type="pct"/>
            <w:tcBorders>
              <w:top w:val="single" w:sz="4" w:space="0" w:color="auto"/>
              <w:left w:val="nil"/>
              <w:bottom w:val="single" w:sz="4" w:space="0" w:color="auto"/>
              <w:right w:val="single" w:sz="4" w:space="0" w:color="auto"/>
            </w:tcBorders>
          </w:tcPr>
          <w:p w:rsidR="00D82303" w:rsidRPr="00CD4C63" w:rsidRDefault="00D82303" w:rsidP="003B5BA4">
            <w:pPr>
              <w:spacing w:after="0" w:line="240" w:lineRule="auto"/>
              <w:jc w:val="center"/>
              <w:rPr>
                <w:rFonts w:ascii="Calibri" w:eastAsia="Times New Roman" w:hAnsi="Calibri" w:cs="Times New Roman"/>
                <w:sz w:val="18"/>
                <w:szCs w:val="18"/>
                <w:lang w:eastAsia="it-IT"/>
              </w:rPr>
            </w:pPr>
            <w:r w:rsidRPr="00CD4C63">
              <w:rPr>
                <w:rFonts w:ascii="Calibri" w:eastAsia="Times New Roman" w:hAnsi="Calibri" w:cs="Times New Roman"/>
                <w:sz w:val="18"/>
                <w:szCs w:val="18"/>
                <w:lang w:eastAsia="it-IT"/>
              </w:rPr>
              <w:t>2018</w:t>
            </w:r>
          </w:p>
        </w:tc>
      </w:tr>
    </w:tbl>
    <w:p w:rsidR="007C5A28" w:rsidRPr="00D805A2" w:rsidRDefault="007C5A28" w:rsidP="008D0EBC">
      <w:pPr>
        <w:tabs>
          <w:tab w:val="right" w:pos="9360"/>
        </w:tabs>
        <w:spacing w:after="0"/>
        <w:ind w:right="278"/>
        <w:jc w:val="both"/>
        <w:rPr>
          <w:rFonts w:ascii="Times New Roman" w:eastAsia="Times New Roman" w:hAnsi="Times New Roman" w:cs="Times New Roman"/>
          <w:bCs/>
          <w:sz w:val="20"/>
          <w:szCs w:val="20"/>
          <w:lang w:eastAsia="it-IT"/>
        </w:rPr>
      </w:pPr>
    </w:p>
    <w:p w:rsidR="00A70DB2" w:rsidRPr="00A70DB2" w:rsidRDefault="007C5A28" w:rsidP="00A70DB2">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A70DB2">
        <w:rPr>
          <w:rFonts w:ascii="Times New Roman" w:eastAsia="Times New Roman" w:hAnsi="Times New Roman" w:cs="Times New Roman"/>
          <w:b/>
          <w:bCs/>
          <w:sz w:val="20"/>
          <w:szCs w:val="20"/>
          <w:u w:val="single"/>
          <w:lang w:eastAsia="it-IT"/>
        </w:rPr>
        <w:t xml:space="preserve">di </w:t>
      </w:r>
      <w:r w:rsidR="008D0EBC" w:rsidRPr="00A70DB2">
        <w:rPr>
          <w:rFonts w:ascii="Times New Roman" w:eastAsia="Times New Roman" w:hAnsi="Times New Roman" w:cs="Times New Roman"/>
          <w:b/>
          <w:bCs/>
          <w:sz w:val="20"/>
          <w:szCs w:val="20"/>
          <w:u w:val="single"/>
          <w:lang w:eastAsia="it-IT"/>
        </w:rPr>
        <w:t>annullare</w:t>
      </w:r>
      <w:r w:rsidR="008D0EBC" w:rsidRPr="00D805A2">
        <w:rPr>
          <w:rFonts w:ascii="Times New Roman" w:eastAsia="Times New Roman" w:hAnsi="Times New Roman" w:cs="Times New Roman"/>
          <w:bCs/>
          <w:sz w:val="20"/>
          <w:szCs w:val="20"/>
          <w:lang w:eastAsia="it-IT"/>
        </w:rPr>
        <w:t xml:space="preserve"> </w:t>
      </w:r>
      <w:r w:rsidR="00D82303" w:rsidRPr="00D805A2">
        <w:rPr>
          <w:rFonts w:ascii="Times New Roman" w:hAnsi="Times New Roman" w:cs="Times New Roman"/>
          <w:sz w:val="20"/>
          <w:szCs w:val="20"/>
        </w:rPr>
        <w:t xml:space="preserve">le suddette prenotazioni di impegno per la somma </w:t>
      </w:r>
      <w:r w:rsidR="00D82303">
        <w:rPr>
          <w:rFonts w:ascii="Times New Roman" w:hAnsi="Times New Roman" w:cs="Times New Roman"/>
          <w:sz w:val="20"/>
          <w:szCs w:val="20"/>
        </w:rPr>
        <w:t xml:space="preserve">complessiva </w:t>
      </w:r>
      <w:r w:rsidR="00D82303" w:rsidRPr="00D805A2">
        <w:rPr>
          <w:rFonts w:ascii="Times New Roman" w:hAnsi="Times New Roman" w:cs="Times New Roman"/>
          <w:sz w:val="20"/>
          <w:szCs w:val="20"/>
        </w:rPr>
        <w:t>di €</w:t>
      </w:r>
      <w:r w:rsidR="00F11F71">
        <w:rPr>
          <w:rFonts w:ascii="Times New Roman" w:hAnsi="Times New Roman" w:cs="Times New Roman"/>
          <w:sz w:val="20"/>
          <w:szCs w:val="20"/>
        </w:rPr>
        <w:t xml:space="preserve"> 123.8</w:t>
      </w:r>
      <w:r w:rsidR="00D82303">
        <w:rPr>
          <w:rFonts w:ascii="Times New Roman" w:hAnsi="Times New Roman" w:cs="Times New Roman"/>
          <w:sz w:val="20"/>
          <w:szCs w:val="20"/>
        </w:rPr>
        <w:t>83,66</w:t>
      </w:r>
      <w:r w:rsidR="00D82303" w:rsidRPr="00D805A2">
        <w:rPr>
          <w:rFonts w:ascii="Times New Roman" w:hAnsi="Times New Roman" w:cs="Times New Roman"/>
          <w:sz w:val="20"/>
          <w:szCs w:val="20"/>
        </w:rPr>
        <w:t>, secondo gli importi di seguito riportati</w:t>
      </w:r>
      <w:r w:rsidR="00F11F71">
        <w:rPr>
          <w:rFonts w:ascii="Times New Roman" w:hAnsi="Times New Roman" w:cs="Times New Roman"/>
          <w:sz w:val="20"/>
          <w:szCs w:val="20"/>
        </w:rPr>
        <w:t>, a valere sull’esercizio finanziario 2018</w:t>
      </w:r>
      <w:r w:rsidR="00D82303" w:rsidRPr="00D805A2">
        <w:rPr>
          <w:rFonts w:ascii="Times New Roman" w:hAnsi="Times New Roman" w:cs="Times New Roman"/>
          <w:sz w:val="20"/>
          <w:szCs w:val="20"/>
        </w:rPr>
        <w:t>:</w:t>
      </w:r>
    </w:p>
    <w:tbl>
      <w:tblPr>
        <w:tblW w:w="5436"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8"/>
        <w:gridCol w:w="1133"/>
        <w:gridCol w:w="993"/>
        <w:gridCol w:w="1278"/>
        <w:gridCol w:w="1131"/>
        <w:gridCol w:w="993"/>
        <w:gridCol w:w="1276"/>
        <w:gridCol w:w="995"/>
        <w:gridCol w:w="997"/>
        <w:gridCol w:w="557"/>
      </w:tblGrid>
      <w:tr w:rsidR="00D82303" w:rsidRPr="00D363C9" w:rsidTr="003B5BA4">
        <w:trPr>
          <w:trHeight w:val="300"/>
        </w:trPr>
        <w:tc>
          <w:tcPr>
            <w:tcW w:w="4738" w:type="pct"/>
            <w:gridSpan w:val="9"/>
            <w:shd w:val="clear" w:color="auto" w:fill="auto"/>
            <w:noWrap/>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Capitoli di bilancio</w:t>
            </w:r>
          </w:p>
        </w:tc>
        <w:tc>
          <w:tcPr>
            <w:tcW w:w="262" w:type="pct"/>
            <w:shd w:val="clear" w:color="auto" w:fill="auto"/>
            <w:noWrap/>
            <w:vAlign w:val="bottom"/>
            <w:hideMark/>
          </w:tcPr>
          <w:p w:rsidR="00D82303" w:rsidRPr="00D363C9" w:rsidRDefault="00D82303" w:rsidP="003B5BA4">
            <w:pPr>
              <w:spacing w:after="0" w:line="240" w:lineRule="auto"/>
              <w:rPr>
                <w:rFonts w:ascii="Calibri" w:eastAsia="Times New Roman" w:hAnsi="Calibri" w:cs="Times New Roman"/>
                <w:color w:val="000000"/>
                <w:sz w:val="18"/>
                <w:szCs w:val="18"/>
                <w:lang w:eastAsia="it-IT"/>
              </w:rPr>
            </w:pPr>
          </w:p>
        </w:tc>
      </w:tr>
      <w:tr w:rsidR="00D82303" w:rsidRPr="00D363C9" w:rsidTr="003B5BA4">
        <w:trPr>
          <w:trHeight w:val="300"/>
        </w:trPr>
        <w:tc>
          <w:tcPr>
            <w:tcW w:w="1601" w:type="pct"/>
            <w:gridSpan w:val="3"/>
            <w:shd w:val="clear" w:color="auto" w:fill="auto"/>
            <w:noWrap/>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Cap. 52100 Art. 16</w:t>
            </w:r>
          </w:p>
        </w:tc>
        <w:tc>
          <w:tcPr>
            <w:tcW w:w="1600" w:type="pct"/>
            <w:gridSpan w:val="3"/>
            <w:shd w:val="clear" w:color="auto" w:fill="auto"/>
            <w:noWrap/>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Cap. 52101 Art. 16</w:t>
            </w:r>
          </w:p>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p>
        </w:tc>
        <w:tc>
          <w:tcPr>
            <w:tcW w:w="1537" w:type="pct"/>
            <w:gridSpan w:val="3"/>
            <w:shd w:val="clear" w:color="auto" w:fill="auto"/>
            <w:noWrap/>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Cap. 52102 Art. 16</w:t>
            </w:r>
          </w:p>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p>
        </w:tc>
        <w:tc>
          <w:tcPr>
            <w:tcW w:w="262" w:type="pct"/>
            <w:shd w:val="clear" w:color="auto" w:fill="auto"/>
            <w:noWrap/>
            <w:vAlign w:val="bottom"/>
            <w:hideMark/>
          </w:tcPr>
          <w:p w:rsidR="00D82303" w:rsidRPr="00D363C9" w:rsidRDefault="00D82303" w:rsidP="003B5BA4">
            <w:pPr>
              <w:spacing w:after="0" w:line="240" w:lineRule="auto"/>
              <w:rPr>
                <w:rFonts w:ascii="Calibri" w:eastAsia="Times New Roman" w:hAnsi="Calibri" w:cs="Times New Roman"/>
                <w:color w:val="000000"/>
                <w:sz w:val="18"/>
                <w:szCs w:val="18"/>
                <w:lang w:eastAsia="it-IT"/>
              </w:rPr>
            </w:pPr>
          </w:p>
        </w:tc>
      </w:tr>
      <w:tr w:rsidR="00D82303" w:rsidRPr="00D363C9" w:rsidTr="003B5BA4">
        <w:trPr>
          <w:trHeight w:val="300"/>
        </w:trPr>
        <w:tc>
          <w:tcPr>
            <w:tcW w:w="4738" w:type="pct"/>
            <w:gridSpan w:val="9"/>
            <w:shd w:val="clear" w:color="auto" w:fill="auto"/>
            <w:noWrap/>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Annualità 2018</w:t>
            </w:r>
          </w:p>
        </w:tc>
        <w:tc>
          <w:tcPr>
            <w:tcW w:w="262" w:type="pct"/>
            <w:shd w:val="clear" w:color="auto" w:fill="auto"/>
            <w:noWrap/>
            <w:vAlign w:val="bottom"/>
            <w:hideMark/>
          </w:tcPr>
          <w:p w:rsidR="00D82303" w:rsidRPr="00D363C9" w:rsidRDefault="00D82303" w:rsidP="003B5BA4">
            <w:pPr>
              <w:spacing w:after="0" w:line="240" w:lineRule="auto"/>
              <w:rPr>
                <w:rFonts w:ascii="Calibri" w:eastAsia="Times New Roman" w:hAnsi="Calibri" w:cs="Times New Roman"/>
                <w:color w:val="000000"/>
                <w:sz w:val="18"/>
                <w:szCs w:val="18"/>
                <w:lang w:eastAsia="it-IT"/>
              </w:rPr>
            </w:pPr>
          </w:p>
        </w:tc>
      </w:tr>
      <w:tr w:rsidR="00D82303" w:rsidRPr="00D363C9" w:rsidTr="003B5BA4">
        <w:trPr>
          <w:trHeight w:val="300"/>
        </w:trPr>
        <w:tc>
          <w:tcPr>
            <w:tcW w:w="1601" w:type="pct"/>
            <w:gridSpan w:val="3"/>
            <w:shd w:val="clear" w:color="auto" w:fill="auto"/>
            <w:noWrap/>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UE (50%)</w:t>
            </w:r>
          </w:p>
        </w:tc>
        <w:tc>
          <w:tcPr>
            <w:tcW w:w="1600" w:type="pct"/>
            <w:gridSpan w:val="3"/>
            <w:shd w:val="clear" w:color="auto" w:fill="auto"/>
            <w:noWrap/>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Stato (35%)</w:t>
            </w:r>
          </w:p>
        </w:tc>
        <w:tc>
          <w:tcPr>
            <w:tcW w:w="1537" w:type="pct"/>
            <w:gridSpan w:val="3"/>
            <w:shd w:val="clear" w:color="auto" w:fill="auto"/>
            <w:noWrap/>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Regione (15%)</w:t>
            </w:r>
          </w:p>
        </w:tc>
        <w:tc>
          <w:tcPr>
            <w:tcW w:w="262" w:type="pct"/>
            <w:vMerge w:val="restart"/>
            <w:shd w:val="clear" w:color="auto" w:fill="auto"/>
            <w:noWrap/>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sidRPr="00D363C9">
              <w:rPr>
                <w:rFonts w:ascii="Calibri" w:eastAsia="Times New Roman" w:hAnsi="Calibri" w:cs="Times New Roman"/>
                <w:b/>
                <w:bCs/>
                <w:color w:val="000000"/>
                <w:sz w:val="18"/>
                <w:szCs w:val="18"/>
                <w:lang w:eastAsia="it-IT"/>
              </w:rPr>
              <w:t>Anno</w:t>
            </w:r>
          </w:p>
        </w:tc>
      </w:tr>
      <w:tr w:rsidR="00D82303" w:rsidRPr="00D363C9" w:rsidTr="003B5BA4">
        <w:trPr>
          <w:trHeight w:val="1500"/>
        </w:trPr>
        <w:tc>
          <w:tcPr>
            <w:tcW w:w="601" w:type="pct"/>
            <w:shd w:val="clear" w:color="auto" w:fill="auto"/>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 xml:space="preserve">Importo di cui alla prenotazione di impegno nr. 244 </w:t>
            </w:r>
          </w:p>
        </w:tc>
        <w:tc>
          <w:tcPr>
            <w:tcW w:w="533" w:type="pct"/>
            <w:shd w:val="clear" w:color="auto" w:fill="auto"/>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 xml:space="preserve">Importo da impegnare </w:t>
            </w:r>
          </w:p>
        </w:tc>
        <w:tc>
          <w:tcPr>
            <w:tcW w:w="467" w:type="pct"/>
            <w:shd w:val="clear" w:color="auto" w:fill="auto"/>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 xml:space="preserve">Importo da </w:t>
            </w:r>
            <w:r w:rsidRPr="00D363C9">
              <w:rPr>
                <w:rFonts w:ascii="Calibri" w:eastAsia="Times New Roman" w:hAnsi="Calibri" w:cs="Times New Roman"/>
                <w:b/>
                <w:bCs/>
                <w:color w:val="000000"/>
                <w:sz w:val="18"/>
                <w:szCs w:val="18"/>
                <w:lang w:eastAsia="it-IT"/>
              </w:rPr>
              <w:t xml:space="preserve"> annullare</w:t>
            </w:r>
          </w:p>
        </w:tc>
        <w:tc>
          <w:tcPr>
            <w:tcW w:w="601" w:type="pct"/>
            <w:shd w:val="clear" w:color="auto" w:fill="auto"/>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Importo di cui alla prenotazione di impegno nr. 245</w:t>
            </w:r>
          </w:p>
        </w:tc>
        <w:tc>
          <w:tcPr>
            <w:tcW w:w="532" w:type="pct"/>
            <w:shd w:val="clear" w:color="auto" w:fill="auto"/>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Importo da impegnare</w:t>
            </w:r>
          </w:p>
        </w:tc>
        <w:tc>
          <w:tcPr>
            <w:tcW w:w="467" w:type="pct"/>
            <w:shd w:val="clear" w:color="auto" w:fill="auto"/>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 xml:space="preserve">Importo da </w:t>
            </w:r>
            <w:r w:rsidRPr="00D363C9">
              <w:rPr>
                <w:rFonts w:ascii="Calibri" w:eastAsia="Times New Roman" w:hAnsi="Calibri" w:cs="Times New Roman"/>
                <w:b/>
                <w:bCs/>
                <w:color w:val="000000"/>
                <w:sz w:val="18"/>
                <w:szCs w:val="18"/>
                <w:lang w:eastAsia="it-IT"/>
              </w:rPr>
              <w:t xml:space="preserve"> annullare</w:t>
            </w:r>
          </w:p>
        </w:tc>
        <w:tc>
          <w:tcPr>
            <w:tcW w:w="600" w:type="pct"/>
            <w:shd w:val="clear" w:color="auto" w:fill="auto"/>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Importo di cui alla prenotazione di impegno nr. 246</w:t>
            </w:r>
          </w:p>
        </w:tc>
        <w:tc>
          <w:tcPr>
            <w:tcW w:w="468" w:type="pct"/>
            <w:shd w:val="clear" w:color="auto" w:fill="auto"/>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Importo da impegnare</w:t>
            </w:r>
            <w:r w:rsidRPr="00D363C9">
              <w:rPr>
                <w:rFonts w:ascii="Calibri" w:eastAsia="Times New Roman" w:hAnsi="Calibri" w:cs="Times New Roman"/>
                <w:b/>
                <w:bCs/>
                <w:color w:val="000000"/>
                <w:sz w:val="18"/>
                <w:szCs w:val="18"/>
                <w:lang w:eastAsia="it-IT"/>
              </w:rPr>
              <w:t xml:space="preserve"> </w:t>
            </w:r>
          </w:p>
        </w:tc>
        <w:tc>
          <w:tcPr>
            <w:tcW w:w="469" w:type="pct"/>
            <w:shd w:val="clear" w:color="auto" w:fill="auto"/>
            <w:vAlign w:val="center"/>
            <w:hideMark/>
          </w:tcPr>
          <w:p w:rsidR="00D82303" w:rsidRPr="00D363C9"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 xml:space="preserve">Importo da </w:t>
            </w:r>
            <w:r w:rsidRPr="00D363C9">
              <w:rPr>
                <w:rFonts w:ascii="Calibri" w:eastAsia="Times New Roman" w:hAnsi="Calibri" w:cs="Times New Roman"/>
                <w:b/>
                <w:bCs/>
                <w:color w:val="000000"/>
                <w:sz w:val="18"/>
                <w:szCs w:val="18"/>
                <w:lang w:eastAsia="it-IT"/>
              </w:rPr>
              <w:t xml:space="preserve"> annullare</w:t>
            </w:r>
          </w:p>
        </w:tc>
        <w:tc>
          <w:tcPr>
            <w:tcW w:w="262" w:type="pct"/>
            <w:vMerge/>
            <w:vAlign w:val="center"/>
            <w:hideMark/>
          </w:tcPr>
          <w:p w:rsidR="00D82303" w:rsidRPr="00D363C9" w:rsidRDefault="00D82303" w:rsidP="003B5BA4">
            <w:pPr>
              <w:spacing w:after="0" w:line="240" w:lineRule="auto"/>
              <w:rPr>
                <w:rFonts w:ascii="Calibri" w:eastAsia="Times New Roman" w:hAnsi="Calibri" w:cs="Times New Roman"/>
                <w:b/>
                <w:bCs/>
                <w:color w:val="000000"/>
                <w:sz w:val="18"/>
                <w:szCs w:val="18"/>
                <w:lang w:eastAsia="it-IT"/>
              </w:rPr>
            </w:pPr>
          </w:p>
        </w:tc>
      </w:tr>
      <w:tr w:rsidR="00D82303" w:rsidRPr="00D363C9" w:rsidTr="003B5BA4">
        <w:trPr>
          <w:trHeight w:val="300"/>
        </w:trPr>
        <w:tc>
          <w:tcPr>
            <w:tcW w:w="601" w:type="pct"/>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color w:val="000000"/>
                <w:sz w:val="18"/>
                <w:szCs w:val="18"/>
                <w:lang w:eastAsia="it-IT"/>
              </w:rPr>
            </w:pPr>
            <w:r w:rsidRPr="00A70DB2">
              <w:rPr>
                <w:rFonts w:ascii="Calibri" w:eastAsia="Times New Roman" w:hAnsi="Calibri" w:cs="Times New Roman"/>
                <w:sz w:val="18"/>
                <w:szCs w:val="18"/>
                <w:lang w:eastAsia="it-IT"/>
              </w:rPr>
              <w:t>72.103,20</w:t>
            </w:r>
          </w:p>
        </w:tc>
        <w:tc>
          <w:tcPr>
            <w:tcW w:w="533" w:type="pct"/>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sz w:val="18"/>
                <w:szCs w:val="18"/>
                <w:lang w:eastAsia="it-IT"/>
              </w:rPr>
              <w:t>10.161,37</w:t>
            </w:r>
          </w:p>
        </w:tc>
        <w:tc>
          <w:tcPr>
            <w:tcW w:w="467" w:type="pct"/>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61.941,83</w:t>
            </w:r>
          </w:p>
        </w:tc>
        <w:tc>
          <w:tcPr>
            <w:tcW w:w="601" w:type="pct"/>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color w:val="000000"/>
                <w:sz w:val="18"/>
                <w:szCs w:val="18"/>
                <w:lang w:eastAsia="it-IT"/>
              </w:rPr>
            </w:pPr>
            <w:r w:rsidRPr="00A70DB2">
              <w:rPr>
                <w:rFonts w:ascii="Calibri" w:eastAsia="Times New Roman" w:hAnsi="Calibri" w:cs="Times New Roman"/>
                <w:sz w:val="18"/>
                <w:szCs w:val="18"/>
                <w:lang w:eastAsia="it-IT"/>
              </w:rPr>
              <w:t>50.472,24</w:t>
            </w:r>
          </w:p>
        </w:tc>
        <w:tc>
          <w:tcPr>
            <w:tcW w:w="532" w:type="pct"/>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sz w:val="18"/>
                <w:szCs w:val="18"/>
                <w:lang w:eastAsia="it-IT"/>
              </w:rPr>
              <w:t>7.112,96</w:t>
            </w:r>
          </w:p>
        </w:tc>
        <w:tc>
          <w:tcPr>
            <w:tcW w:w="467" w:type="pct"/>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43.359,28</w:t>
            </w:r>
          </w:p>
        </w:tc>
        <w:tc>
          <w:tcPr>
            <w:tcW w:w="600" w:type="pct"/>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color w:val="000000"/>
                <w:sz w:val="18"/>
                <w:szCs w:val="18"/>
                <w:lang w:eastAsia="it-IT"/>
              </w:rPr>
            </w:pPr>
            <w:r w:rsidRPr="00A70DB2">
              <w:rPr>
                <w:rFonts w:ascii="Calibri" w:eastAsia="Times New Roman" w:hAnsi="Calibri" w:cs="Times New Roman"/>
                <w:sz w:val="18"/>
                <w:szCs w:val="18"/>
                <w:lang w:eastAsia="it-IT"/>
              </w:rPr>
              <w:t>21.630,96</w:t>
            </w:r>
          </w:p>
        </w:tc>
        <w:tc>
          <w:tcPr>
            <w:tcW w:w="468" w:type="pct"/>
            <w:shd w:val="clear" w:color="auto" w:fill="auto"/>
            <w:noWrap/>
            <w:vAlign w:val="bottom"/>
            <w:hideMark/>
          </w:tcPr>
          <w:p w:rsidR="00D82303" w:rsidRPr="00A70DB2" w:rsidRDefault="00F11F71" w:rsidP="003B5BA4">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sz w:val="18"/>
                <w:szCs w:val="18"/>
                <w:lang w:eastAsia="it-IT"/>
              </w:rPr>
              <w:t>3.0</w:t>
            </w:r>
            <w:r w:rsidR="00D82303">
              <w:rPr>
                <w:rFonts w:ascii="Calibri" w:eastAsia="Times New Roman" w:hAnsi="Calibri" w:cs="Times New Roman"/>
                <w:sz w:val="18"/>
                <w:szCs w:val="18"/>
                <w:lang w:eastAsia="it-IT"/>
              </w:rPr>
              <w:t>48,41</w:t>
            </w:r>
          </w:p>
        </w:tc>
        <w:tc>
          <w:tcPr>
            <w:tcW w:w="469" w:type="pct"/>
            <w:shd w:val="clear" w:color="auto" w:fill="auto"/>
            <w:noWrap/>
            <w:vAlign w:val="bottom"/>
            <w:hideMark/>
          </w:tcPr>
          <w:p w:rsidR="00D82303" w:rsidRPr="00A70DB2" w:rsidRDefault="00F11F71" w:rsidP="003B5BA4">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18.582,55</w:t>
            </w:r>
          </w:p>
        </w:tc>
        <w:tc>
          <w:tcPr>
            <w:tcW w:w="262" w:type="pct"/>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color w:val="000000"/>
                <w:sz w:val="18"/>
                <w:szCs w:val="18"/>
                <w:lang w:eastAsia="it-IT"/>
              </w:rPr>
            </w:pPr>
            <w:r w:rsidRPr="00A70DB2">
              <w:rPr>
                <w:rFonts w:ascii="Calibri" w:eastAsia="Times New Roman" w:hAnsi="Calibri" w:cs="Times New Roman"/>
                <w:color w:val="000000"/>
                <w:sz w:val="18"/>
                <w:szCs w:val="18"/>
                <w:lang w:eastAsia="it-IT"/>
              </w:rPr>
              <w:t>2018</w:t>
            </w:r>
          </w:p>
        </w:tc>
      </w:tr>
    </w:tbl>
    <w:p w:rsidR="00E626C5" w:rsidRPr="00D805A2" w:rsidRDefault="00E626C5" w:rsidP="00A20BD5">
      <w:pPr>
        <w:tabs>
          <w:tab w:val="right" w:pos="9360"/>
        </w:tabs>
        <w:spacing w:after="0"/>
        <w:ind w:right="278"/>
        <w:jc w:val="both"/>
        <w:rPr>
          <w:rFonts w:ascii="Times New Roman" w:eastAsia="Times New Roman" w:hAnsi="Times New Roman" w:cs="Times New Roman"/>
          <w:b/>
          <w:bCs/>
          <w:sz w:val="20"/>
          <w:szCs w:val="20"/>
          <w:lang w:eastAsia="it-IT"/>
        </w:rPr>
      </w:pPr>
    </w:p>
    <w:p w:rsidR="00D82303" w:rsidRPr="00AF16BA" w:rsidRDefault="00D82303" w:rsidP="00D82303">
      <w:pPr>
        <w:pStyle w:val="Paragrafoelenco"/>
        <w:numPr>
          <w:ilvl w:val="0"/>
          <w:numId w:val="26"/>
        </w:numPr>
        <w:tabs>
          <w:tab w:val="right" w:pos="9360"/>
        </w:tabs>
        <w:spacing w:after="0"/>
        <w:ind w:left="284" w:right="278" w:hanging="284"/>
        <w:jc w:val="both"/>
        <w:rPr>
          <w:rFonts w:ascii="Times New Roman" w:eastAsia="Times New Roman" w:hAnsi="Times New Roman" w:cs="Times New Roman"/>
          <w:b/>
          <w:bCs/>
          <w:sz w:val="20"/>
          <w:szCs w:val="20"/>
          <w:u w:val="single"/>
          <w:lang w:eastAsia="it-IT"/>
        </w:rPr>
      </w:pPr>
      <w:r w:rsidRPr="00D82303">
        <w:rPr>
          <w:rFonts w:ascii="Times New Roman" w:eastAsia="Times New Roman" w:hAnsi="Times New Roman" w:cs="Times New Roman"/>
          <w:b/>
          <w:bCs/>
          <w:sz w:val="20"/>
          <w:szCs w:val="20"/>
          <w:u w:val="single"/>
          <w:lang w:eastAsia="it-IT"/>
        </w:rPr>
        <w:t>di autorizzare</w:t>
      </w:r>
      <w:r w:rsidRPr="00D82303">
        <w:rPr>
          <w:rFonts w:ascii="Times New Roman" w:eastAsia="Times New Roman" w:hAnsi="Times New Roman" w:cs="Times New Roman"/>
          <w:bCs/>
          <w:sz w:val="20"/>
          <w:szCs w:val="20"/>
          <w:lang w:eastAsia="it-IT"/>
        </w:rPr>
        <w:t xml:space="preserve"> il Servizio “</w:t>
      </w:r>
      <w:r w:rsidRPr="00D82303">
        <w:rPr>
          <w:rFonts w:ascii="Times New Roman" w:eastAsia="Times New Roman" w:hAnsi="Times New Roman" w:cs="Times New Roman"/>
          <w:bCs/>
          <w:i/>
          <w:sz w:val="20"/>
          <w:szCs w:val="20"/>
          <w:lang w:eastAsia="it-IT"/>
        </w:rPr>
        <w:t>Ragioneria Generale</w:t>
      </w:r>
      <w:r w:rsidRPr="00D82303">
        <w:rPr>
          <w:rFonts w:ascii="Times New Roman" w:eastAsia="Times New Roman" w:hAnsi="Times New Roman" w:cs="Times New Roman"/>
          <w:bCs/>
          <w:sz w:val="20"/>
          <w:szCs w:val="20"/>
          <w:lang w:eastAsia="it-IT"/>
        </w:rPr>
        <w:t xml:space="preserve">” DPB008 ad impegnare sull’esercizio finanziario 2019, la somma di € 81.290,96, corrispondente alla differenza tra il valore del contratto di appalto di € 101.613,70 (€ 83.289,92 offerta economica + Iva al 22% di € 18.323,78) e l’anticipo del 20% di € 20.322,74, secondo gli </w:t>
      </w:r>
      <w:r w:rsidRPr="00D82303">
        <w:rPr>
          <w:rFonts w:ascii="Times New Roman" w:eastAsia="Times New Roman" w:hAnsi="Times New Roman" w:cs="Times New Roman"/>
          <w:bCs/>
          <w:sz w:val="20"/>
          <w:szCs w:val="20"/>
          <w:lang w:eastAsia="it-IT"/>
        </w:rPr>
        <w:lastRenderedPageBreak/>
        <w:t>importi di seguito riportati, come da cronoprogramma finanziario (</w:t>
      </w:r>
      <w:r w:rsidRPr="00D82303">
        <w:rPr>
          <w:rFonts w:ascii="Times New Roman" w:eastAsia="Times New Roman" w:hAnsi="Times New Roman" w:cs="Times New Roman"/>
          <w:b/>
          <w:bCs/>
          <w:sz w:val="20"/>
          <w:szCs w:val="20"/>
          <w:lang w:eastAsia="it-IT"/>
        </w:rPr>
        <w:t>Allegato B</w:t>
      </w:r>
      <w:r w:rsidRPr="00D82303">
        <w:rPr>
          <w:rFonts w:ascii="Times New Roman" w:eastAsia="Times New Roman" w:hAnsi="Times New Roman" w:cs="Times New Roman"/>
          <w:bCs/>
          <w:sz w:val="20"/>
          <w:szCs w:val="20"/>
          <w:lang w:eastAsia="it-IT"/>
        </w:rPr>
        <w:t>), che costituisce parte integrante e sostanziale del presente provvedimento, sintetizzato nel prospetto di seguito:</w:t>
      </w:r>
    </w:p>
    <w:p w:rsidR="00AF16BA" w:rsidRPr="00AF16BA" w:rsidRDefault="00AF16BA" w:rsidP="00AF16BA">
      <w:pPr>
        <w:tabs>
          <w:tab w:val="right" w:pos="9360"/>
        </w:tabs>
        <w:spacing w:after="0"/>
        <w:ind w:right="278"/>
        <w:jc w:val="both"/>
        <w:rPr>
          <w:rFonts w:ascii="Times New Roman" w:eastAsia="Times New Roman" w:hAnsi="Times New Roman" w:cs="Times New Roman"/>
          <w:b/>
          <w:bCs/>
          <w:sz w:val="20"/>
          <w:szCs w:val="20"/>
          <w:u w:val="single"/>
          <w:lang w:eastAsia="it-IT"/>
        </w:rPr>
      </w:pPr>
    </w:p>
    <w:tbl>
      <w:tblPr>
        <w:tblW w:w="5183" w:type="pct"/>
        <w:tblCellMar>
          <w:left w:w="70" w:type="dxa"/>
          <w:right w:w="70" w:type="dxa"/>
        </w:tblCellMar>
        <w:tblLook w:val="04A0" w:firstRow="1" w:lastRow="0" w:firstColumn="1" w:lastColumn="0" w:noHBand="0" w:noVBand="1"/>
      </w:tblPr>
      <w:tblGrid>
        <w:gridCol w:w="484"/>
        <w:gridCol w:w="649"/>
        <w:gridCol w:w="1331"/>
        <w:gridCol w:w="2169"/>
        <w:gridCol w:w="2169"/>
        <w:gridCol w:w="2169"/>
        <w:gridCol w:w="1165"/>
      </w:tblGrid>
      <w:tr w:rsidR="00D82303" w:rsidRPr="00BA6F19" w:rsidTr="003B5BA4">
        <w:trPr>
          <w:trHeight w:val="300"/>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xml:space="preserve">Asse </w:t>
            </w:r>
          </w:p>
        </w:tc>
        <w:tc>
          <w:tcPr>
            <w:tcW w:w="36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Azione</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PDC</w:t>
            </w:r>
          </w:p>
        </w:tc>
        <w:tc>
          <w:tcPr>
            <w:tcW w:w="3665" w:type="pct"/>
            <w:gridSpan w:val="4"/>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Capitoli di bilancio</w:t>
            </w:r>
          </w:p>
        </w:tc>
      </w:tr>
      <w:tr w:rsidR="00D82303" w:rsidRPr="00BA6F19" w:rsidTr="003B5BA4">
        <w:trPr>
          <w:trHeight w:val="3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1036"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 52100 Art. 16</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 52101 Art. 16</w:t>
            </w:r>
          </w:p>
        </w:tc>
        <w:tc>
          <w:tcPr>
            <w:tcW w:w="999"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Cap. 52102 Art. 16</w:t>
            </w:r>
          </w:p>
        </w:tc>
        <w:tc>
          <w:tcPr>
            <w:tcW w:w="614" w:type="pct"/>
            <w:tcBorders>
              <w:top w:val="nil"/>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w:t>
            </w:r>
          </w:p>
        </w:tc>
      </w:tr>
      <w:tr w:rsidR="00D82303" w:rsidRPr="00BA6F19" w:rsidTr="003B5BA4">
        <w:trPr>
          <w:trHeight w:val="3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3051" w:type="pct"/>
            <w:gridSpan w:val="3"/>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Pr>
                <w:rFonts w:ascii="Calibri" w:eastAsia="Times New Roman" w:hAnsi="Calibri" w:cs="Times New Roman"/>
                <w:b/>
                <w:bCs/>
                <w:sz w:val="18"/>
                <w:szCs w:val="18"/>
                <w:lang w:eastAsia="it-IT"/>
              </w:rPr>
              <w:t>Annualità 2019</w:t>
            </w:r>
          </w:p>
        </w:tc>
        <w:tc>
          <w:tcPr>
            <w:tcW w:w="614" w:type="pct"/>
            <w:tcBorders>
              <w:top w:val="nil"/>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 </w:t>
            </w:r>
          </w:p>
        </w:tc>
      </w:tr>
      <w:tr w:rsidR="00D82303" w:rsidRPr="00BA6F19" w:rsidTr="00D42872">
        <w:trPr>
          <w:trHeight w:val="3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1036"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UE (50%)</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Stato (35%)</w:t>
            </w:r>
          </w:p>
        </w:tc>
        <w:tc>
          <w:tcPr>
            <w:tcW w:w="999"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Regione (15%)</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Totale</w:t>
            </w:r>
          </w:p>
        </w:tc>
      </w:tr>
      <w:tr w:rsidR="00D82303" w:rsidRPr="00BA6F19" w:rsidTr="00D42872">
        <w:trPr>
          <w:trHeight w:val="60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Importo</w:t>
            </w:r>
            <w:r>
              <w:rPr>
                <w:rFonts w:ascii="Calibri" w:eastAsia="Times New Roman" w:hAnsi="Calibri" w:cs="Times New Roman"/>
                <w:b/>
                <w:bCs/>
                <w:sz w:val="18"/>
                <w:szCs w:val="18"/>
                <w:lang w:eastAsia="it-IT"/>
              </w:rPr>
              <w:t xml:space="preserve"> da impegnare EUR</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Importo</w:t>
            </w:r>
            <w:r>
              <w:rPr>
                <w:rFonts w:ascii="Calibri" w:eastAsia="Times New Roman" w:hAnsi="Calibri" w:cs="Times New Roman"/>
                <w:b/>
                <w:bCs/>
                <w:sz w:val="18"/>
                <w:szCs w:val="18"/>
                <w:lang w:eastAsia="it-IT"/>
              </w:rPr>
              <w:t xml:space="preserve"> da impegnare EUR</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r w:rsidRPr="00A70DB2">
              <w:rPr>
                <w:rFonts w:ascii="Calibri" w:eastAsia="Times New Roman" w:hAnsi="Calibri" w:cs="Times New Roman"/>
                <w:b/>
                <w:bCs/>
                <w:sz w:val="18"/>
                <w:szCs w:val="18"/>
                <w:lang w:eastAsia="it-IT"/>
              </w:rPr>
              <w:t>Importo</w:t>
            </w:r>
            <w:r>
              <w:rPr>
                <w:rFonts w:ascii="Calibri" w:eastAsia="Times New Roman" w:hAnsi="Calibri" w:cs="Times New Roman"/>
                <w:b/>
                <w:bCs/>
                <w:sz w:val="18"/>
                <w:szCs w:val="18"/>
                <w:lang w:eastAsia="it-IT"/>
              </w:rPr>
              <w:t xml:space="preserve"> da impegnare EUR</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D82303" w:rsidRPr="00A70DB2" w:rsidRDefault="00D82303" w:rsidP="003B5BA4">
            <w:pPr>
              <w:spacing w:after="0" w:line="240" w:lineRule="auto"/>
              <w:rPr>
                <w:rFonts w:ascii="Calibri" w:eastAsia="Times New Roman" w:hAnsi="Calibri" w:cs="Times New Roman"/>
                <w:b/>
                <w:bCs/>
                <w:sz w:val="18"/>
                <w:szCs w:val="18"/>
                <w:lang w:eastAsia="it-IT"/>
              </w:rPr>
            </w:pPr>
          </w:p>
        </w:tc>
      </w:tr>
      <w:tr w:rsidR="00D82303" w:rsidRPr="00BA6F19" w:rsidTr="00D42872">
        <w:trPr>
          <w:trHeight w:val="30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4</w:t>
            </w:r>
          </w:p>
        </w:tc>
        <w:tc>
          <w:tcPr>
            <w:tcW w:w="360" w:type="pct"/>
            <w:tcBorders>
              <w:top w:val="nil"/>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11.3.3</w:t>
            </w:r>
          </w:p>
        </w:tc>
        <w:tc>
          <w:tcPr>
            <w:tcW w:w="714" w:type="pct"/>
            <w:tcBorders>
              <w:top w:val="nil"/>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sz w:val="18"/>
                <w:szCs w:val="18"/>
                <w:lang w:eastAsia="it-IT"/>
              </w:rPr>
            </w:pPr>
            <w:r w:rsidRPr="00A70DB2">
              <w:rPr>
                <w:rFonts w:ascii="Calibri" w:eastAsia="Times New Roman" w:hAnsi="Calibri" w:cs="Times New Roman"/>
                <w:sz w:val="18"/>
                <w:szCs w:val="18"/>
                <w:lang w:eastAsia="it-IT"/>
              </w:rPr>
              <w:t>2.03.01.02.000</w:t>
            </w:r>
          </w:p>
        </w:tc>
        <w:tc>
          <w:tcPr>
            <w:tcW w:w="1036"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40.645,48</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28.451,84</w:t>
            </w:r>
          </w:p>
        </w:tc>
        <w:tc>
          <w:tcPr>
            <w:tcW w:w="999"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12.193,64</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rsidR="00D82303" w:rsidRPr="00A70DB2" w:rsidRDefault="00D82303" w:rsidP="003B5BA4">
            <w:pPr>
              <w:spacing w:after="0" w:line="240" w:lineRule="auto"/>
              <w:jc w:val="center"/>
              <w:rPr>
                <w:rFonts w:ascii="Calibri" w:eastAsia="Times New Roman" w:hAnsi="Calibri" w:cs="Times New Roman"/>
                <w:sz w:val="18"/>
                <w:szCs w:val="18"/>
                <w:lang w:eastAsia="it-IT"/>
              </w:rPr>
            </w:pPr>
            <w:r>
              <w:rPr>
                <w:rFonts w:ascii="Calibri" w:eastAsia="Times New Roman" w:hAnsi="Calibri" w:cs="Times New Roman"/>
                <w:sz w:val="18"/>
                <w:szCs w:val="18"/>
                <w:lang w:eastAsia="it-IT"/>
              </w:rPr>
              <w:t>81.290,96</w:t>
            </w:r>
          </w:p>
        </w:tc>
      </w:tr>
    </w:tbl>
    <w:p w:rsidR="00D82303" w:rsidRPr="00D82303" w:rsidRDefault="00D82303" w:rsidP="00D82303">
      <w:pPr>
        <w:tabs>
          <w:tab w:val="right" w:pos="9360"/>
        </w:tabs>
        <w:spacing w:after="0"/>
        <w:ind w:right="278"/>
        <w:jc w:val="both"/>
        <w:rPr>
          <w:rFonts w:ascii="Times New Roman" w:eastAsia="Times New Roman" w:hAnsi="Times New Roman" w:cs="Times New Roman"/>
          <w:bCs/>
          <w:sz w:val="20"/>
          <w:szCs w:val="20"/>
          <w:lang w:eastAsia="it-IT"/>
        </w:rPr>
      </w:pPr>
    </w:p>
    <w:p w:rsidR="00D82303" w:rsidRPr="00D82303" w:rsidRDefault="007C5A28" w:rsidP="00D82303">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D82303">
        <w:rPr>
          <w:rFonts w:ascii="Times New Roman" w:eastAsia="Times New Roman" w:hAnsi="Times New Roman" w:cs="Times New Roman"/>
          <w:b/>
          <w:bCs/>
          <w:sz w:val="20"/>
          <w:szCs w:val="20"/>
          <w:u w:val="single"/>
          <w:lang w:eastAsia="it-IT"/>
        </w:rPr>
        <w:t>di autorizzare</w:t>
      </w:r>
      <w:r w:rsidRPr="00D805A2">
        <w:rPr>
          <w:rFonts w:ascii="Times New Roman" w:eastAsia="Times New Roman" w:hAnsi="Times New Roman" w:cs="Times New Roman"/>
          <w:bCs/>
          <w:sz w:val="20"/>
          <w:szCs w:val="20"/>
          <w:lang w:eastAsia="it-IT"/>
        </w:rPr>
        <w:t xml:space="preserve"> il Servizio “</w:t>
      </w:r>
      <w:r w:rsidRPr="00D82303">
        <w:rPr>
          <w:rFonts w:ascii="Times New Roman" w:eastAsia="Times New Roman" w:hAnsi="Times New Roman" w:cs="Times New Roman"/>
          <w:bCs/>
          <w:i/>
          <w:sz w:val="20"/>
          <w:szCs w:val="20"/>
          <w:lang w:eastAsia="it-IT"/>
        </w:rPr>
        <w:t>Risorse finanziarie</w:t>
      </w:r>
      <w:r w:rsidRPr="00D805A2">
        <w:rPr>
          <w:rFonts w:ascii="Times New Roman" w:eastAsia="Times New Roman" w:hAnsi="Times New Roman" w:cs="Times New Roman"/>
          <w:bCs/>
          <w:sz w:val="20"/>
          <w:szCs w:val="20"/>
          <w:lang w:eastAsia="it-IT"/>
        </w:rPr>
        <w:t>” DPB006 a provvedere, contestualmente all’impegno di cui sopra, all’accertamento delle entrate per le quote UE (FSE) e Stato (</w:t>
      </w:r>
      <w:proofErr w:type="spellStart"/>
      <w:r w:rsidRPr="00D805A2">
        <w:rPr>
          <w:rFonts w:ascii="Times New Roman" w:eastAsia="Times New Roman" w:hAnsi="Times New Roman" w:cs="Times New Roman"/>
          <w:bCs/>
          <w:sz w:val="20"/>
          <w:szCs w:val="20"/>
          <w:lang w:eastAsia="it-IT"/>
        </w:rPr>
        <w:t>FdR</w:t>
      </w:r>
      <w:proofErr w:type="spellEnd"/>
      <w:r w:rsidRPr="00D805A2">
        <w:rPr>
          <w:rFonts w:ascii="Times New Roman" w:eastAsia="Times New Roman" w:hAnsi="Times New Roman" w:cs="Times New Roman"/>
          <w:bCs/>
          <w:sz w:val="20"/>
          <w:szCs w:val="20"/>
          <w:lang w:eastAsia="it-IT"/>
        </w:rPr>
        <w:t>), nel rispetto dell’Allegato 4/2 del </w:t>
      </w:r>
      <w:proofErr w:type="spellStart"/>
      <w:r w:rsidRPr="00D805A2">
        <w:rPr>
          <w:rFonts w:ascii="Times New Roman" w:eastAsia="Times New Roman" w:hAnsi="Times New Roman" w:cs="Times New Roman"/>
          <w:bCs/>
          <w:sz w:val="20"/>
          <w:szCs w:val="20"/>
          <w:lang w:eastAsia="it-IT"/>
        </w:rPr>
        <w:t>D.Lgs.</w:t>
      </w:r>
      <w:proofErr w:type="spellEnd"/>
      <w:r w:rsidRPr="00D805A2">
        <w:rPr>
          <w:rFonts w:ascii="Times New Roman" w:eastAsia="Times New Roman" w:hAnsi="Times New Roman" w:cs="Times New Roman"/>
          <w:bCs/>
          <w:sz w:val="20"/>
          <w:szCs w:val="20"/>
          <w:lang w:eastAsia="it-IT"/>
        </w:rPr>
        <w:t> n. 118/2011, in relazione all’intervenuta esigibilità delle obbligazioni che andranno a scadenza secondo quanto indicato dalle modalità di pagamento stabilite dal </w:t>
      </w:r>
      <w:proofErr w:type="spellStart"/>
      <w:r w:rsidR="00D82303" w:rsidRPr="00D82303">
        <w:rPr>
          <w:rFonts w:ascii="Times New Roman" w:eastAsia="Times New Roman" w:hAnsi="Times New Roman" w:cs="Times New Roman"/>
          <w:bCs/>
          <w:sz w:val="20"/>
          <w:szCs w:val="20"/>
          <w:lang w:eastAsia="it-IT"/>
        </w:rPr>
        <w:t>Si.Ge.Co</w:t>
      </w:r>
      <w:proofErr w:type="spellEnd"/>
      <w:r w:rsidR="00D82303" w:rsidRPr="00D82303">
        <w:rPr>
          <w:rFonts w:ascii="Times New Roman" w:eastAsia="Times New Roman" w:hAnsi="Times New Roman" w:cs="Times New Roman"/>
          <w:bCs/>
          <w:sz w:val="20"/>
          <w:szCs w:val="20"/>
          <w:lang w:eastAsia="it-IT"/>
        </w:rPr>
        <w:t>. Unico FESR-FSE 2014-2020, approvato, da ultimo,  con la Determinazione Direttoriale DPA/229 del 19.07.2018, e dal Manuale delle procedure dell’AdG del POR FESR-FSE Abruzzo 2014-2010, approvato, da ultimo, con la Determinazione Direttoriale n. DPA/194 del 13.11.2018, secondo gli importi di seguito riportati:</w:t>
      </w:r>
    </w:p>
    <w:tbl>
      <w:tblPr>
        <w:tblStyle w:val="Grigliatabella"/>
        <w:tblW w:w="9923" w:type="dxa"/>
        <w:tblInd w:w="-176" w:type="dxa"/>
        <w:tblLayout w:type="fixed"/>
        <w:tblLook w:val="04A0" w:firstRow="1" w:lastRow="0" w:firstColumn="1" w:lastColumn="0" w:noHBand="0" w:noVBand="1"/>
      </w:tblPr>
      <w:tblGrid>
        <w:gridCol w:w="1135"/>
        <w:gridCol w:w="850"/>
        <w:gridCol w:w="2694"/>
        <w:gridCol w:w="1984"/>
        <w:gridCol w:w="1701"/>
        <w:gridCol w:w="1559"/>
      </w:tblGrid>
      <w:tr w:rsidR="00D82303" w:rsidRPr="00A70DB2" w:rsidTr="003B5BA4">
        <w:tc>
          <w:tcPr>
            <w:tcW w:w="1135" w:type="dxa"/>
          </w:tcPr>
          <w:p w:rsidR="00D82303" w:rsidRPr="00A70DB2" w:rsidRDefault="00D82303" w:rsidP="003B5BA4">
            <w:pPr>
              <w:jc w:val="both"/>
              <w:rPr>
                <w:rFonts w:cs="Times New Roman"/>
                <w:b/>
                <w:sz w:val="18"/>
                <w:szCs w:val="18"/>
              </w:rPr>
            </w:pPr>
            <w:r w:rsidRPr="00A70DB2">
              <w:rPr>
                <w:rFonts w:cs="Times New Roman"/>
                <w:b/>
                <w:sz w:val="18"/>
                <w:szCs w:val="18"/>
              </w:rPr>
              <w:t>Asse</w:t>
            </w:r>
          </w:p>
        </w:tc>
        <w:tc>
          <w:tcPr>
            <w:tcW w:w="850" w:type="dxa"/>
          </w:tcPr>
          <w:p w:rsidR="00D82303" w:rsidRPr="00A70DB2" w:rsidRDefault="00D82303" w:rsidP="003B5BA4">
            <w:pPr>
              <w:jc w:val="both"/>
              <w:rPr>
                <w:rFonts w:cs="Times New Roman"/>
                <w:b/>
                <w:sz w:val="18"/>
                <w:szCs w:val="18"/>
              </w:rPr>
            </w:pPr>
            <w:r w:rsidRPr="00A70DB2">
              <w:rPr>
                <w:rFonts w:cs="Times New Roman"/>
                <w:b/>
                <w:sz w:val="18"/>
                <w:szCs w:val="18"/>
              </w:rPr>
              <w:t>Azione</w:t>
            </w:r>
          </w:p>
        </w:tc>
        <w:tc>
          <w:tcPr>
            <w:tcW w:w="2694" w:type="dxa"/>
          </w:tcPr>
          <w:p w:rsidR="00D82303" w:rsidRPr="00A70DB2" w:rsidRDefault="00D82303" w:rsidP="003B5BA4">
            <w:pPr>
              <w:jc w:val="both"/>
              <w:rPr>
                <w:rFonts w:cs="Times New Roman"/>
                <w:b/>
                <w:sz w:val="18"/>
                <w:szCs w:val="18"/>
              </w:rPr>
            </w:pPr>
            <w:r w:rsidRPr="00A70DB2">
              <w:rPr>
                <w:rFonts w:cs="Times New Roman"/>
                <w:b/>
                <w:sz w:val="18"/>
                <w:szCs w:val="18"/>
              </w:rPr>
              <w:t xml:space="preserve">Cap. 44100/1  </w:t>
            </w:r>
          </w:p>
          <w:p w:rsidR="00D82303" w:rsidRPr="00A70DB2" w:rsidRDefault="00D82303" w:rsidP="003B5BA4">
            <w:pPr>
              <w:jc w:val="both"/>
              <w:rPr>
                <w:rFonts w:cs="Times New Roman"/>
                <w:b/>
                <w:sz w:val="18"/>
                <w:szCs w:val="18"/>
              </w:rPr>
            </w:pPr>
            <w:r w:rsidRPr="00A70DB2">
              <w:rPr>
                <w:rFonts w:cs="Times New Roman"/>
                <w:b/>
                <w:sz w:val="18"/>
                <w:szCs w:val="18"/>
              </w:rPr>
              <w:t>PDC 4.02.05.04.001</w:t>
            </w:r>
          </w:p>
          <w:p w:rsidR="00D82303" w:rsidRPr="00A70DB2" w:rsidRDefault="00D82303" w:rsidP="003B5BA4">
            <w:pPr>
              <w:jc w:val="both"/>
              <w:rPr>
                <w:rFonts w:cs="Times New Roman"/>
                <w:b/>
                <w:sz w:val="18"/>
                <w:szCs w:val="18"/>
              </w:rPr>
            </w:pPr>
            <w:r w:rsidRPr="00A70DB2">
              <w:rPr>
                <w:rFonts w:cs="Times New Roman"/>
                <w:b/>
                <w:sz w:val="18"/>
                <w:szCs w:val="18"/>
              </w:rPr>
              <w:t>FSE (50%)</w:t>
            </w:r>
          </w:p>
        </w:tc>
        <w:tc>
          <w:tcPr>
            <w:tcW w:w="1984" w:type="dxa"/>
          </w:tcPr>
          <w:p w:rsidR="00D82303" w:rsidRPr="00A70DB2" w:rsidRDefault="00D82303" w:rsidP="003B5BA4">
            <w:pPr>
              <w:jc w:val="both"/>
              <w:rPr>
                <w:rFonts w:cs="Times New Roman"/>
                <w:b/>
                <w:sz w:val="18"/>
                <w:szCs w:val="18"/>
              </w:rPr>
            </w:pPr>
            <w:r w:rsidRPr="00A70DB2">
              <w:rPr>
                <w:rFonts w:cs="Times New Roman"/>
                <w:b/>
                <w:sz w:val="18"/>
                <w:szCs w:val="18"/>
              </w:rPr>
              <w:t xml:space="preserve">Cap. 44101/1 </w:t>
            </w:r>
          </w:p>
          <w:p w:rsidR="00D82303" w:rsidRPr="00A70DB2" w:rsidRDefault="00D82303" w:rsidP="003B5BA4">
            <w:pPr>
              <w:tabs>
                <w:tab w:val="left" w:pos="5963"/>
              </w:tabs>
              <w:spacing w:before="57" w:after="57" w:line="200" w:lineRule="atLeast"/>
              <w:ind w:right="113"/>
              <w:rPr>
                <w:rFonts w:eastAsia="Calibri" w:cs="Times New Roman"/>
                <w:b/>
                <w:sz w:val="18"/>
                <w:szCs w:val="18"/>
                <w:lang w:val="it-CH" w:eastAsia="ar-SA"/>
              </w:rPr>
            </w:pPr>
            <w:r w:rsidRPr="00A70DB2">
              <w:rPr>
                <w:rFonts w:cs="Times New Roman"/>
                <w:b/>
                <w:sz w:val="18"/>
                <w:szCs w:val="18"/>
              </w:rPr>
              <w:t xml:space="preserve">PDC </w:t>
            </w:r>
            <w:r w:rsidRPr="00A70DB2">
              <w:rPr>
                <w:rFonts w:eastAsia="Calibri" w:cs="Times New Roman"/>
                <w:b/>
                <w:sz w:val="18"/>
                <w:szCs w:val="18"/>
                <w:lang w:val="it-CH" w:eastAsia="ar-SA"/>
              </w:rPr>
              <w:t>4.02.01.01.000</w:t>
            </w:r>
          </w:p>
          <w:p w:rsidR="00D82303" w:rsidRPr="00A70DB2" w:rsidRDefault="00D82303" w:rsidP="003B5BA4">
            <w:pPr>
              <w:jc w:val="both"/>
              <w:rPr>
                <w:rFonts w:cs="Times New Roman"/>
                <w:b/>
                <w:sz w:val="18"/>
                <w:szCs w:val="18"/>
              </w:rPr>
            </w:pPr>
            <w:proofErr w:type="spellStart"/>
            <w:r w:rsidRPr="00A70DB2">
              <w:rPr>
                <w:rFonts w:cs="Times New Roman"/>
                <w:b/>
                <w:sz w:val="18"/>
                <w:szCs w:val="18"/>
              </w:rPr>
              <w:t>F.d.R</w:t>
            </w:r>
            <w:proofErr w:type="spellEnd"/>
            <w:r w:rsidRPr="00A70DB2">
              <w:rPr>
                <w:rFonts w:cs="Times New Roman"/>
                <w:b/>
                <w:sz w:val="18"/>
                <w:szCs w:val="18"/>
              </w:rPr>
              <w:t>. (35%)</w:t>
            </w:r>
          </w:p>
        </w:tc>
        <w:tc>
          <w:tcPr>
            <w:tcW w:w="1701" w:type="dxa"/>
          </w:tcPr>
          <w:p w:rsidR="00D82303" w:rsidRPr="00A70DB2" w:rsidRDefault="00D82303" w:rsidP="003B5BA4">
            <w:pPr>
              <w:jc w:val="both"/>
              <w:rPr>
                <w:rFonts w:cs="Times New Roman"/>
                <w:b/>
                <w:sz w:val="18"/>
                <w:szCs w:val="18"/>
              </w:rPr>
            </w:pPr>
            <w:r w:rsidRPr="00A70DB2">
              <w:rPr>
                <w:rFonts w:cs="Times New Roman"/>
                <w:b/>
                <w:sz w:val="18"/>
                <w:szCs w:val="18"/>
              </w:rPr>
              <w:t>TOTALE</w:t>
            </w:r>
          </w:p>
        </w:tc>
        <w:tc>
          <w:tcPr>
            <w:tcW w:w="1559" w:type="dxa"/>
          </w:tcPr>
          <w:p w:rsidR="00D82303" w:rsidRPr="00A70DB2" w:rsidRDefault="00D82303" w:rsidP="003B5BA4">
            <w:pPr>
              <w:jc w:val="both"/>
              <w:rPr>
                <w:rFonts w:cs="Times New Roman"/>
                <w:b/>
                <w:sz w:val="18"/>
                <w:szCs w:val="18"/>
              </w:rPr>
            </w:pPr>
            <w:r w:rsidRPr="00A70DB2">
              <w:rPr>
                <w:rFonts w:cs="Times New Roman"/>
                <w:b/>
                <w:sz w:val="18"/>
                <w:szCs w:val="18"/>
              </w:rPr>
              <w:t>ANNO</w:t>
            </w:r>
          </w:p>
        </w:tc>
      </w:tr>
      <w:tr w:rsidR="00D82303" w:rsidRPr="00A70DB2" w:rsidTr="003B5BA4">
        <w:tc>
          <w:tcPr>
            <w:tcW w:w="1135" w:type="dxa"/>
          </w:tcPr>
          <w:p w:rsidR="00D82303" w:rsidRPr="00D82303" w:rsidRDefault="00D82303" w:rsidP="003B5BA4">
            <w:pPr>
              <w:jc w:val="center"/>
              <w:rPr>
                <w:rFonts w:cs="Times New Roman"/>
                <w:sz w:val="18"/>
                <w:szCs w:val="18"/>
              </w:rPr>
            </w:pPr>
          </w:p>
          <w:p w:rsidR="00D82303" w:rsidRPr="00D82303" w:rsidRDefault="00D82303" w:rsidP="003B5BA4">
            <w:pPr>
              <w:jc w:val="center"/>
              <w:rPr>
                <w:rFonts w:cs="Times New Roman"/>
                <w:sz w:val="18"/>
                <w:szCs w:val="18"/>
              </w:rPr>
            </w:pPr>
            <w:r w:rsidRPr="00D82303">
              <w:rPr>
                <w:rFonts w:cs="Times New Roman"/>
                <w:sz w:val="18"/>
                <w:szCs w:val="18"/>
              </w:rPr>
              <w:t>4</w:t>
            </w:r>
          </w:p>
        </w:tc>
        <w:tc>
          <w:tcPr>
            <w:tcW w:w="850" w:type="dxa"/>
          </w:tcPr>
          <w:p w:rsidR="00D82303" w:rsidRPr="00D82303" w:rsidRDefault="00D82303" w:rsidP="003B5BA4">
            <w:pPr>
              <w:jc w:val="center"/>
              <w:rPr>
                <w:rFonts w:cs="Times New Roman"/>
                <w:sz w:val="18"/>
                <w:szCs w:val="18"/>
              </w:rPr>
            </w:pPr>
          </w:p>
          <w:p w:rsidR="00D82303" w:rsidRPr="00D82303" w:rsidRDefault="00D82303" w:rsidP="003B5BA4">
            <w:pPr>
              <w:jc w:val="center"/>
              <w:rPr>
                <w:rFonts w:cs="Times New Roman"/>
                <w:sz w:val="18"/>
                <w:szCs w:val="18"/>
              </w:rPr>
            </w:pPr>
            <w:r w:rsidRPr="00D82303">
              <w:rPr>
                <w:rFonts w:cs="Times New Roman"/>
                <w:sz w:val="18"/>
                <w:szCs w:val="18"/>
              </w:rPr>
              <w:t>11.3.6</w:t>
            </w:r>
          </w:p>
        </w:tc>
        <w:tc>
          <w:tcPr>
            <w:tcW w:w="2694" w:type="dxa"/>
            <w:vAlign w:val="bottom"/>
          </w:tcPr>
          <w:p w:rsidR="00D82303" w:rsidRPr="00D82303" w:rsidRDefault="00D82303" w:rsidP="003B5BA4">
            <w:pPr>
              <w:spacing w:before="240"/>
              <w:jc w:val="center"/>
              <w:rPr>
                <w:rFonts w:cs="Times New Roman"/>
                <w:color w:val="000000"/>
                <w:sz w:val="18"/>
                <w:szCs w:val="18"/>
              </w:rPr>
            </w:pPr>
            <w:r w:rsidRPr="00D82303">
              <w:rPr>
                <w:rFonts w:ascii="Calibri" w:eastAsia="Times New Roman" w:hAnsi="Calibri" w:cs="Times New Roman"/>
                <w:sz w:val="18"/>
                <w:szCs w:val="18"/>
                <w:lang w:eastAsia="it-IT"/>
              </w:rPr>
              <w:t>10.161,37</w:t>
            </w:r>
          </w:p>
        </w:tc>
        <w:tc>
          <w:tcPr>
            <w:tcW w:w="1984" w:type="dxa"/>
            <w:vAlign w:val="bottom"/>
          </w:tcPr>
          <w:p w:rsidR="00D82303" w:rsidRPr="00D82303" w:rsidRDefault="00D82303" w:rsidP="003B5BA4">
            <w:pPr>
              <w:spacing w:before="240"/>
              <w:jc w:val="center"/>
              <w:rPr>
                <w:rFonts w:cs="Times New Roman"/>
                <w:color w:val="000000"/>
                <w:sz w:val="18"/>
                <w:szCs w:val="18"/>
              </w:rPr>
            </w:pPr>
            <w:r w:rsidRPr="00D82303">
              <w:rPr>
                <w:rFonts w:ascii="Calibri" w:eastAsia="Times New Roman" w:hAnsi="Calibri" w:cs="Times New Roman"/>
                <w:sz w:val="18"/>
                <w:szCs w:val="18"/>
                <w:lang w:eastAsia="it-IT"/>
              </w:rPr>
              <w:t>7.112,96</w:t>
            </w:r>
          </w:p>
        </w:tc>
        <w:tc>
          <w:tcPr>
            <w:tcW w:w="1701" w:type="dxa"/>
          </w:tcPr>
          <w:p w:rsidR="00D82303" w:rsidRPr="00D82303" w:rsidRDefault="00D82303" w:rsidP="003B5BA4">
            <w:pPr>
              <w:jc w:val="center"/>
              <w:rPr>
                <w:rFonts w:cs="Times New Roman"/>
                <w:sz w:val="18"/>
                <w:szCs w:val="18"/>
              </w:rPr>
            </w:pPr>
          </w:p>
          <w:p w:rsidR="00D82303" w:rsidRPr="00D82303" w:rsidRDefault="00D82303" w:rsidP="003B5BA4">
            <w:pPr>
              <w:jc w:val="center"/>
              <w:rPr>
                <w:rFonts w:cs="Times New Roman"/>
                <w:sz w:val="18"/>
                <w:szCs w:val="18"/>
              </w:rPr>
            </w:pPr>
            <w:r w:rsidRPr="00D82303">
              <w:rPr>
                <w:rFonts w:cs="Times New Roman"/>
                <w:sz w:val="18"/>
                <w:szCs w:val="18"/>
              </w:rPr>
              <w:t>17.274,33</w:t>
            </w:r>
          </w:p>
        </w:tc>
        <w:tc>
          <w:tcPr>
            <w:tcW w:w="1559" w:type="dxa"/>
          </w:tcPr>
          <w:p w:rsidR="00D82303" w:rsidRPr="00D82303" w:rsidRDefault="00D82303" w:rsidP="003B5BA4">
            <w:pPr>
              <w:jc w:val="center"/>
              <w:rPr>
                <w:rFonts w:cs="Times New Roman"/>
                <w:b/>
                <w:sz w:val="18"/>
                <w:szCs w:val="18"/>
              </w:rPr>
            </w:pPr>
          </w:p>
          <w:p w:rsidR="00D82303" w:rsidRPr="00D82303" w:rsidRDefault="00D82303" w:rsidP="003B5BA4">
            <w:pPr>
              <w:jc w:val="center"/>
              <w:rPr>
                <w:rFonts w:cs="Times New Roman"/>
                <w:b/>
                <w:sz w:val="18"/>
                <w:szCs w:val="18"/>
              </w:rPr>
            </w:pPr>
            <w:r w:rsidRPr="00D82303">
              <w:rPr>
                <w:rFonts w:cs="Times New Roman"/>
                <w:b/>
                <w:sz w:val="18"/>
                <w:szCs w:val="18"/>
              </w:rPr>
              <w:t>2018</w:t>
            </w:r>
          </w:p>
        </w:tc>
      </w:tr>
      <w:tr w:rsidR="00D82303" w:rsidRPr="00A70DB2" w:rsidTr="003B5BA4">
        <w:tc>
          <w:tcPr>
            <w:tcW w:w="1135" w:type="dxa"/>
          </w:tcPr>
          <w:p w:rsidR="00D82303" w:rsidRPr="00D82303" w:rsidRDefault="00D82303" w:rsidP="003B5BA4">
            <w:pPr>
              <w:jc w:val="center"/>
              <w:rPr>
                <w:rFonts w:cs="Times New Roman"/>
                <w:sz w:val="18"/>
                <w:szCs w:val="18"/>
              </w:rPr>
            </w:pPr>
          </w:p>
          <w:p w:rsidR="00D82303" w:rsidRPr="00D82303" w:rsidRDefault="00D82303" w:rsidP="003B5BA4">
            <w:pPr>
              <w:jc w:val="center"/>
              <w:rPr>
                <w:rFonts w:cs="Times New Roman"/>
                <w:sz w:val="18"/>
                <w:szCs w:val="18"/>
              </w:rPr>
            </w:pPr>
            <w:r w:rsidRPr="00D82303">
              <w:rPr>
                <w:rFonts w:cs="Times New Roman"/>
                <w:sz w:val="18"/>
                <w:szCs w:val="18"/>
              </w:rPr>
              <w:t>4</w:t>
            </w:r>
          </w:p>
        </w:tc>
        <w:tc>
          <w:tcPr>
            <w:tcW w:w="850" w:type="dxa"/>
          </w:tcPr>
          <w:p w:rsidR="00D82303" w:rsidRPr="00D82303" w:rsidRDefault="00D82303" w:rsidP="003B5BA4">
            <w:pPr>
              <w:jc w:val="center"/>
              <w:rPr>
                <w:rFonts w:cs="Times New Roman"/>
                <w:sz w:val="18"/>
                <w:szCs w:val="18"/>
              </w:rPr>
            </w:pPr>
          </w:p>
          <w:p w:rsidR="00D82303" w:rsidRPr="00D82303" w:rsidRDefault="00D82303" w:rsidP="003B5BA4">
            <w:pPr>
              <w:jc w:val="center"/>
              <w:rPr>
                <w:rFonts w:cs="Times New Roman"/>
                <w:sz w:val="18"/>
                <w:szCs w:val="18"/>
              </w:rPr>
            </w:pPr>
            <w:r w:rsidRPr="00D82303">
              <w:rPr>
                <w:rFonts w:cs="Times New Roman"/>
                <w:sz w:val="18"/>
                <w:szCs w:val="18"/>
              </w:rPr>
              <w:t>11.3.6</w:t>
            </w:r>
          </w:p>
        </w:tc>
        <w:tc>
          <w:tcPr>
            <w:tcW w:w="2694" w:type="dxa"/>
            <w:vAlign w:val="bottom"/>
          </w:tcPr>
          <w:p w:rsidR="00D82303" w:rsidRPr="00D82303" w:rsidRDefault="00D82303" w:rsidP="003B5BA4">
            <w:pPr>
              <w:spacing w:before="240"/>
              <w:jc w:val="center"/>
              <w:rPr>
                <w:rFonts w:eastAsia="Times New Roman" w:cs="Times New Roman"/>
                <w:sz w:val="18"/>
                <w:szCs w:val="18"/>
                <w:lang w:eastAsia="it-IT"/>
              </w:rPr>
            </w:pPr>
            <w:r w:rsidRPr="00D82303">
              <w:rPr>
                <w:rFonts w:eastAsia="Times New Roman" w:cs="Times New Roman"/>
                <w:sz w:val="18"/>
                <w:szCs w:val="18"/>
                <w:lang w:eastAsia="it-IT"/>
              </w:rPr>
              <w:t>40.645,48</w:t>
            </w:r>
          </w:p>
        </w:tc>
        <w:tc>
          <w:tcPr>
            <w:tcW w:w="1984" w:type="dxa"/>
            <w:vAlign w:val="bottom"/>
          </w:tcPr>
          <w:p w:rsidR="00D82303" w:rsidRPr="00D82303" w:rsidRDefault="00D82303" w:rsidP="003B5BA4">
            <w:pPr>
              <w:jc w:val="center"/>
              <w:rPr>
                <w:rFonts w:cs="Times New Roman"/>
                <w:sz w:val="18"/>
                <w:szCs w:val="18"/>
              </w:rPr>
            </w:pPr>
            <w:r w:rsidRPr="00D82303">
              <w:rPr>
                <w:rFonts w:cs="Times New Roman"/>
                <w:sz w:val="18"/>
                <w:szCs w:val="18"/>
              </w:rPr>
              <w:t>28.451,84</w:t>
            </w:r>
          </w:p>
        </w:tc>
        <w:tc>
          <w:tcPr>
            <w:tcW w:w="1701" w:type="dxa"/>
          </w:tcPr>
          <w:p w:rsidR="00D82303" w:rsidRPr="00D82303" w:rsidRDefault="00D82303" w:rsidP="003B5BA4">
            <w:pPr>
              <w:jc w:val="center"/>
              <w:rPr>
                <w:rFonts w:cs="Times New Roman"/>
                <w:sz w:val="18"/>
                <w:szCs w:val="18"/>
              </w:rPr>
            </w:pPr>
          </w:p>
          <w:p w:rsidR="00D82303" w:rsidRPr="00D82303" w:rsidRDefault="00D82303" w:rsidP="003B5BA4">
            <w:pPr>
              <w:jc w:val="center"/>
              <w:rPr>
                <w:rFonts w:cs="Times New Roman"/>
                <w:sz w:val="18"/>
                <w:szCs w:val="18"/>
              </w:rPr>
            </w:pPr>
            <w:r w:rsidRPr="00D82303">
              <w:rPr>
                <w:rFonts w:cs="Times New Roman"/>
                <w:sz w:val="18"/>
                <w:szCs w:val="18"/>
              </w:rPr>
              <w:t>69.097,32</w:t>
            </w:r>
          </w:p>
        </w:tc>
        <w:tc>
          <w:tcPr>
            <w:tcW w:w="1559" w:type="dxa"/>
          </w:tcPr>
          <w:p w:rsidR="00D82303" w:rsidRPr="00D82303" w:rsidRDefault="00D82303" w:rsidP="003B5BA4">
            <w:pPr>
              <w:jc w:val="center"/>
              <w:rPr>
                <w:rFonts w:cs="Times New Roman"/>
                <w:b/>
                <w:sz w:val="18"/>
                <w:szCs w:val="18"/>
              </w:rPr>
            </w:pPr>
          </w:p>
          <w:p w:rsidR="00D82303" w:rsidRPr="00D82303" w:rsidRDefault="00D82303" w:rsidP="003B5BA4">
            <w:pPr>
              <w:jc w:val="center"/>
              <w:rPr>
                <w:rFonts w:cs="Times New Roman"/>
                <w:b/>
                <w:sz w:val="18"/>
                <w:szCs w:val="18"/>
              </w:rPr>
            </w:pPr>
            <w:r w:rsidRPr="00D82303">
              <w:rPr>
                <w:rFonts w:cs="Times New Roman"/>
                <w:b/>
                <w:sz w:val="18"/>
                <w:szCs w:val="18"/>
              </w:rPr>
              <w:t>2019</w:t>
            </w:r>
          </w:p>
        </w:tc>
      </w:tr>
    </w:tbl>
    <w:p w:rsidR="007C5A28" w:rsidRPr="00D82303" w:rsidRDefault="007C5A28" w:rsidP="00D82303">
      <w:pPr>
        <w:tabs>
          <w:tab w:val="right" w:pos="9360"/>
        </w:tabs>
        <w:spacing w:after="0"/>
        <w:ind w:right="278"/>
        <w:jc w:val="both"/>
        <w:rPr>
          <w:rFonts w:ascii="Times New Roman" w:eastAsia="Times New Roman" w:hAnsi="Times New Roman" w:cs="Times New Roman"/>
          <w:bCs/>
          <w:sz w:val="20"/>
          <w:szCs w:val="20"/>
          <w:lang w:eastAsia="it-IT"/>
        </w:rPr>
      </w:pPr>
    </w:p>
    <w:p w:rsidR="00CA3359" w:rsidRPr="00D805A2" w:rsidRDefault="00CA3359" w:rsidP="00A20BD5">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D805A2">
        <w:rPr>
          <w:rFonts w:ascii="Times New Roman" w:eastAsia="Times New Roman" w:hAnsi="Times New Roman" w:cs="Times New Roman"/>
          <w:b/>
          <w:bCs/>
          <w:sz w:val="20"/>
          <w:szCs w:val="20"/>
          <w:u w:val="single"/>
          <w:lang w:eastAsia="it-IT"/>
        </w:rPr>
        <w:t>di provvedere</w:t>
      </w:r>
      <w:r w:rsidRPr="00D805A2">
        <w:rPr>
          <w:rFonts w:ascii="Times New Roman" w:eastAsia="Times New Roman" w:hAnsi="Times New Roman" w:cs="Times New Roman"/>
          <w:bCs/>
          <w:sz w:val="20"/>
          <w:szCs w:val="20"/>
          <w:lang w:eastAsia="it-IT"/>
        </w:rPr>
        <w:t xml:space="preserve"> alle comunicazioni di legge, ai sensi dell’art. 76, comma 5 del D.lgs. 50/2016</w:t>
      </w:r>
      <w:r w:rsidR="00D95C0B" w:rsidRPr="00D805A2">
        <w:rPr>
          <w:rFonts w:ascii="Times New Roman" w:eastAsia="Times New Roman" w:hAnsi="Times New Roman" w:cs="Times New Roman"/>
          <w:bCs/>
          <w:sz w:val="20"/>
          <w:szCs w:val="20"/>
          <w:lang w:eastAsia="it-IT"/>
        </w:rPr>
        <w:t xml:space="preserve"> e </w:t>
      </w:r>
      <w:proofErr w:type="spellStart"/>
      <w:r w:rsidR="00D95C0B" w:rsidRPr="00D805A2">
        <w:rPr>
          <w:rFonts w:ascii="Times New Roman" w:eastAsia="Times New Roman" w:hAnsi="Times New Roman" w:cs="Times New Roman"/>
          <w:bCs/>
          <w:sz w:val="20"/>
          <w:szCs w:val="20"/>
          <w:lang w:eastAsia="it-IT"/>
        </w:rPr>
        <w:t>ss.mm.ii</w:t>
      </w:r>
      <w:proofErr w:type="spellEnd"/>
      <w:r w:rsidR="00D95C0B" w:rsidRPr="00D805A2">
        <w:rPr>
          <w:rFonts w:ascii="Times New Roman" w:eastAsia="Times New Roman" w:hAnsi="Times New Roman" w:cs="Times New Roman"/>
          <w:bCs/>
          <w:sz w:val="20"/>
          <w:szCs w:val="20"/>
          <w:lang w:eastAsia="it-IT"/>
        </w:rPr>
        <w:t>.</w:t>
      </w:r>
      <w:r w:rsidRPr="00D805A2">
        <w:rPr>
          <w:rFonts w:ascii="Times New Roman" w:eastAsia="Times New Roman" w:hAnsi="Times New Roman" w:cs="Times New Roman"/>
          <w:bCs/>
          <w:sz w:val="20"/>
          <w:szCs w:val="20"/>
          <w:lang w:eastAsia="it-IT"/>
        </w:rPr>
        <w:t xml:space="preserve">, mediante invio di PEC ai destinatari del presente provvedimento; </w:t>
      </w:r>
    </w:p>
    <w:p w:rsidR="007941F5" w:rsidRPr="00D805A2" w:rsidRDefault="007941F5" w:rsidP="00A20BD5">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D805A2">
        <w:rPr>
          <w:rFonts w:ascii="Times New Roman" w:eastAsia="Times New Roman" w:hAnsi="Times New Roman" w:cs="Times New Roman"/>
          <w:b/>
          <w:bCs/>
          <w:sz w:val="20"/>
          <w:szCs w:val="20"/>
          <w:u w:val="single"/>
          <w:lang w:eastAsia="it-IT"/>
        </w:rPr>
        <w:t>di adempiere</w:t>
      </w:r>
      <w:r w:rsidRPr="00D805A2">
        <w:rPr>
          <w:rFonts w:ascii="Times New Roman" w:eastAsia="Times New Roman" w:hAnsi="Times New Roman" w:cs="Times New Roman"/>
          <w:bCs/>
          <w:sz w:val="20"/>
          <w:szCs w:val="20"/>
          <w:lang w:eastAsia="it-IT"/>
        </w:rPr>
        <w:t xml:space="preserve"> agli ulteriori obblighi di pubblicità di cui all’art. 29 del D.lgs. 50/2016 e </w:t>
      </w:r>
      <w:proofErr w:type="spellStart"/>
      <w:r w:rsidRPr="00D805A2">
        <w:rPr>
          <w:rFonts w:ascii="Times New Roman" w:eastAsia="Times New Roman" w:hAnsi="Times New Roman" w:cs="Times New Roman"/>
          <w:bCs/>
          <w:sz w:val="20"/>
          <w:szCs w:val="20"/>
          <w:lang w:eastAsia="it-IT"/>
        </w:rPr>
        <w:t>ss.mm.i</w:t>
      </w:r>
      <w:proofErr w:type="spellEnd"/>
      <w:r w:rsidRPr="00D805A2">
        <w:rPr>
          <w:rFonts w:ascii="Times New Roman" w:eastAsia="Times New Roman" w:hAnsi="Times New Roman" w:cs="Times New Roman"/>
          <w:bCs/>
          <w:sz w:val="20"/>
          <w:szCs w:val="20"/>
          <w:lang w:eastAsia="it-IT"/>
        </w:rPr>
        <w:t>.;</w:t>
      </w:r>
    </w:p>
    <w:p w:rsidR="0092290F" w:rsidRPr="00D805A2" w:rsidRDefault="00C848BD" w:rsidP="00C848BD">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D805A2">
        <w:rPr>
          <w:rFonts w:ascii="Times New Roman" w:eastAsia="Times New Roman" w:hAnsi="Times New Roman" w:cs="Times New Roman"/>
          <w:b/>
          <w:bCs/>
          <w:sz w:val="20"/>
          <w:szCs w:val="20"/>
          <w:u w:val="single"/>
          <w:lang w:eastAsia="it-IT"/>
        </w:rPr>
        <w:t>di trasmettere</w:t>
      </w:r>
      <w:r w:rsidRPr="00D805A2">
        <w:rPr>
          <w:rFonts w:ascii="Times New Roman" w:eastAsia="Times New Roman" w:hAnsi="Times New Roman" w:cs="Times New Roman"/>
          <w:bCs/>
          <w:sz w:val="20"/>
          <w:szCs w:val="20"/>
          <w:lang w:eastAsia="it-IT"/>
        </w:rPr>
        <w:t>, per gli adempimenti di competenza, il presente provvedimento al Servizio “</w:t>
      </w:r>
      <w:r w:rsidRPr="00D805A2">
        <w:rPr>
          <w:rFonts w:ascii="Times New Roman" w:eastAsia="Times New Roman" w:hAnsi="Times New Roman" w:cs="Times New Roman"/>
          <w:bCs/>
          <w:i/>
          <w:sz w:val="20"/>
          <w:szCs w:val="20"/>
          <w:lang w:eastAsia="it-IT"/>
        </w:rPr>
        <w:t>Ragioneria Generale</w:t>
      </w:r>
      <w:r w:rsidRPr="00D805A2">
        <w:rPr>
          <w:rFonts w:ascii="Times New Roman" w:eastAsia="Times New Roman" w:hAnsi="Times New Roman" w:cs="Times New Roman"/>
          <w:bCs/>
          <w:sz w:val="20"/>
          <w:szCs w:val="20"/>
          <w:lang w:eastAsia="it-IT"/>
        </w:rPr>
        <w:t>” DPB008 e al Servizio “</w:t>
      </w:r>
      <w:r w:rsidRPr="00D805A2">
        <w:rPr>
          <w:rFonts w:ascii="Times New Roman" w:eastAsia="Times New Roman" w:hAnsi="Times New Roman" w:cs="Times New Roman"/>
          <w:bCs/>
          <w:i/>
          <w:sz w:val="20"/>
          <w:szCs w:val="20"/>
          <w:lang w:eastAsia="it-IT"/>
        </w:rPr>
        <w:t>Risorse Finanziarie</w:t>
      </w:r>
      <w:r w:rsidRPr="00D805A2">
        <w:rPr>
          <w:rFonts w:ascii="Times New Roman" w:eastAsia="Times New Roman" w:hAnsi="Times New Roman" w:cs="Times New Roman"/>
          <w:bCs/>
          <w:sz w:val="20"/>
          <w:szCs w:val="20"/>
          <w:lang w:eastAsia="it-IT"/>
        </w:rPr>
        <w:t xml:space="preserve">” DPB006; </w:t>
      </w:r>
    </w:p>
    <w:p w:rsidR="001872DB" w:rsidRPr="00D805A2" w:rsidRDefault="007941F5" w:rsidP="00A20BD5">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D805A2">
        <w:rPr>
          <w:rFonts w:ascii="Times New Roman" w:eastAsia="Times New Roman" w:hAnsi="Times New Roman" w:cs="Times New Roman"/>
          <w:b/>
          <w:bCs/>
          <w:sz w:val="20"/>
          <w:szCs w:val="20"/>
          <w:u w:val="single"/>
          <w:lang w:eastAsia="it-IT"/>
        </w:rPr>
        <w:t>di trasmettere</w:t>
      </w:r>
      <w:r w:rsidRPr="00D805A2">
        <w:rPr>
          <w:rFonts w:ascii="Times New Roman" w:eastAsia="Times New Roman" w:hAnsi="Times New Roman" w:cs="Times New Roman"/>
          <w:bCs/>
          <w:sz w:val="20"/>
          <w:szCs w:val="20"/>
          <w:lang w:eastAsia="it-IT"/>
        </w:rPr>
        <w:t xml:space="preserve"> il presente provvedimento al RUP per i successivi adempimenti di compe</w:t>
      </w:r>
      <w:r w:rsidR="001872DB" w:rsidRPr="00D805A2">
        <w:rPr>
          <w:rFonts w:ascii="Times New Roman" w:eastAsia="Times New Roman" w:hAnsi="Times New Roman" w:cs="Times New Roman"/>
          <w:bCs/>
          <w:sz w:val="20"/>
          <w:szCs w:val="20"/>
          <w:lang w:eastAsia="it-IT"/>
        </w:rPr>
        <w:t>te</w:t>
      </w:r>
      <w:r w:rsidRPr="00D805A2">
        <w:rPr>
          <w:rFonts w:ascii="Times New Roman" w:eastAsia="Times New Roman" w:hAnsi="Times New Roman" w:cs="Times New Roman"/>
          <w:bCs/>
          <w:sz w:val="20"/>
          <w:szCs w:val="20"/>
          <w:lang w:eastAsia="it-IT"/>
        </w:rPr>
        <w:t>nza</w:t>
      </w:r>
      <w:r w:rsidR="001872DB" w:rsidRPr="00D805A2">
        <w:rPr>
          <w:rFonts w:ascii="Times New Roman" w:eastAsia="Times New Roman" w:hAnsi="Times New Roman" w:cs="Times New Roman"/>
          <w:bCs/>
          <w:sz w:val="20"/>
          <w:szCs w:val="20"/>
          <w:lang w:eastAsia="it-IT"/>
        </w:rPr>
        <w:t>;</w:t>
      </w:r>
    </w:p>
    <w:p w:rsidR="007941F5" w:rsidRPr="00D805A2" w:rsidRDefault="001872DB" w:rsidP="00A20BD5">
      <w:pPr>
        <w:pStyle w:val="Paragrafoelenco"/>
        <w:numPr>
          <w:ilvl w:val="0"/>
          <w:numId w:val="26"/>
        </w:numPr>
        <w:tabs>
          <w:tab w:val="right" w:pos="9360"/>
        </w:tabs>
        <w:spacing w:after="0"/>
        <w:ind w:left="284" w:right="278" w:hanging="284"/>
        <w:jc w:val="both"/>
        <w:rPr>
          <w:rFonts w:ascii="Times New Roman" w:eastAsia="Times New Roman" w:hAnsi="Times New Roman" w:cs="Times New Roman"/>
          <w:bCs/>
          <w:sz w:val="20"/>
          <w:szCs w:val="20"/>
          <w:lang w:eastAsia="it-IT"/>
        </w:rPr>
      </w:pPr>
      <w:r w:rsidRPr="00D805A2">
        <w:rPr>
          <w:rFonts w:ascii="Times New Roman" w:eastAsia="Times New Roman" w:hAnsi="Times New Roman" w:cs="Times New Roman"/>
          <w:b/>
          <w:bCs/>
          <w:sz w:val="20"/>
          <w:szCs w:val="20"/>
          <w:u w:val="single"/>
          <w:lang w:eastAsia="it-IT"/>
        </w:rPr>
        <w:t>di procedere</w:t>
      </w:r>
      <w:r w:rsidR="00E626C5" w:rsidRPr="00D805A2">
        <w:rPr>
          <w:rFonts w:ascii="Times New Roman" w:eastAsia="Times New Roman" w:hAnsi="Times New Roman" w:cs="Times New Roman"/>
          <w:bCs/>
          <w:sz w:val="20"/>
          <w:szCs w:val="20"/>
          <w:lang w:eastAsia="it-IT"/>
        </w:rPr>
        <w:t xml:space="preserve"> </w:t>
      </w:r>
      <w:r w:rsidRPr="00D805A2">
        <w:rPr>
          <w:rFonts w:ascii="Times New Roman" w:eastAsia="Times New Roman" w:hAnsi="Times New Roman" w:cs="Times New Roman"/>
          <w:bCs/>
          <w:sz w:val="20"/>
          <w:szCs w:val="20"/>
          <w:lang w:eastAsia="it-IT"/>
        </w:rPr>
        <w:t>all’adempimento delle disposizioni ai sensi dell’art. 1, comma 32 della L. 190/2012 e dell’art. 37, comma 1 del D.lgs. 33/2013, mediante pubblicazione dei dati richie</w:t>
      </w:r>
      <w:r w:rsidR="00E626C5" w:rsidRPr="00D805A2">
        <w:rPr>
          <w:rFonts w:ascii="Times New Roman" w:eastAsia="Times New Roman" w:hAnsi="Times New Roman" w:cs="Times New Roman"/>
          <w:bCs/>
          <w:sz w:val="20"/>
          <w:szCs w:val="20"/>
          <w:lang w:eastAsia="it-IT"/>
        </w:rPr>
        <w:t>sti nell’apposita sezione dell’</w:t>
      </w:r>
      <w:r w:rsidRPr="00D805A2">
        <w:rPr>
          <w:rFonts w:ascii="Times New Roman" w:eastAsia="Times New Roman" w:hAnsi="Times New Roman" w:cs="Times New Roman"/>
          <w:bCs/>
          <w:sz w:val="20"/>
          <w:szCs w:val="20"/>
          <w:lang w:eastAsia="it-IT"/>
        </w:rPr>
        <w:t>“</w:t>
      </w:r>
      <w:r w:rsidRPr="00D805A2">
        <w:rPr>
          <w:rFonts w:ascii="Times New Roman" w:eastAsia="Times New Roman" w:hAnsi="Times New Roman" w:cs="Times New Roman"/>
          <w:bCs/>
          <w:i/>
          <w:sz w:val="20"/>
          <w:szCs w:val="20"/>
          <w:lang w:eastAsia="it-IT"/>
        </w:rPr>
        <w:t>Amministrazione trasparente</w:t>
      </w:r>
      <w:r w:rsidRPr="00D805A2">
        <w:rPr>
          <w:rFonts w:ascii="Times New Roman" w:eastAsia="Times New Roman" w:hAnsi="Times New Roman" w:cs="Times New Roman"/>
          <w:bCs/>
          <w:sz w:val="20"/>
          <w:szCs w:val="20"/>
          <w:lang w:eastAsia="it-IT"/>
        </w:rPr>
        <w:t xml:space="preserve">”.   </w:t>
      </w:r>
    </w:p>
    <w:p w:rsidR="00A20BD5" w:rsidRPr="00D805A2" w:rsidRDefault="00A20BD5" w:rsidP="002F5FCB">
      <w:pPr>
        <w:tabs>
          <w:tab w:val="right" w:pos="9360"/>
        </w:tabs>
        <w:spacing w:after="0"/>
        <w:ind w:right="278"/>
        <w:jc w:val="both"/>
        <w:rPr>
          <w:rFonts w:ascii="Times New Roman" w:eastAsia="Times New Roman" w:hAnsi="Times New Roman" w:cs="Times New Roman"/>
          <w:bCs/>
          <w:sz w:val="20"/>
          <w:szCs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F5FCB" w:rsidRPr="0051262F" w:rsidTr="00CD4C63">
        <w:tc>
          <w:tcPr>
            <w:tcW w:w="4889" w:type="dxa"/>
          </w:tcPr>
          <w:p w:rsidR="002F5FCB" w:rsidRPr="00EE7B2A" w:rsidRDefault="002F5FCB" w:rsidP="00CD4C63">
            <w:pPr>
              <w:tabs>
                <w:tab w:val="right" w:pos="9360"/>
              </w:tabs>
              <w:spacing w:line="360" w:lineRule="auto"/>
              <w:ind w:right="278"/>
              <w:jc w:val="center"/>
              <w:rPr>
                <w:rFonts w:ascii="Times New Roman" w:eastAsia="Times New Roman" w:hAnsi="Times New Roman" w:cs="Times New Roman"/>
                <w:b/>
                <w:bCs/>
                <w:sz w:val="20"/>
                <w:szCs w:val="20"/>
                <w:lang w:eastAsia="it-IT"/>
              </w:rPr>
            </w:pPr>
            <w:r w:rsidRPr="00EE7B2A">
              <w:rPr>
                <w:rFonts w:ascii="Times New Roman" w:eastAsia="Times New Roman" w:hAnsi="Times New Roman" w:cs="Times New Roman"/>
                <w:b/>
                <w:bCs/>
                <w:sz w:val="20"/>
                <w:szCs w:val="20"/>
                <w:lang w:eastAsia="it-IT"/>
              </w:rPr>
              <w:t>L’Estensore</w:t>
            </w:r>
          </w:p>
        </w:tc>
        <w:tc>
          <w:tcPr>
            <w:tcW w:w="4889" w:type="dxa"/>
          </w:tcPr>
          <w:p w:rsidR="002F5FCB" w:rsidRPr="00EE7B2A" w:rsidRDefault="002F5FCB" w:rsidP="00CD4C63">
            <w:pPr>
              <w:tabs>
                <w:tab w:val="right" w:pos="9360"/>
              </w:tabs>
              <w:spacing w:line="360" w:lineRule="auto"/>
              <w:ind w:right="278"/>
              <w:jc w:val="center"/>
              <w:rPr>
                <w:rFonts w:ascii="Times New Roman" w:eastAsia="Times New Roman" w:hAnsi="Times New Roman" w:cs="Times New Roman"/>
                <w:b/>
                <w:bCs/>
                <w:sz w:val="20"/>
                <w:szCs w:val="20"/>
                <w:lang w:eastAsia="it-IT"/>
              </w:rPr>
            </w:pPr>
            <w:r w:rsidRPr="00EE7B2A">
              <w:rPr>
                <w:rFonts w:ascii="Times New Roman" w:eastAsia="Times New Roman" w:hAnsi="Times New Roman" w:cs="Times New Roman"/>
                <w:b/>
                <w:bCs/>
                <w:sz w:val="20"/>
                <w:szCs w:val="20"/>
                <w:lang w:eastAsia="it-IT"/>
              </w:rPr>
              <w:t>Il Responsabile dell’Ufficio</w:t>
            </w:r>
          </w:p>
        </w:tc>
      </w:tr>
      <w:tr w:rsidR="002F5FCB" w:rsidRPr="0051262F" w:rsidTr="00CD4C63">
        <w:tc>
          <w:tcPr>
            <w:tcW w:w="4889" w:type="dxa"/>
          </w:tcPr>
          <w:p w:rsidR="002F5FCB" w:rsidRPr="00EE7B2A" w:rsidRDefault="002F5FCB" w:rsidP="00CD4C63">
            <w:pPr>
              <w:tabs>
                <w:tab w:val="right" w:pos="9360"/>
              </w:tabs>
              <w:spacing w:line="360" w:lineRule="auto"/>
              <w:ind w:right="278"/>
              <w:jc w:val="center"/>
              <w:rPr>
                <w:rFonts w:ascii="Times New Roman" w:eastAsia="Times New Roman" w:hAnsi="Times New Roman" w:cs="Times New Roman"/>
                <w:b/>
                <w:bCs/>
                <w:sz w:val="20"/>
                <w:szCs w:val="20"/>
                <w:lang w:eastAsia="it-IT"/>
              </w:rPr>
            </w:pPr>
            <w:r w:rsidRPr="00EE7B2A">
              <w:rPr>
                <w:rFonts w:ascii="Times New Roman" w:eastAsia="Times New Roman" w:hAnsi="Times New Roman" w:cs="Times New Roman"/>
                <w:b/>
                <w:bCs/>
                <w:sz w:val="20"/>
                <w:szCs w:val="20"/>
                <w:lang w:eastAsia="it-IT"/>
              </w:rPr>
              <w:t>Dott.ssa Chiara Cervale</w:t>
            </w:r>
          </w:p>
          <w:p w:rsidR="002F5FCB" w:rsidRPr="00EE7B2A" w:rsidRDefault="002F5FCB" w:rsidP="00CD4C63">
            <w:pPr>
              <w:tabs>
                <w:tab w:val="right" w:pos="9360"/>
              </w:tabs>
              <w:spacing w:line="360" w:lineRule="auto"/>
              <w:ind w:right="278"/>
              <w:jc w:val="center"/>
              <w:rPr>
                <w:rFonts w:ascii="Times New Roman" w:eastAsia="Times New Roman" w:hAnsi="Times New Roman" w:cs="Times New Roman"/>
                <w:b/>
                <w:bCs/>
                <w:i/>
                <w:sz w:val="20"/>
                <w:szCs w:val="20"/>
                <w:lang w:eastAsia="it-IT"/>
              </w:rPr>
            </w:pPr>
            <w:r w:rsidRPr="00EE7B2A">
              <w:rPr>
                <w:rFonts w:ascii="Times New Roman" w:eastAsia="Times New Roman" w:hAnsi="Times New Roman" w:cs="Times New Roman"/>
                <w:b/>
                <w:bCs/>
                <w:i/>
                <w:sz w:val="20"/>
                <w:szCs w:val="20"/>
                <w:lang w:eastAsia="it-IT"/>
              </w:rPr>
              <w:t>f.to elettronicamente</w:t>
            </w:r>
          </w:p>
          <w:p w:rsidR="002F5FCB" w:rsidRPr="00EE7B2A" w:rsidRDefault="002F5FCB" w:rsidP="00CD4C63">
            <w:pPr>
              <w:tabs>
                <w:tab w:val="right" w:pos="9360"/>
              </w:tabs>
              <w:spacing w:line="360" w:lineRule="auto"/>
              <w:ind w:right="278"/>
              <w:jc w:val="both"/>
              <w:rPr>
                <w:rFonts w:ascii="Times New Roman" w:eastAsia="Times New Roman" w:hAnsi="Times New Roman" w:cs="Times New Roman"/>
                <w:b/>
                <w:bCs/>
                <w:sz w:val="20"/>
                <w:szCs w:val="20"/>
                <w:lang w:eastAsia="it-IT"/>
              </w:rPr>
            </w:pPr>
          </w:p>
        </w:tc>
        <w:tc>
          <w:tcPr>
            <w:tcW w:w="4889" w:type="dxa"/>
          </w:tcPr>
          <w:p w:rsidR="002F5FCB" w:rsidRPr="00EE7B2A" w:rsidRDefault="002F5FCB" w:rsidP="00CD4C63">
            <w:pPr>
              <w:tabs>
                <w:tab w:val="right" w:pos="9360"/>
              </w:tabs>
              <w:spacing w:line="360" w:lineRule="auto"/>
              <w:ind w:right="278"/>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Dott.ssa Luigina Cerini</w:t>
            </w:r>
          </w:p>
          <w:p w:rsidR="002F5FCB" w:rsidRPr="00EE7B2A" w:rsidRDefault="002F5FCB" w:rsidP="00CD4C63">
            <w:pPr>
              <w:tabs>
                <w:tab w:val="right" w:pos="9360"/>
              </w:tabs>
              <w:spacing w:line="360" w:lineRule="auto"/>
              <w:ind w:right="278"/>
              <w:jc w:val="center"/>
              <w:rPr>
                <w:rFonts w:ascii="Times New Roman" w:eastAsia="Times New Roman" w:hAnsi="Times New Roman" w:cs="Times New Roman"/>
                <w:b/>
                <w:bCs/>
                <w:i/>
                <w:sz w:val="20"/>
                <w:szCs w:val="20"/>
                <w:lang w:eastAsia="it-IT"/>
              </w:rPr>
            </w:pPr>
            <w:r w:rsidRPr="00EE7B2A">
              <w:rPr>
                <w:rFonts w:ascii="Times New Roman" w:eastAsia="Times New Roman" w:hAnsi="Times New Roman" w:cs="Times New Roman"/>
                <w:b/>
                <w:bCs/>
                <w:i/>
                <w:sz w:val="20"/>
                <w:szCs w:val="20"/>
                <w:lang w:eastAsia="it-IT"/>
              </w:rPr>
              <w:t>f.to elettronicamente</w:t>
            </w:r>
          </w:p>
          <w:p w:rsidR="002F5FCB" w:rsidRPr="00EE7B2A" w:rsidRDefault="002F5FCB" w:rsidP="00CD4C63">
            <w:pPr>
              <w:tabs>
                <w:tab w:val="right" w:pos="9360"/>
              </w:tabs>
              <w:spacing w:line="360" w:lineRule="auto"/>
              <w:ind w:right="278"/>
              <w:jc w:val="both"/>
              <w:rPr>
                <w:rFonts w:ascii="Times New Roman" w:eastAsia="Times New Roman" w:hAnsi="Times New Roman" w:cs="Times New Roman"/>
                <w:b/>
                <w:bCs/>
                <w:sz w:val="20"/>
                <w:szCs w:val="20"/>
                <w:lang w:eastAsia="it-IT"/>
              </w:rPr>
            </w:pPr>
          </w:p>
        </w:tc>
      </w:tr>
    </w:tbl>
    <w:p w:rsidR="002F5FCB" w:rsidRPr="0051262F" w:rsidRDefault="002F5FCB" w:rsidP="002F5FCB">
      <w:pPr>
        <w:tabs>
          <w:tab w:val="right" w:pos="9360"/>
        </w:tabs>
        <w:spacing w:after="0" w:line="360" w:lineRule="auto"/>
        <w:ind w:right="278"/>
        <w:jc w:val="center"/>
        <w:rPr>
          <w:rFonts w:ascii="Times New Roman" w:eastAsia="Times New Roman" w:hAnsi="Times New Roman" w:cs="Times New Roman"/>
          <w:b/>
          <w:bCs/>
          <w:sz w:val="20"/>
          <w:szCs w:val="20"/>
          <w:lang w:eastAsia="it-IT"/>
        </w:rPr>
      </w:pPr>
      <w:r w:rsidRPr="0051262F">
        <w:rPr>
          <w:rFonts w:ascii="Times New Roman" w:eastAsia="Times New Roman" w:hAnsi="Times New Roman" w:cs="Times New Roman"/>
          <w:b/>
          <w:bCs/>
          <w:sz w:val="20"/>
          <w:szCs w:val="20"/>
          <w:lang w:eastAsia="it-IT"/>
        </w:rPr>
        <w:t>IL DIRETTORE</w:t>
      </w:r>
    </w:p>
    <w:p w:rsidR="002F5FCB" w:rsidRPr="0051262F" w:rsidRDefault="002F5FCB" w:rsidP="002F5FCB">
      <w:pPr>
        <w:tabs>
          <w:tab w:val="right" w:pos="9360"/>
        </w:tabs>
        <w:spacing w:after="0" w:line="360" w:lineRule="auto"/>
        <w:ind w:right="278"/>
        <w:jc w:val="center"/>
        <w:rPr>
          <w:rFonts w:ascii="Times New Roman" w:eastAsia="Times New Roman" w:hAnsi="Times New Roman" w:cs="Times New Roman"/>
          <w:b/>
          <w:bCs/>
          <w:sz w:val="20"/>
          <w:szCs w:val="20"/>
          <w:lang w:eastAsia="it-IT"/>
        </w:rPr>
      </w:pPr>
      <w:r w:rsidRPr="0051262F">
        <w:rPr>
          <w:rFonts w:ascii="Times New Roman" w:eastAsia="Times New Roman" w:hAnsi="Times New Roman" w:cs="Times New Roman"/>
          <w:b/>
          <w:bCs/>
          <w:sz w:val="20"/>
          <w:szCs w:val="20"/>
          <w:lang w:eastAsia="it-IT"/>
        </w:rPr>
        <w:t>Dott. Vincenzo Rivera</w:t>
      </w:r>
    </w:p>
    <w:p w:rsidR="00D82303" w:rsidRPr="00A125FD" w:rsidRDefault="00A125FD" w:rsidP="00A125FD">
      <w:pPr>
        <w:tabs>
          <w:tab w:val="right" w:pos="9360"/>
        </w:tabs>
        <w:spacing w:after="0" w:line="360" w:lineRule="auto"/>
        <w:ind w:right="278"/>
        <w:jc w:val="center"/>
        <w:rPr>
          <w:rFonts w:ascii="Times New Roman" w:eastAsia="Times New Roman" w:hAnsi="Times New Roman" w:cs="Times New Roman"/>
          <w:b/>
          <w:bCs/>
          <w:i/>
          <w:sz w:val="20"/>
          <w:szCs w:val="20"/>
          <w:lang w:eastAsia="it-IT"/>
        </w:rPr>
      </w:pPr>
      <w:r>
        <w:rPr>
          <w:rFonts w:ascii="Times New Roman" w:eastAsia="Times New Roman" w:hAnsi="Times New Roman" w:cs="Times New Roman"/>
          <w:b/>
          <w:bCs/>
          <w:i/>
          <w:sz w:val="20"/>
          <w:szCs w:val="20"/>
          <w:lang w:eastAsia="it-IT"/>
        </w:rPr>
        <w:t xml:space="preserve">f.to </w:t>
      </w:r>
      <w:proofErr w:type="spellStart"/>
      <w:r>
        <w:rPr>
          <w:rFonts w:ascii="Times New Roman" w:eastAsia="Times New Roman" w:hAnsi="Times New Roman" w:cs="Times New Roman"/>
          <w:b/>
          <w:bCs/>
          <w:i/>
          <w:sz w:val="20"/>
          <w:szCs w:val="20"/>
          <w:lang w:eastAsia="it-IT"/>
        </w:rPr>
        <w:t>digitalment</w:t>
      </w:r>
      <w:proofErr w:type="spellEnd"/>
    </w:p>
    <w:p w:rsidR="00D82303" w:rsidRDefault="00D82303" w:rsidP="002F5FCB">
      <w:pPr>
        <w:tabs>
          <w:tab w:val="right" w:pos="9360"/>
        </w:tabs>
        <w:spacing w:after="0" w:line="360" w:lineRule="auto"/>
        <w:ind w:right="278"/>
        <w:jc w:val="both"/>
        <w:rPr>
          <w:rFonts w:ascii="Times New Roman" w:eastAsia="Times New Roman" w:hAnsi="Times New Roman" w:cs="Times New Roman"/>
          <w:bCs/>
          <w:sz w:val="14"/>
          <w:szCs w:val="14"/>
          <w:lang w:eastAsia="it-IT"/>
        </w:rPr>
      </w:pPr>
    </w:p>
    <w:p w:rsidR="00D82303" w:rsidRDefault="00D82303" w:rsidP="002F5FCB">
      <w:pPr>
        <w:tabs>
          <w:tab w:val="right" w:pos="9360"/>
        </w:tabs>
        <w:spacing w:after="0" w:line="360" w:lineRule="auto"/>
        <w:ind w:right="278"/>
        <w:jc w:val="both"/>
        <w:rPr>
          <w:rFonts w:ascii="Times New Roman" w:eastAsia="Times New Roman" w:hAnsi="Times New Roman" w:cs="Times New Roman"/>
          <w:bCs/>
          <w:sz w:val="14"/>
          <w:szCs w:val="14"/>
          <w:lang w:eastAsia="it-IT"/>
        </w:rPr>
      </w:pPr>
    </w:p>
    <w:p w:rsidR="00D82303" w:rsidRDefault="00D82303" w:rsidP="002F5FCB">
      <w:pPr>
        <w:tabs>
          <w:tab w:val="right" w:pos="9360"/>
        </w:tabs>
        <w:spacing w:after="0" w:line="360" w:lineRule="auto"/>
        <w:ind w:right="278"/>
        <w:jc w:val="both"/>
        <w:rPr>
          <w:rFonts w:ascii="Times New Roman" w:eastAsia="Times New Roman" w:hAnsi="Times New Roman" w:cs="Times New Roman"/>
          <w:bCs/>
          <w:sz w:val="14"/>
          <w:szCs w:val="14"/>
          <w:lang w:eastAsia="it-IT"/>
        </w:rPr>
      </w:pPr>
    </w:p>
    <w:p w:rsidR="00D82303" w:rsidRDefault="00D82303" w:rsidP="002F5FCB">
      <w:pPr>
        <w:tabs>
          <w:tab w:val="right" w:pos="9360"/>
        </w:tabs>
        <w:spacing w:after="0" w:line="360" w:lineRule="auto"/>
        <w:ind w:right="278"/>
        <w:jc w:val="both"/>
        <w:rPr>
          <w:rFonts w:ascii="Times New Roman" w:eastAsia="Times New Roman" w:hAnsi="Times New Roman" w:cs="Times New Roman"/>
          <w:bCs/>
          <w:sz w:val="14"/>
          <w:szCs w:val="14"/>
          <w:lang w:eastAsia="it-IT"/>
        </w:rPr>
      </w:pPr>
    </w:p>
    <w:p w:rsidR="00D82303" w:rsidRDefault="00D82303" w:rsidP="002F5FCB">
      <w:pPr>
        <w:tabs>
          <w:tab w:val="right" w:pos="9360"/>
        </w:tabs>
        <w:spacing w:after="0" w:line="360" w:lineRule="auto"/>
        <w:ind w:right="278"/>
        <w:jc w:val="both"/>
        <w:rPr>
          <w:rFonts w:ascii="Times New Roman" w:eastAsia="Times New Roman" w:hAnsi="Times New Roman" w:cs="Times New Roman"/>
          <w:bCs/>
          <w:sz w:val="14"/>
          <w:szCs w:val="14"/>
          <w:lang w:eastAsia="it-IT"/>
        </w:rPr>
      </w:pPr>
    </w:p>
    <w:p w:rsidR="00D82303" w:rsidRDefault="00D82303" w:rsidP="002F5FCB">
      <w:pPr>
        <w:tabs>
          <w:tab w:val="right" w:pos="9360"/>
        </w:tabs>
        <w:spacing w:after="0" w:line="360" w:lineRule="auto"/>
        <w:ind w:right="278"/>
        <w:jc w:val="both"/>
        <w:rPr>
          <w:rFonts w:ascii="Times New Roman" w:eastAsia="Times New Roman" w:hAnsi="Times New Roman" w:cs="Times New Roman"/>
          <w:bCs/>
          <w:sz w:val="14"/>
          <w:szCs w:val="14"/>
          <w:lang w:eastAsia="it-IT"/>
        </w:rPr>
      </w:pPr>
    </w:p>
    <w:p w:rsidR="00E626C5" w:rsidRPr="00A125FD" w:rsidRDefault="00A125FD" w:rsidP="002F5FCB">
      <w:pPr>
        <w:tabs>
          <w:tab w:val="right" w:pos="9360"/>
        </w:tabs>
        <w:spacing w:after="0" w:line="360" w:lineRule="auto"/>
        <w:ind w:right="278"/>
        <w:jc w:val="both"/>
        <w:rPr>
          <w:rFonts w:ascii="Times New Roman" w:eastAsia="Times New Roman" w:hAnsi="Times New Roman" w:cs="Times New Roman"/>
          <w:bCs/>
          <w:sz w:val="14"/>
          <w:szCs w:val="14"/>
          <w:lang w:eastAsia="it-IT"/>
        </w:rPr>
      </w:pPr>
      <w:r w:rsidRPr="00A125FD">
        <w:rPr>
          <w:rFonts w:ascii="Times New Roman" w:eastAsia="Times New Roman" w:hAnsi="Times New Roman" w:cs="Times New Roman"/>
          <w:bCs/>
          <w:sz w:val="14"/>
          <w:szCs w:val="14"/>
          <w:lang w:eastAsia="it-IT"/>
        </w:rPr>
        <w:t xml:space="preserve">S:\DA\Servizio Autorità di Gestione Unica </w:t>
      </w:r>
      <w:proofErr w:type="spellStart"/>
      <w:r w:rsidRPr="00A125FD">
        <w:rPr>
          <w:rFonts w:ascii="Times New Roman" w:eastAsia="Times New Roman" w:hAnsi="Times New Roman" w:cs="Times New Roman"/>
          <w:bCs/>
          <w:sz w:val="14"/>
          <w:szCs w:val="14"/>
          <w:lang w:eastAsia="it-IT"/>
        </w:rPr>
        <w:t>Fesr</w:t>
      </w:r>
      <w:proofErr w:type="spellEnd"/>
      <w:r w:rsidRPr="00A125FD">
        <w:rPr>
          <w:rFonts w:ascii="Times New Roman" w:eastAsia="Times New Roman" w:hAnsi="Times New Roman" w:cs="Times New Roman"/>
          <w:bCs/>
          <w:sz w:val="14"/>
          <w:szCs w:val="14"/>
          <w:lang w:eastAsia="it-IT"/>
        </w:rPr>
        <w:t xml:space="preserve"> – </w:t>
      </w:r>
      <w:proofErr w:type="spellStart"/>
      <w:r w:rsidRPr="00A125FD">
        <w:rPr>
          <w:rFonts w:ascii="Times New Roman" w:eastAsia="Times New Roman" w:hAnsi="Times New Roman" w:cs="Times New Roman"/>
          <w:bCs/>
          <w:sz w:val="14"/>
          <w:szCs w:val="14"/>
          <w:lang w:eastAsia="it-IT"/>
        </w:rPr>
        <w:t>Fse</w:t>
      </w:r>
      <w:proofErr w:type="spellEnd"/>
      <w:r w:rsidRPr="00A125FD">
        <w:rPr>
          <w:rFonts w:ascii="Times New Roman" w:eastAsia="Times New Roman" w:hAnsi="Times New Roman" w:cs="Times New Roman"/>
          <w:bCs/>
          <w:sz w:val="14"/>
          <w:szCs w:val="14"/>
          <w:lang w:eastAsia="it-IT"/>
        </w:rPr>
        <w:t xml:space="preserve">\POR FSE 2014 - 2020\ASSE IV CAPACITA' AMMINISTRATIVA\Azione 11.3.3_ </w:t>
      </w:r>
      <w:proofErr w:type="spellStart"/>
      <w:r w:rsidRPr="00A125FD">
        <w:rPr>
          <w:rFonts w:ascii="Times New Roman" w:eastAsia="Times New Roman" w:hAnsi="Times New Roman" w:cs="Times New Roman"/>
          <w:bCs/>
          <w:sz w:val="14"/>
          <w:szCs w:val="14"/>
          <w:lang w:eastAsia="it-IT"/>
        </w:rPr>
        <w:t>Rafforzamento_centri_impiego</w:t>
      </w:r>
      <w:proofErr w:type="spellEnd"/>
      <w:r w:rsidRPr="00A125FD">
        <w:rPr>
          <w:rFonts w:ascii="Times New Roman" w:eastAsia="Times New Roman" w:hAnsi="Times New Roman" w:cs="Times New Roman"/>
          <w:bCs/>
          <w:sz w:val="14"/>
          <w:szCs w:val="14"/>
          <w:lang w:eastAsia="it-IT"/>
        </w:rPr>
        <w:t>\</w:t>
      </w:r>
      <w:proofErr w:type="spellStart"/>
      <w:r w:rsidRPr="00A125FD">
        <w:rPr>
          <w:rFonts w:ascii="Times New Roman" w:eastAsia="Times New Roman" w:hAnsi="Times New Roman" w:cs="Times New Roman"/>
          <w:bCs/>
          <w:sz w:val="14"/>
          <w:szCs w:val="14"/>
          <w:lang w:eastAsia="it-IT"/>
        </w:rPr>
        <w:t>Det_Aggiudicazione</w:t>
      </w:r>
      <w:proofErr w:type="spellEnd"/>
    </w:p>
    <w:sectPr w:rsidR="00E626C5" w:rsidRPr="00A125F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C1" w:rsidRDefault="00B73AC1" w:rsidP="00982ABB">
      <w:pPr>
        <w:spacing w:after="0" w:line="240" w:lineRule="auto"/>
      </w:pPr>
      <w:r>
        <w:separator/>
      </w:r>
    </w:p>
  </w:endnote>
  <w:endnote w:type="continuationSeparator" w:id="0">
    <w:p w:rsidR="00B73AC1" w:rsidRDefault="00B73AC1" w:rsidP="0098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88148"/>
      <w:docPartObj>
        <w:docPartGallery w:val="Page Numbers (Bottom of Page)"/>
        <w:docPartUnique/>
      </w:docPartObj>
    </w:sdtPr>
    <w:sdtContent>
      <w:p w:rsidR="00B73AC1" w:rsidRDefault="00B73AC1">
        <w:pPr>
          <w:pStyle w:val="Pidipagina"/>
          <w:jc w:val="right"/>
        </w:pPr>
        <w:r>
          <w:fldChar w:fldCharType="begin"/>
        </w:r>
        <w:r>
          <w:instrText>PAGE   \* MERGEFORMAT</w:instrText>
        </w:r>
        <w:r>
          <w:fldChar w:fldCharType="separate"/>
        </w:r>
        <w:r w:rsidR="00131278">
          <w:rPr>
            <w:noProof/>
          </w:rPr>
          <w:t>4</w:t>
        </w:r>
        <w:r>
          <w:fldChar w:fldCharType="end"/>
        </w:r>
      </w:p>
    </w:sdtContent>
  </w:sdt>
  <w:p w:rsidR="00B73AC1" w:rsidRDefault="00B73A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C1" w:rsidRDefault="00B73AC1" w:rsidP="00982ABB">
      <w:pPr>
        <w:spacing w:after="0" w:line="240" w:lineRule="auto"/>
      </w:pPr>
      <w:r>
        <w:separator/>
      </w:r>
    </w:p>
  </w:footnote>
  <w:footnote w:type="continuationSeparator" w:id="0">
    <w:p w:rsidR="00B73AC1" w:rsidRDefault="00B73AC1" w:rsidP="00982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6C1"/>
    <w:multiLevelType w:val="hybridMultilevel"/>
    <w:tmpl w:val="3620DA72"/>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1">
    <w:nsid w:val="03A61ADB"/>
    <w:multiLevelType w:val="hybridMultilevel"/>
    <w:tmpl w:val="78387852"/>
    <w:lvl w:ilvl="0" w:tplc="92DA2186">
      <w:start w:val="5"/>
      <w:numFmt w:val="bullet"/>
      <w:lvlText w:val="-"/>
      <w:lvlJc w:val="left"/>
      <w:pPr>
        <w:tabs>
          <w:tab w:val="num" w:pos="1620"/>
        </w:tabs>
        <w:ind w:left="1620" w:hanging="360"/>
      </w:pPr>
      <w:rPr>
        <w:rFonts w:ascii="Times New Roman" w:eastAsia="Times New Roman" w:hAnsi="Times New Roman" w:cs="Times New Roman" w:hint="default"/>
      </w:rPr>
    </w:lvl>
    <w:lvl w:ilvl="1" w:tplc="7CB475BC">
      <w:start w:val="1"/>
      <w:numFmt w:val="lowerRoman"/>
      <w:lvlText w:val="%2."/>
      <w:lvlJc w:val="left"/>
      <w:pPr>
        <w:tabs>
          <w:tab w:val="num" w:pos="2340"/>
        </w:tabs>
        <w:ind w:left="2340" w:hanging="360"/>
      </w:pPr>
      <w:rPr>
        <w:rFonts w:hint="default"/>
      </w:rPr>
    </w:lvl>
    <w:lvl w:ilvl="2" w:tplc="34200520">
      <w:start w:val="1"/>
      <w:numFmt w:val="decimal"/>
      <w:lvlText w:val="%3."/>
      <w:lvlJc w:val="left"/>
      <w:pPr>
        <w:tabs>
          <w:tab w:val="num" w:pos="3555"/>
        </w:tabs>
        <w:ind w:left="3555" w:hanging="855"/>
      </w:pPr>
      <w:rPr>
        <w:rFonts w:hint="default"/>
        <w:b/>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
    <w:nsid w:val="120202F2"/>
    <w:multiLevelType w:val="hybridMultilevel"/>
    <w:tmpl w:val="4964144E"/>
    <w:lvl w:ilvl="0" w:tplc="5204B984">
      <w:start w:val="6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7C6027"/>
    <w:multiLevelType w:val="hybridMultilevel"/>
    <w:tmpl w:val="AE48A8B0"/>
    <w:lvl w:ilvl="0" w:tplc="348EAD76">
      <w:start w:val="1"/>
      <w:numFmt w:val="decimal"/>
      <w:lvlText w:val="%1."/>
      <w:lvlJc w:val="left"/>
      <w:pPr>
        <w:ind w:left="720" w:hanging="360"/>
      </w:pPr>
      <w:rPr>
        <w:rFonts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6577D0"/>
    <w:multiLevelType w:val="hybridMultilevel"/>
    <w:tmpl w:val="FCE686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362306F"/>
    <w:multiLevelType w:val="hybridMultilevel"/>
    <w:tmpl w:val="381260A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2C16127C"/>
    <w:multiLevelType w:val="hybridMultilevel"/>
    <w:tmpl w:val="7860769E"/>
    <w:lvl w:ilvl="0" w:tplc="04100011">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7">
    <w:nsid w:val="3A3B1940"/>
    <w:multiLevelType w:val="hybridMultilevel"/>
    <w:tmpl w:val="51A81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731819"/>
    <w:multiLevelType w:val="hybridMultilevel"/>
    <w:tmpl w:val="5E6CB464"/>
    <w:lvl w:ilvl="0" w:tplc="5204B984">
      <w:start w:val="6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217C81"/>
    <w:multiLevelType w:val="hybridMultilevel"/>
    <w:tmpl w:val="0E56730C"/>
    <w:lvl w:ilvl="0" w:tplc="1DC438C0">
      <w:start w:val="1"/>
      <w:numFmt w:val="decimal"/>
      <w:lvlText w:val="%1."/>
      <w:lvlJc w:val="left"/>
      <w:pPr>
        <w:ind w:left="720" w:hanging="360"/>
      </w:pPr>
      <w:rPr>
        <w:rFonts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F306DF"/>
    <w:multiLevelType w:val="hybridMultilevel"/>
    <w:tmpl w:val="89306ACE"/>
    <w:lvl w:ilvl="0" w:tplc="5204B984">
      <w:start w:val="6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111735"/>
    <w:multiLevelType w:val="hybridMultilevel"/>
    <w:tmpl w:val="E3DACCE4"/>
    <w:lvl w:ilvl="0" w:tplc="A694085A">
      <w:numFmt w:val="bullet"/>
      <w:lvlText w:val="-"/>
      <w:lvlJc w:val="left"/>
      <w:pPr>
        <w:ind w:left="720" w:hanging="360"/>
      </w:pPr>
      <w:rPr>
        <w:rFonts w:ascii="Times New Roman" w:eastAsiaTheme="minorHAnsi" w:hAnsi="Times New Roman" w:cs="Times New Roman"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1124E8"/>
    <w:multiLevelType w:val="hybridMultilevel"/>
    <w:tmpl w:val="2E9A3708"/>
    <w:lvl w:ilvl="0" w:tplc="92DA218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400358"/>
    <w:multiLevelType w:val="hybridMultilevel"/>
    <w:tmpl w:val="1EF62032"/>
    <w:lvl w:ilvl="0" w:tplc="A694085A">
      <w:numFmt w:val="bullet"/>
      <w:lvlText w:val="-"/>
      <w:lvlJc w:val="left"/>
      <w:pPr>
        <w:ind w:left="360" w:hanging="360"/>
      </w:pPr>
      <w:rPr>
        <w:rFonts w:ascii="Times New Roman" w:eastAsiaTheme="minorHAnsi" w:hAnsi="Times New Roman" w:cs="Times New Roman" w:hint="default"/>
        <w:b/>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D003276"/>
    <w:multiLevelType w:val="hybridMultilevel"/>
    <w:tmpl w:val="05CA5842"/>
    <w:lvl w:ilvl="0" w:tplc="A694085A">
      <w:numFmt w:val="bullet"/>
      <w:lvlText w:val="-"/>
      <w:lvlJc w:val="left"/>
      <w:pPr>
        <w:ind w:left="720" w:hanging="360"/>
      </w:pPr>
      <w:rPr>
        <w:rFonts w:ascii="Times New Roman" w:eastAsiaTheme="minorHAnsi" w:hAnsi="Times New Roman" w:cs="Times New Roman"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4E48DC"/>
    <w:multiLevelType w:val="hybridMultilevel"/>
    <w:tmpl w:val="33E42DF0"/>
    <w:lvl w:ilvl="0" w:tplc="A694085A">
      <w:numFmt w:val="bullet"/>
      <w:lvlText w:val="-"/>
      <w:lvlJc w:val="left"/>
      <w:pPr>
        <w:ind w:left="720" w:hanging="360"/>
      </w:pPr>
      <w:rPr>
        <w:rFonts w:ascii="Times New Roman" w:eastAsiaTheme="minorHAnsi" w:hAnsi="Times New Roman" w:cs="Times New Roman"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E54C48"/>
    <w:multiLevelType w:val="hybridMultilevel"/>
    <w:tmpl w:val="44F4B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2208C9"/>
    <w:multiLevelType w:val="hybridMultilevel"/>
    <w:tmpl w:val="53F092F4"/>
    <w:lvl w:ilvl="0" w:tplc="1A10203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5F4D5C41"/>
    <w:multiLevelType w:val="hybridMultilevel"/>
    <w:tmpl w:val="FA2608DC"/>
    <w:lvl w:ilvl="0" w:tplc="39ACD076">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785A01"/>
    <w:multiLevelType w:val="hybridMultilevel"/>
    <w:tmpl w:val="4F74ABEE"/>
    <w:lvl w:ilvl="0" w:tplc="92DA2186">
      <w:start w:val="5"/>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2A2029"/>
    <w:multiLevelType w:val="hybridMultilevel"/>
    <w:tmpl w:val="F29280C8"/>
    <w:lvl w:ilvl="0" w:tplc="A694085A">
      <w:numFmt w:val="bullet"/>
      <w:lvlText w:val="-"/>
      <w:lvlJc w:val="left"/>
      <w:pPr>
        <w:ind w:left="720" w:hanging="360"/>
      </w:pPr>
      <w:rPr>
        <w:rFonts w:ascii="Times New Roman" w:eastAsiaTheme="minorHAnsi" w:hAnsi="Times New Roman" w:cs="Times New Roman"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4927635"/>
    <w:multiLevelType w:val="hybridMultilevel"/>
    <w:tmpl w:val="60622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56D5F33"/>
    <w:multiLevelType w:val="hybridMultilevel"/>
    <w:tmpl w:val="5FA0033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663E2AF1"/>
    <w:multiLevelType w:val="hybridMultilevel"/>
    <w:tmpl w:val="5B6EF5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6F16801"/>
    <w:multiLevelType w:val="hybridMultilevel"/>
    <w:tmpl w:val="95FEC19C"/>
    <w:lvl w:ilvl="0" w:tplc="92DA218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9C1E79"/>
    <w:multiLevelType w:val="hybridMultilevel"/>
    <w:tmpl w:val="9F8C5888"/>
    <w:lvl w:ilvl="0" w:tplc="A694085A">
      <w:numFmt w:val="bullet"/>
      <w:lvlText w:val="-"/>
      <w:lvlJc w:val="left"/>
      <w:pPr>
        <w:ind w:left="720" w:hanging="360"/>
      </w:pPr>
      <w:rPr>
        <w:rFonts w:ascii="Times New Roman" w:eastAsiaTheme="minorHAnsi" w:hAnsi="Times New Roman" w:cs="Times New Roman"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30B3179"/>
    <w:multiLevelType w:val="hybridMultilevel"/>
    <w:tmpl w:val="785858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581303"/>
    <w:multiLevelType w:val="hybridMultilevel"/>
    <w:tmpl w:val="4218E28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nsid w:val="76F852CF"/>
    <w:multiLevelType w:val="hybridMultilevel"/>
    <w:tmpl w:val="12E2E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8"/>
  </w:num>
  <w:num w:numId="4">
    <w:abstractNumId w:val="26"/>
  </w:num>
  <w:num w:numId="5">
    <w:abstractNumId w:val="23"/>
  </w:num>
  <w:num w:numId="6">
    <w:abstractNumId w:val="4"/>
  </w:num>
  <w:num w:numId="7">
    <w:abstractNumId w:val="6"/>
  </w:num>
  <w:num w:numId="8">
    <w:abstractNumId w:val="0"/>
  </w:num>
  <w:num w:numId="9">
    <w:abstractNumId w:val="1"/>
  </w:num>
  <w:num w:numId="10">
    <w:abstractNumId w:val="14"/>
  </w:num>
  <w:num w:numId="11">
    <w:abstractNumId w:val="11"/>
  </w:num>
  <w:num w:numId="12">
    <w:abstractNumId w:val="3"/>
  </w:num>
  <w:num w:numId="13">
    <w:abstractNumId w:val="13"/>
  </w:num>
  <w:num w:numId="14">
    <w:abstractNumId w:val="15"/>
  </w:num>
  <w:num w:numId="15">
    <w:abstractNumId w:val="27"/>
  </w:num>
  <w:num w:numId="16">
    <w:abstractNumId w:val="2"/>
  </w:num>
  <w:num w:numId="17">
    <w:abstractNumId w:val="12"/>
  </w:num>
  <w:num w:numId="18">
    <w:abstractNumId w:val="5"/>
  </w:num>
  <w:num w:numId="19">
    <w:abstractNumId w:val="16"/>
  </w:num>
  <w:num w:numId="20">
    <w:abstractNumId w:val="19"/>
  </w:num>
  <w:num w:numId="21">
    <w:abstractNumId w:val="22"/>
  </w:num>
  <w:num w:numId="22">
    <w:abstractNumId w:val="24"/>
  </w:num>
  <w:num w:numId="23">
    <w:abstractNumId w:val="17"/>
  </w:num>
  <w:num w:numId="24">
    <w:abstractNumId w:val="25"/>
  </w:num>
  <w:num w:numId="25">
    <w:abstractNumId w:val="10"/>
  </w:num>
  <w:num w:numId="26">
    <w:abstractNumId w:val="18"/>
  </w:num>
  <w:num w:numId="27">
    <w:abstractNumId w:val="7"/>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44"/>
    <w:rsid w:val="00001EAC"/>
    <w:rsid w:val="000057FB"/>
    <w:rsid w:val="00006B9C"/>
    <w:rsid w:val="000077CA"/>
    <w:rsid w:val="000202EA"/>
    <w:rsid w:val="000255F7"/>
    <w:rsid w:val="000270C8"/>
    <w:rsid w:val="00027FF8"/>
    <w:rsid w:val="00032244"/>
    <w:rsid w:val="000360D2"/>
    <w:rsid w:val="00052D46"/>
    <w:rsid w:val="00053067"/>
    <w:rsid w:val="00074C26"/>
    <w:rsid w:val="00083EB9"/>
    <w:rsid w:val="00085E7F"/>
    <w:rsid w:val="00094649"/>
    <w:rsid w:val="000962AF"/>
    <w:rsid w:val="00096D15"/>
    <w:rsid w:val="000A5598"/>
    <w:rsid w:val="000A7B12"/>
    <w:rsid w:val="000B61C7"/>
    <w:rsid w:val="000B6301"/>
    <w:rsid w:val="000C6C8C"/>
    <w:rsid w:val="000D3BC6"/>
    <w:rsid w:val="000E3F63"/>
    <w:rsid w:val="000F4038"/>
    <w:rsid w:val="0010221F"/>
    <w:rsid w:val="001103A8"/>
    <w:rsid w:val="001105EB"/>
    <w:rsid w:val="00113B7F"/>
    <w:rsid w:val="00122B18"/>
    <w:rsid w:val="00131278"/>
    <w:rsid w:val="00131B09"/>
    <w:rsid w:val="00137A28"/>
    <w:rsid w:val="0017545F"/>
    <w:rsid w:val="00181829"/>
    <w:rsid w:val="00186B97"/>
    <w:rsid w:val="001872DB"/>
    <w:rsid w:val="001B2776"/>
    <w:rsid w:val="001B59BB"/>
    <w:rsid w:val="001D3B00"/>
    <w:rsid w:val="001D7366"/>
    <w:rsid w:val="001E4C2C"/>
    <w:rsid w:val="001E692A"/>
    <w:rsid w:val="001F4930"/>
    <w:rsid w:val="002029BD"/>
    <w:rsid w:val="00222103"/>
    <w:rsid w:val="00222FE2"/>
    <w:rsid w:val="00231992"/>
    <w:rsid w:val="00233F2E"/>
    <w:rsid w:val="00257F0B"/>
    <w:rsid w:val="0027197A"/>
    <w:rsid w:val="00273C41"/>
    <w:rsid w:val="0027411A"/>
    <w:rsid w:val="002877CA"/>
    <w:rsid w:val="00293055"/>
    <w:rsid w:val="00293811"/>
    <w:rsid w:val="002A23AA"/>
    <w:rsid w:val="002B4355"/>
    <w:rsid w:val="002B4478"/>
    <w:rsid w:val="002B44CF"/>
    <w:rsid w:val="002B55A2"/>
    <w:rsid w:val="002C29A4"/>
    <w:rsid w:val="002D29C1"/>
    <w:rsid w:val="002D3A19"/>
    <w:rsid w:val="002E19F2"/>
    <w:rsid w:val="002E28A6"/>
    <w:rsid w:val="002E33BC"/>
    <w:rsid w:val="002E7C6B"/>
    <w:rsid w:val="002F5678"/>
    <w:rsid w:val="002F5FCB"/>
    <w:rsid w:val="003021ED"/>
    <w:rsid w:val="00304B55"/>
    <w:rsid w:val="00305F24"/>
    <w:rsid w:val="00340B4F"/>
    <w:rsid w:val="003419E5"/>
    <w:rsid w:val="003567CB"/>
    <w:rsid w:val="0036299B"/>
    <w:rsid w:val="00363C9A"/>
    <w:rsid w:val="0037181C"/>
    <w:rsid w:val="00374DD2"/>
    <w:rsid w:val="00375D17"/>
    <w:rsid w:val="00387B76"/>
    <w:rsid w:val="00391947"/>
    <w:rsid w:val="00391A9B"/>
    <w:rsid w:val="00394896"/>
    <w:rsid w:val="003B02D2"/>
    <w:rsid w:val="003B5BA4"/>
    <w:rsid w:val="003C0629"/>
    <w:rsid w:val="003C1A93"/>
    <w:rsid w:val="003C4363"/>
    <w:rsid w:val="003D6D13"/>
    <w:rsid w:val="003D7D53"/>
    <w:rsid w:val="003F77C9"/>
    <w:rsid w:val="003F7D9C"/>
    <w:rsid w:val="00411AFD"/>
    <w:rsid w:val="00416F9B"/>
    <w:rsid w:val="004217E0"/>
    <w:rsid w:val="004309AE"/>
    <w:rsid w:val="00431A1E"/>
    <w:rsid w:val="00434A4A"/>
    <w:rsid w:val="00447F09"/>
    <w:rsid w:val="00453AEC"/>
    <w:rsid w:val="00463344"/>
    <w:rsid w:val="00464874"/>
    <w:rsid w:val="004752E2"/>
    <w:rsid w:val="00482816"/>
    <w:rsid w:val="00486FAC"/>
    <w:rsid w:val="00497401"/>
    <w:rsid w:val="00497F6F"/>
    <w:rsid w:val="004A7C55"/>
    <w:rsid w:val="004B155C"/>
    <w:rsid w:val="004C130E"/>
    <w:rsid w:val="004D2D6B"/>
    <w:rsid w:val="004D5945"/>
    <w:rsid w:val="004D6153"/>
    <w:rsid w:val="004E4E07"/>
    <w:rsid w:val="004F2B2A"/>
    <w:rsid w:val="004F54A1"/>
    <w:rsid w:val="00503F10"/>
    <w:rsid w:val="005069C3"/>
    <w:rsid w:val="00507E72"/>
    <w:rsid w:val="00515D6E"/>
    <w:rsid w:val="00531099"/>
    <w:rsid w:val="0053671A"/>
    <w:rsid w:val="00537790"/>
    <w:rsid w:val="005900BB"/>
    <w:rsid w:val="00593D2B"/>
    <w:rsid w:val="00596352"/>
    <w:rsid w:val="005977B1"/>
    <w:rsid w:val="005B2300"/>
    <w:rsid w:val="005B30E8"/>
    <w:rsid w:val="005C0164"/>
    <w:rsid w:val="005C1A8F"/>
    <w:rsid w:val="005C5CA7"/>
    <w:rsid w:val="005C6DB7"/>
    <w:rsid w:val="005D764B"/>
    <w:rsid w:val="005D7BB1"/>
    <w:rsid w:val="005E0FBF"/>
    <w:rsid w:val="005E391D"/>
    <w:rsid w:val="005E6A5B"/>
    <w:rsid w:val="005F441D"/>
    <w:rsid w:val="005F7524"/>
    <w:rsid w:val="00614C78"/>
    <w:rsid w:val="00616F95"/>
    <w:rsid w:val="00617133"/>
    <w:rsid w:val="00624576"/>
    <w:rsid w:val="006275D4"/>
    <w:rsid w:val="0064741A"/>
    <w:rsid w:val="006527F8"/>
    <w:rsid w:val="006773CB"/>
    <w:rsid w:val="0067775B"/>
    <w:rsid w:val="00680CD9"/>
    <w:rsid w:val="0069195A"/>
    <w:rsid w:val="006B13ED"/>
    <w:rsid w:val="006B1497"/>
    <w:rsid w:val="006B2A2B"/>
    <w:rsid w:val="006B7EC9"/>
    <w:rsid w:val="006C039C"/>
    <w:rsid w:val="006D2DAA"/>
    <w:rsid w:val="006D754F"/>
    <w:rsid w:val="006D77F8"/>
    <w:rsid w:val="006E2E93"/>
    <w:rsid w:val="006F404A"/>
    <w:rsid w:val="006F7A74"/>
    <w:rsid w:val="007051B4"/>
    <w:rsid w:val="00711D54"/>
    <w:rsid w:val="00714187"/>
    <w:rsid w:val="007260B6"/>
    <w:rsid w:val="00727EAD"/>
    <w:rsid w:val="00732876"/>
    <w:rsid w:val="00743392"/>
    <w:rsid w:val="0074791F"/>
    <w:rsid w:val="0075019C"/>
    <w:rsid w:val="00755648"/>
    <w:rsid w:val="007642E0"/>
    <w:rsid w:val="00764515"/>
    <w:rsid w:val="00765698"/>
    <w:rsid w:val="007724E4"/>
    <w:rsid w:val="00782CDD"/>
    <w:rsid w:val="007941F5"/>
    <w:rsid w:val="007A5241"/>
    <w:rsid w:val="007A78AF"/>
    <w:rsid w:val="007B3236"/>
    <w:rsid w:val="007C2D72"/>
    <w:rsid w:val="007C5A28"/>
    <w:rsid w:val="007D5E0A"/>
    <w:rsid w:val="007E4A1E"/>
    <w:rsid w:val="007F578E"/>
    <w:rsid w:val="007F7D64"/>
    <w:rsid w:val="00820B33"/>
    <w:rsid w:val="00822237"/>
    <w:rsid w:val="00837DD6"/>
    <w:rsid w:val="00840FA0"/>
    <w:rsid w:val="0086228C"/>
    <w:rsid w:val="0086248B"/>
    <w:rsid w:val="00862518"/>
    <w:rsid w:val="00876C3F"/>
    <w:rsid w:val="00881572"/>
    <w:rsid w:val="008D0EBC"/>
    <w:rsid w:val="008F5EB7"/>
    <w:rsid w:val="00916B83"/>
    <w:rsid w:val="0092290F"/>
    <w:rsid w:val="0092748E"/>
    <w:rsid w:val="00932A9D"/>
    <w:rsid w:val="009363B6"/>
    <w:rsid w:val="00944F26"/>
    <w:rsid w:val="00964836"/>
    <w:rsid w:val="009704C9"/>
    <w:rsid w:val="0097057B"/>
    <w:rsid w:val="00982ABB"/>
    <w:rsid w:val="00984079"/>
    <w:rsid w:val="009953C7"/>
    <w:rsid w:val="009C213B"/>
    <w:rsid w:val="009C3A01"/>
    <w:rsid w:val="009C53C0"/>
    <w:rsid w:val="009D30F1"/>
    <w:rsid w:val="009D443D"/>
    <w:rsid w:val="009E2BB3"/>
    <w:rsid w:val="009E3484"/>
    <w:rsid w:val="009F1862"/>
    <w:rsid w:val="00A002C8"/>
    <w:rsid w:val="00A003CC"/>
    <w:rsid w:val="00A125FD"/>
    <w:rsid w:val="00A16869"/>
    <w:rsid w:val="00A20BD5"/>
    <w:rsid w:val="00A216AC"/>
    <w:rsid w:val="00A226A3"/>
    <w:rsid w:val="00A30951"/>
    <w:rsid w:val="00A4564F"/>
    <w:rsid w:val="00A60D7C"/>
    <w:rsid w:val="00A65BB4"/>
    <w:rsid w:val="00A70DB2"/>
    <w:rsid w:val="00A7582C"/>
    <w:rsid w:val="00A76670"/>
    <w:rsid w:val="00A823B1"/>
    <w:rsid w:val="00A96DC8"/>
    <w:rsid w:val="00AB1C80"/>
    <w:rsid w:val="00AC4531"/>
    <w:rsid w:val="00AD450A"/>
    <w:rsid w:val="00AE0047"/>
    <w:rsid w:val="00AE4A0C"/>
    <w:rsid w:val="00AE4A32"/>
    <w:rsid w:val="00AF16BA"/>
    <w:rsid w:val="00B01BCA"/>
    <w:rsid w:val="00B06D96"/>
    <w:rsid w:val="00B12FA3"/>
    <w:rsid w:val="00B17FCE"/>
    <w:rsid w:val="00B253B7"/>
    <w:rsid w:val="00B45480"/>
    <w:rsid w:val="00B72DE9"/>
    <w:rsid w:val="00B73AC1"/>
    <w:rsid w:val="00B7557D"/>
    <w:rsid w:val="00B80EA3"/>
    <w:rsid w:val="00B97BAC"/>
    <w:rsid w:val="00BA0CCB"/>
    <w:rsid w:val="00BA6986"/>
    <w:rsid w:val="00BB5F2B"/>
    <w:rsid w:val="00BB6CE1"/>
    <w:rsid w:val="00BC5B8B"/>
    <w:rsid w:val="00BC7BD8"/>
    <w:rsid w:val="00BD3056"/>
    <w:rsid w:val="00BD3927"/>
    <w:rsid w:val="00BD3E9F"/>
    <w:rsid w:val="00BD4073"/>
    <w:rsid w:val="00BD43CF"/>
    <w:rsid w:val="00BE0D89"/>
    <w:rsid w:val="00BE7C3C"/>
    <w:rsid w:val="00BF47CE"/>
    <w:rsid w:val="00C064BF"/>
    <w:rsid w:val="00C10B48"/>
    <w:rsid w:val="00C1538C"/>
    <w:rsid w:val="00C27F9E"/>
    <w:rsid w:val="00C326DA"/>
    <w:rsid w:val="00C43E4C"/>
    <w:rsid w:val="00C577DD"/>
    <w:rsid w:val="00C61055"/>
    <w:rsid w:val="00C618C4"/>
    <w:rsid w:val="00C75D64"/>
    <w:rsid w:val="00C76DDF"/>
    <w:rsid w:val="00C807AF"/>
    <w:rsid w:val="00C848BD"/>
    <w:rsid w:val="00C87F02"/>
    <w:rsid w:val="00C97B78"/>
    <w:rsid w:val="00CA1118"/>
    <w:rsid w:val="00CA3359"/>
    <w:rsid w:val="00CB4D3B"/>
    <w:rsid w:val="00CC2543"/>
    <w:rsid w:val="00CD4C63"/>
    <w:rsid w:val="00CD7939"/>
    <w:rsid w:val="00D003CB"/>
    <w:rsid w:val="00D01778"/>
    <w:rsid w:val="00D03FD4"/>
    <w:rsid w:val="00D07C38"/>
    <w:rsid w:val="00D1019F"/>
    <w:rsid w:val="00D12C14"/>
    <w:rsid w:val="00D12F5A"/>
    <w:rsid w:val="00D13BD4"/>
    <w:rsid w:val="00D17579"/>
    <w:rsid w:val="00D21F5E"/>
    <w:rsid w:val="00D2431E"/>
    <w:rsid w:val="00D379E5"/>
    <w:rsid w:val="00D42872"/>
    <w:rsid w:val="00D452C5"/>
    <w:rsid w:val="00D456ED"/>
    <w:rsid w:val="00D51A00"/>
    <w:rsid w:val="00D57394"/>
    <w:rsid w:val="00D60902"/>
    <w:rsid w:val="00D654F3"/>
    <w:rsid w:val="00D66E7A"/>
    <w:rsid w:val="00D70B68"/>
    <w:rsid w:val="00D7390B"/>
    <w:rsid w:val="00D747A4"/>
    <w:rsid w:val="00D802C1"/>
    <w:rsid w:val="00D805A2"/>
    <w:rsid w:val="00D82303"/>
    <w:rsid w:val="00D94A73"/>
    <w:rsid w:val="00D95C0B"/>
    <w:rsid w:val="00DA19D6"/>
    <w:rsid w:val="00DB6D40"/>
    <w:rsid w:val="00DC49C2"/>
    <w:rsid w:val="00DC51BF"/>
    <w:rsid w:val="00DC745C"/>
    <w:rsid w:val="00DD07DD"/>
    <w:rsid w:val="00DD2C68"/>
    <w:rsid w:val="00DD38F2"/>
    <w:rsid w:val="00DD4C74"/>
    <w:rsid w:val="00DF00D6"/>
    <w:rsid w:val="00DF6224"/>
    <w:rsid w:val="00E01596"/>
    <w:rsid w:val="00E131CF"/>
    <w:rsid w:val="00E158BD"/>
    <w:rsid w:val="00E174BE"/>
    <w:rsid w:val="00E20802"/>
    <w:rsid w:val="00E247E5"/>
    <w:rsid w:val="00E259D5"/>
    <w:rsid w:val="00E321D1"/>
    <w:rsid w:val="00E37AAA"/>
    <w:rsid w:val="00E40897"/>
    <w:rsid w:val="00E41876"/>
    <w:rsid w:val="00E43ECC"/>
    <w:rsid w:val="00E470EA"/>
    <w:rsid w:val="00E5040A"/>
    <w:rsid w:val="00E5075D"/>
    <w:rsid w:val="00E519B0"/>
    <w:rsid w:val="00E626C5"/>
    <w:rsid w:val="00E62B7B"/>
    <w:rsid w:val="00E6570E"/>
    <w:rsid w:val="00E84848"/>
    <w:rsid w:val="00E85BCD"/>
    <w:rsid w:val="00E95E60"/>
    <w:rsid w:val="00E969D0"/>
    <w:rsid w:val="00E97421"/>
    <w:rsid w:val="00EB2AFC"/>
    <w:rsid w:val="00EC0217"/>
    <w:rsid w:val="00EC1B01"/>
    <w:rsid w:val="00EC5A68"/>
    <w:rsid w:val="00ED6B77"/>
    <w:rsid w:val="00EE6378"/>
    <w:rsid w:val="00EE7B2A"/>
    <w:rsid w:val="00EF788D"/>
    <w:rsid w:val="00F00152"/>
    <w:rsid w:val="00F0137B"/>
    <w:rsid w:val="00F0673C"/>
    <w:rsid w:val="00F11F71"/>
    <w:rsid w:val="00F16626"/>
    <w:rsid w:val="00F25F0A"/>
    <w:rsid w:val="00F31240"/>
    <w:rsid w:val="00F375EC"/>
    <w:rsid w:val="00F81D9C"/>
    <w:rsid w:val="00FA68E0"/>
    <w:rsid w:val="00FB1706"/>
    <w:rsid w:val="00FF0F81"/>
    <w:rsid w:val="00FF2A51"/>
    <w:rsid w:val="00FF3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A9B"/>
  </w:style>
  <w:style w:type="paragraph" w:styleId="Titolo5">
    <w:name w:val="heading 5"/>
    <w:basedOn w:val="Normale"/>
    <w:next w:val="Normale"/>
    <w:link w:val="Titolo5Carattere"/>
    <w:qFormat/>
    <w:rsid w:val="00E174BE"/>
    <w:pPr>
      <w:keepNext/>
      <w:overflowPunct w:val="0"/>
      <w:autoSpaceDE w:val="0"/>
      <w:autoSpaceDN w:val="0"/>
      <w:adjustRightInd w:val="0"/>
      <w:spacing w:after="0" w:line="240" w:lineRule="auto"/>
      <w:ind w:right="-1"/>
      <w:textAlignment w:val="baseline"/>
      <w:outlineLvl w:val="4"/>
    </w:pPr>
    <w:rPr>
      <w:rFonts w:ascii="Times New Roman" w:eastAsia="Times New Roman" w:hAnsi="Times New Roman" w:cs="Times New Roman"/>
      <w:i/>
      <w:sz w:val="24"/>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22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2244"/>
    <w:rPr>
      <w:rFonts w:ascii="Tahoma" w:hAnsi="Tahoma" w:cs="Tahoma"/>
      <w:sz w:val="16"/>
      <w:szCs w:val="16"/>
    </w:rPr>
  </w:style>
  <w:style w:type="table" w:styleId="Grigliatabella">
    <w:name w:val="Table Grid"/>
    <w:basedOn w:val="Tabellanormale"/>
    <w:uiPriority w:val="59"/>
    <w:rsid w:val="00E15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E174BE"/>
    <w:pPr>
      <w:tabs>
        <w:tab w:val="center" w:pos="4819"/>
        <w:tab w:val="right" w:pos="9638"/>
      </w:tabs>
      <w:spacing w:after="0" w:line="240" w:lineRule="auto"/>
    </w:pPr>
    <w:rPr>
      <w:rFonts w:ascii="Times New Roman" w:eastAsia="Times New Roman" w:hAnsi="Times New Roman" w:cs="Times New Roman"/>
      <w:sz w:val="24"/>
      <w:szCs w:val="24"/>
      <w:lang w:val="x-none" w:eastAsia="it-IT"/>
    </w:rPr>
  </w:style>
  <w:style w:type="character" w:customStyle="1" w:styleId="IntestazioneCarattere">
    <w:name w:val="Intestazione Carattere"/>
    <w:basedOn w:val="Carpredefinitoparagrafo"/>
    <w:link w:val="Intestazione"/>
    <w:rsid w:val="00E174BE"/>
    <w:rPr>
      <w:rFonts w:ascii="Times New Roman" w:eastAsia="Times New Roman" w:hAnsi="Times New Roman" w:cs="Times New Roman"/>
      <w:sz w:val="24"/>
      <w:szCs w:val="24"/>
      <w:lang w:val="x-none" w:eastAsia="it-IT"/>
    </w:rPr>
  </w:style>
  <w:style w:type="character" w:customStyle="1" w:styleId="Titolo5Carattere">
    <w:name w:val="Titolo 5 Carattere"/>
    <w:basedOn w:val="Carpredefinitoparagrafo"/>
    <w:link w:val="Titolo5"/>
    <w:rsid w:val="00E174BE"/>
    <w:rPr>
      <w:rFonts w:ascii="Times New Roman" w:eastAsia="Times New Roman" w:hAnsi="Times New Roman" w:cs="Times New Roman"/>
      <w:i/>
      <w:sz w:val="24"/>
      <w:szCs w:val="20"/>
      <w:lang w:val="x-none" w:eastAsia="it-IT"/>
    </w:rPr>
  </w:style>
  <w:style w:type="paragraph" w:customStyle="1" w:styleId="Corpodeltesto21">
    <w:name w:val="Corpo del testo 21"/>
    <w:basedOn w:val="Normale"/>
    <w:rsid w:val="00E174BE"/>
    <w:pPr>
      <w:spacing w:after="0" w:line="240" w:lineRule="auto"/>
      <w:ind w:firstLine="600"/>
      <w:jc w:val="both"/>
    </w:pPr>
    <w:rPr>
      <w:rFonts w:ascii="Times New Roman" w:eastAsia="Times New Roman" w:hAnsi="Times New Roman" w:cs="Times New Roman"/>
      <w:i/>
      <w:sz w:val="24"/>
      <w:szCs w:val="20"/>
      <w:lang w:eastAsia="it-IT"/>
    </w:rPr>
  </w:style>
  <w:style w:type="paragraph" w:styleId="Testodelblocco">
    <w:name w:val="Block Text"/>
    <w:basedOn w:val="Normale"/>
    <w:rsid w:val="00E174BE"/>
    <w:pPr>
      <w:spacing w:after="0" w:line="240" w:lineRule="auto"/>
      <w:ind w:left="720" w:right="141"/>
      <w:jc w:val="both"/>
    </w:pPr>
    <w:rPr>
      <w:rFonts w:ascii="Arial Narrow" w:eastAsia="Times New Roman" w:hAnsi="Arial Narrow" w:cs="Times New Roman"/>
      <w:sz w:val="24"/>
      <w:szCs w:val="20"/>
      <w:lang w:eastAsia="it-IT"/>
    </w:rPr>
  </w:style>
  <w:style w:type="paragraph" w:customStyle="1" w:styleId="Default">
    <w:name w:val="Default"/>
    <w:rsid w:val="00E174B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Collegamentoipertestuale">
    <w:name w:val="Hyperlink"/>
    <w:basedOn w:val="Carpredefinitoparagrafo"/>
    <w:uiPriority w:val="99"/>
    <w:semiHidden/>
    <w:unhideWhenUsed/>
    <w:rsid w:val="00A7582C"/>
    <w:rPr>
      <w:color w:val="0000FF"/>
      <w:u w:val="single"/>
    </w:rPr>
  </w:style>
  <w:style w:type="paragraph" w:styleId="Pidipagina">
    <w:name w:val="footer"/>
    <w:basedOn w:val="Normale"/>
    <w:link w:val="PidipaginaCarattere"/>
    <w:uiPriority w:val="99"/>
    <w:unhideWhenUsed/>
    <w:rsid w:val="00982A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2ABB"/>
  </w:style>
  <w:style w:type="paragraph" w:styleId="Paragrafoelenco">
    <w:name w:val="List Paragraph"/>
    <w:basedOn w:val="Normale"/>
    <w:uiPriority w:val="34"/>
    <w:qFormat/>
    <w:rsid w:val="003419E5"/>
    <w:pPr>
      <w:ind w:left="720"/>
      <w:contextualSpacing/>
    </w:pPr>
  </w:style>
  <w:style w:type="character" w:styleId="Enfasicorsivo">
    <w:name w:val="Emphasis"/>
    <w:basedOn w:val="Carpredefinitoparagrafo"/>
    <w:uiPriority w:val="20"/>
    <w:qFormat/>
    <w:rsid w:val="00E321D1"/>
    <w:rPr>
      <w:i/>
      <w:iCs/>
    </w:rPr>
  </w:style>
  <w:style w:type="paragraph" w:styleId="NormaleWeb">
    <w:name w:val="Normal (Web)"/>
    <w:basedOn w:val="Normale"/>
    <w:uiPriority w:val="99"/>
    <w:semiHidden/>
    <w:unhideWhenUsed/>
    <w:rsid w:val="00C618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A9B"/>
  </w:style>
  <w:style w:type="paragraph" w:styleId="Titolo5">
    <w:name w:val="heading 5"/>
    <w:basedOn w:val="Normale"/>
    <w:next w:val="Normale"/>
    <w:link w:val="Titolo5Carattere"/>
    <w:qFormat/>
    <w:rsid w:val="00E174BE"/>
    <w:pPr>
      <w:keepNext/>
      <w:overflowPunct w:val="0"/>
      <w:autoSpaceDE w:val="0"/>
      <w:autoSpaceDN w:val="0"/>
      <w:adjustRightInd w:val="0"/>
      <w:spacing w:after="0" w:line="240" w:lineRule="auto"/>
      <w:ind w:right="-1"/>
      <w:textAlignment w:val="baseline"/>
      <w:outlineLvl w:val="4"/>
    </w:pPr>
    <w:rPr>
      <w:rFonts w:ascii="Times New Roman" w:eastAsia="Times New Roman" w:hAnsi="Times New Roman" w:cs="Times New Roman"/>
      <w:i/>
      <w:sz w:val="24"/>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22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2244"/>
    <w:rPr>
      <w:rFonts w:ascii="Tahoma" w:hAnsi="Tahoma" w:cs="Tahoma"/>
      <w:sz w:val="16"/>
      <w:szCs w:val="16"/>
    </w:rPr>
  </w:style>
  <w:style w:type="table" w:styleId="Grigliatabella">
    <w:name w:val="Table Grid"/>
    <w:basedOn w:val="Tabellanormale"/>
    <w:uiPriority w:val="59"/>
    <w:rsid w:val="00E15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E174BE"/>
    <w:pPr>
      <w:tabs>
        <w:tab w:val="center" w:pos="4819"/>
        <w:tab w:val="right" w:pos="9638"/>
      </w:tabs>
      <w:spacing w:after="0" w:line="240" w:lineRule="auto"/>
    </w:pPr>
    <w:rPr>
      <w:rFonts w:ascii="Times New Roman" w:eastAsia="Times New Roman" w:hAnsi="Times New Roman" w:cs="Times New Roman"/>
      <w:sz w:val="24"/>
      <w:szCs w:val="24"/>
      <w:lang w:val="x-none" w:eastAsia="it-IT"/>
    </w:rPr>
  </w:style>
  <w:style w:type="character" w:customStyle="1" w:styleId="IntestazioneCarattere">
    <w:name w:val="Intestazione Carattere"/>
    <w:basedOn w:val="Carpredefinitoparagrafo"/>
    <w:link w:val="Intestazione"/>
    <w:rsid w:val="00E174BE"/>
    <w:rPr>
      <w:rFonts w:ascii="Times New Roman" w:eastAsia="Times New Roman" w:hAnsi="Times New Roman" w:cs="Times New Roman"/>
      <w:sz w:val="24"/>
      <w:szCs w:val="24"/>
      <w:lang w:val="x-none" w:eastAsia="it-IT"/>
    </w:rPr>
  </w:style>
  <w:style w:type="character" w:customStyle="1" w:styleId="Titolo5Carattere">
    <w:name w:val="Titolo 5 Carattere"/>
    <w:basedOn w:val="Carpredefinitoparagrafo"/>
    <w:link w:val="Titolo5"/>
    <w:rsid w:val="00E174BE"/>
    <w:rPr>
      <w:rFonts w:ascii="Times New Roman" w:eastAsia="Times New Roman" w:hAnsi="Times New Roman" w:cs="Times New Roman"/>
      <w:i/>
      <w:sz w:val="24"/>
      <w:szCs w:val="20"/>
      <w:lang w:val="x-none" w:eastAsia="it-IT"/>
    </w:rPr>
  </w:style>
  <w:style w:type="paragraph" w:customStyle="1" w:styleId="Corpodeltesto21">
    <w:name w:val="Corpo del testo 21"/>
    <w:basedOn w:val="Normale"/>
    <w:rsid w:val="00E174BE"/>
    <w:pPr>
      <w:spacing w:after="0" w:line="240" w:lineRule="auto"/>
      <w:ind w:firstLine="600"/>
      <w:jc w:val="both"/>
    </w:pPr>
    <w:rPr>
      <w:rFonts w:ascii="Times New Roman" w:eastAsia="Times New Roman" w:hAnsi="Times New Roman" w:cs="Times New Roman"/>
      <w:i/>
      <w:sz w:val="24"/>
      <w:szCs w:val="20"/>
      <w:lang w:eastAsia="it-IT"/>
    </w:rPr>
  </w:style>
  <w:style w:type="paragraph" w:styleId="Testodelblocco">
    <w:name w:val="Block Text"/>
    <w:basedOn w:val="Normale"/>
    <w:rsid w:val="00E174BE"/>
    <w:pPr>
      <w:spacing w:after="0" w:line="240" w:lineRule="auto"/>
      <w:ind w:left="720" w:right="141"/>
      <w:jc w:val="both"/>
    </w:pPr>
    <w:rPr>
      <w:rFonts w:ascii="Arial Narrow" w:eastAsia="Times New Roman" w:hAnsi="Arial Narrow" w:cs="Times New Roman"/>
      <w:sz w:val="24"/>
      <w:szCs w:val="20"/>
      <w:lang w:eastAsia="it-IT"/>
    </w:rPr>
  </w:style>
  <w:style w:type="paragraph" w:customStyle="1" w:styleId="Default">
    <w:name w:val="Default"/>
    <w:rsid w:val="00E174B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Collegamentoipertestuale">
    <w:name w:val="Hyperlink"/>
    <w:basedOn w:val="Carpredefinitoparagrafo"/>
    <w:uiPriority w:val="99"/>
    <w:semiHidden/>
    <w:unhideWhenUsed/>
    <w:rsid w:val="00A7582C"/>
    <w:rPr>
      <w:color w:val="0000FF"/>
      <w:u w:val="single"/>
    </w:rPr>
  </w:style>
  <w:style w:type="paragraph" w:styleId="Pidipagina">
    <w:name w:val="footer"/>
    <w:basedOn w:val="Normale"/>
    <w:link w:val="PidipaginaCarattere"/>
    <w:uiPriority w:val="99"/>
    <w:unhideWhenUsed/>
    <w:rsid w:val="00982A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2ABB"/>
  </w:style>
  <w:style w:type="paragraph" w:styleId="Paragrafoelenco">
    <w:name w:val="List Paragraph"/>
    <w:basedOn w:val="Normale"/>
    <w:uiPriority w:val="34"/>
    <w:qFormat/>
    <w:rsid w:val="003419E5"/>
    <w:pPr>
      <w:ind w:left="720"/>
      <w:contextualSpacing/>
    </w:pPr>
  </w:style>
  <w:style w:type="character" w:styleId="Enfasicorsivo">
    <w:name w:val="Emphasis"/>
    <w:basedOn w:val="Carpredefinitoparagrafo"/>
    <w:uiPriority w:val="20"/>
    <w:qFormat/>
    <w:rsid w:val="00E321D1"/>
    <w:rPr>
      <w:i/>
      <w:iCs/>
    </w:rPr>
  </w:style>
  <w:style w:type="paragraph" w:styleId="NormaleWeb">
    <w:name w:val="Normal (Web)"/>
    <w:basedOn w:val="Normale"/>
    <w:uiPriority w:val="99"/>
    <w:semiHidden/>
    <w:unhideWhenUsed/>
    <w:rsid w:val="00C618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9924">
      <w:bodyDiv w:val="1"/>
      <w:marLeft w:val="0"/>
      <w:marRight w:val="0"/>
      <w:marTop w:val="0"/>
      <w:marBottom w:val="0"/>
      <w:divBdr>
        <w:top w:val="none" w:sz="0" w:space="0" w:color="auto"/>
        <w:left w:val="none" w:sz="0" w:space="0" w:color="auto"/>
        <w:bottom w:val="none" w:sz="0" w:space="0" w:color="auto"/>
        <w:right w:val="none" w:sz="0" w:space="0" w:color="auto"/>
      </w:divBdr>
    </w:div>
    <w:div w:id="1109279774">
      <w:bodyDiv w:val="1"/>
      <w:marLeft w:val="0"/>
      <w:marRight w:val="0"/>
      <w:marTop w:val="0"/>
      <w:marBottom w:val="0"/>
      <w:divBdr>
        <w:top w:val="none" w:sz="0" w:space="0" w:color="auto"/>
        <w:left w:val="none" w:sz="0" w:space="0" w:color="auto"/>
        <w:bottom w:val="none" w:sz="0" w:space="0" w:color="auto"/>
        <w:right w:val="none" w:sz="0" w:space="0" w:color="auto"/>
      </w:divBdr>
    </w:div>
    <w:div w:id="1395350837">
      <w:bodyDiv w:val="1"/>
      <w:marLeft w:val="0"/>
      <w:marRight w:val="0"/>
      <w:marTop w:val="0"/>
      <w:marBottom w:val="0"/>
      <w:divBdr>
        <w:top w:val="none" w:sz="0" w:space="0" w:color="auto"/>
        <w:left w:val="none" w:sz="0" w:space="0" w:color="auto"/>
        <w:bottom w:val="none" w:sz="0" w:space="0" w:color="auto"/>
        <w:right w:val="none" w:sz="0" w:space="0" w:color="auto"/>
      </w:divBdr>
    </w:div>
    <w:div w:id="1862162549">
      <w:bodyDiv w:val="1"/>
      <w:marLeft w:val="0"/>
      <w:marRight w:val="0"/>
      <w:marTop w:val="0"/>
      <w:marBottom w:val="0"/>
      <w:divBdr>
        <w:top w:val="none" w:sz="0" w:space="0" w:color="auto"/>
        <w:left w:val="none" w:sz="0" w:space="0" w:color="auto"/>
        <w:bottom w:val="none" w:sz="0" w:space="0" w:color="auto"/>
        <w:right w:val="none" w:sz="0" w:space="0" w:color="auto"/>
      </w:divBdr>
      <w:divsChild>
        <w:div w:id="1783643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BB05-7017-4178-A579-59E97751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6</Pages>
  <Words>2929</Words>
  <Characters>16699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 Petricone</dc:creator>
  <cp:lastModifiedBy>Chiara Cervale</cp:lastModifiedBy>
  <cp:revision>29</cp:revision>
  <cp:lastPrinted>2018-11-27T08:32:00Z</cp:lastPrinted>
  <dcterms:created xsi:type="dcterms:W3CDTF">2018-09-06T11:04:00Z</dcterms:created>
  <dcterms:modified xsi:type="dcterms:W3CDTF">2018-11-27T09:49:00Z</dcterms:modified>
</cp:coreProperties>
</file>