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13C4" w:rsidRDefault="005813C4">
      <w:pPr>
        <w:pStyle w:val="Stile"/>
        <w:spacing w:before="28" w:line="1" w:lineRule="exact"/>
        <w:rPr>
          <w:rFonts w:ascii="Times New Roman" w:hAnsi="Times New Roman" w:cs="Times New Roman"/>
          <w:color w:val="000000"/>
          <w:w w:val="114"/>
          <w:sz w:val="9"/>
          <w:szCs w:val="9"/>
        </w:rPr>
      </w:pPr>
    </w:p>
    <w:p w:rsidR="00725B45" w:rsidRDefault="007C612B">
      <w:pPr>
        <w:pStyle w:val="Stile"/>
        <w:spacing w:before="28" w:line="1" w:lineRule="exact"/>
        <w:rPr>
          <w:rFonts w:ascii="Times New Roman" w:hAnsi="Times New Roman" w:cs="Times New Roman"/>
          <w:color w:val="000000"/>
          <w:w w:val="114"/>
          <w:sz w:val="9"/>
          <w:szCs w:val="9"/>
        </w:rPr>
      </w:pPr>
      <w:r>
        <w:rPr>
          <w:noProof/>
        </w:rPr>
        <mc:AlternateContent>
          <mc:Choice Requires="wps">
            <w:drawing>
              <wp:anchor distT="0" distB="0" distL="114300" distR="114300" simplePos="0" relativeHeight="251656704" behindDoc="0" locked="0" layoutInCell="1" allowOverlap="1">
                <wp:simplePos x="0" y="0"/>
                <wp:positionH relativeFrom="column">
                  <wp:posOffset>-2652395</wp:posOffset>
                </wp:positionH>
                <wp:positionV relativeFrom="paragraph">
                  <wp:posOffset>-1270</wp:posOffset>
                </wp:positionV>
                <wp:extent cx="7010400" cy="0"/>
                <wp:effectExtent l="13335" t="12065" r="5715" b="698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10400" cy="0"/>
                        </a:xfrm>
                        <a:prstGeom prst="line">
                          <a:avLst/>
                        </a:prstGeom>
                        <a:noFill/>
                        <a:ln w="9525">
                          <a:solidFill>
                            <a:srgbClr val="008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6A277083"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8.85pt,-.1pt" to="343.1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" strokecolor="green"/>
            </w:pict>
          </mc:Fallback>
        </mc:AlternateContent>
      </w:r>
    </w:p>
    <w:p w:rsidR="00725B45" w:rsidRDefault="00725B45">
      <w:pPr>
        <w:pStyle w:val="Stile"/>
        <w:spacing w:before="28" w:line="1" w:lineRule="exact"/>
        <w:rPr>
          <w:sz w:val="9"/>
          <w:szCs w:val="9"/>
        </w:rPr>
      </w:pPr>
    </w:p>
    <w:p w:rsidR="00725B45" w:rsidRDefault="007C612B">
      <w:pPr>
        <w:pStyle w:val="Stile"/>
        <w:ind w:left="567"/>
        <w:rPr>
          <w:sz w:val="9"/>
          <w:szCs w:val="9"/>
        </w:rPr>
      </w:pPr>
      <w:r>
        <w:rPr>
          <w:noProof/>
        </w:rPr>
        <w:drawing>
          <wp:anchor distT="0" distB="0" distL="114300" distR="114300" simplePos="0" relativeHeight="251658752" behindDoc="0" locked="0" layoutInCell="1" allowOverlap="1">
            <wp:simplePos x="0" y="0"/>
            <wp:positionH relativeFrom="column">
              <wp:posOffset>624205</wp:posOffset>
            </wp:positionH>
            <wp:positionV relativeFrom="paragraph">
              <wp:posOffset>38100</wp:posOffset>
            </wp:positionV>
            <wp:extent cx="457200" cy="685800"/>
            <wp:effectExtent l="0" t="0" r="0" b="0"/>
            <wp:wrapNone/>
            <wp:docPr id="3" name="Immagine 3" descr="http://app.regione.abruzzo.it/xChoose/servlet/LoadImg?imgF=xStampa/images/Archivio/REGIONE_med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app.regione.abruzzo.it/xChoose/servlet/LoadImg?imgF=xStampa/images/Archivio/REGIONE_media.jpg"/>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45720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25B45" w:rsidRDefault="00725B45">
      <w:pPr>
        <w:pStyle w:val="Stile"/>
        <w:ind w:left="701"/>
        <w:rPr>
          <w:sz w:val="9"/>
          <w:szCs w:val="9"/>
        </w:rPr>
      </w:pPr>
    </w:p>
    <w:p w:rsidR="00725B45" w:rsidRDefault="00725B45">
      <w:pPr>
        <w:pStyle w:val="Stile"/>
        <w:ind w:left="701"/>
        <w:rPr>
          <w:sz w:val="9"/>
          <w:szCs w:val="9"/>
        </w:rPr>
      </w:pPr>
    </w:p>
    <w:p w:rsidR="00725B45" w:rsidRDefault="00725B45">
      <w:pPr>
        <w:pStyle w:val="Stile"/>
        <w:spacing w:before="57" w:line="206" w:lineRule="exact"/>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p>
    <w:p w:rsidR="00725B45" w:rsidRDefault="00725B45">
      <w:pPr>
        <w:pStyle w:val="Stile"/>
        <w:spacing w:before="57" w:line="206" w:lineRule="exact"/>
        <w:rPr>
          <w:rFonts w:ascii="Times New Roman" w:hAnsi="Times New Roman" w:cs="Times New Roman"/>
          <w:color w:val="000000"/>
          <w:sz w:val="20"/>
          <w:szCs w:val="20"/>
        </w:rPr>
      </w:pPr>
    </w:p>
    <w:p w:rsidR="00725B45" w:rsidRDefault="00725B45">
      <w:pPr>
        <w:pStyle w:val="Stile"/>
        <w:spacing w:before="57" w:line="206" w:lineRule="exact"/>
        <w:rPr>
          <w:rFonts w:ascii="Times New Roman" w:hAnsi="Times New Roman" w:cs="Times New Roman"/>
          <w:color w:val="000000"/>
          <w:sz w:val="20"/>
          <w:szCs w:val="20"/>
        </w:rPr>
      </w:pPr>
    </w:p>
    <w:p w:rsidR="00725B45" w:rsidRDefault="00725B45">
      <w:pPr>
        <w:pStyle w:val="Stile"/>
        <w:spacing w:before="57" w:line="206" w:lineRule="exact"/>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GIUNTA REGIONALE</w:t>
      </w:r>
    </w:p>
    <w:p w:rsidR="00725B45" w:rsidRDefault="00725B45">
      <w:pPr>
        <w:pStyle w:val="Stile"/>
        <w:rPr>
          <w:rFonts w:ascii="Times New Roman" w:hAnsi="Times New Roman" w:cs="Times New Roman"/>
          <w:sz w:val="20"/>
          <w:szCs w:val="20"/>
        </w:rPr>
        <w:sectPr w:rsidR="00725B45">
          <w:footerReference w:type="even" r:id="rId10"/>
          <w:footerReference w:type="default" r:id="rId11"/>
          <w:type w:val="continuous"/>
          <w:pgSz w:w="11907" w:h="16840"/>
          <w:pgMar w:top="426" w:right="4677" w:bottom="360" w:left="4678" w:header="720" w:footer="720" w:gutter="0"/>
          <w:cols w:space="720"/>
          <w:noEndnote/>
        </w:sectPr>
      </w:pPr>
    </w:p>
    <w:p w:rsidR="00725B45" w:rsidRDefault="007C612B">
      <w:pPr>
        <w:pStyle w:val="Stile"/>
        <w:rPr>
          <w:rFonts w:ascii="Times New Roman" w:hAnsi="Times New Roman" w:cs="Times New Roman"/>
          <w:sz w:val="20"/>
          <w:szCs w:val="20"/>
        </w:rPr>
      </w:pPr>
      <w:r>
        <w:rPr>
          <w:noProof/>
        </w:rPr>
        <w:lastRenderedPageBreak/>
        <mc:AlternateContent>
          <mc:Choice Requires="wps">
            <w:drawing>
              <wp:anchor distT="0" distB="0" distL="114300" distR="114300" simplePos="0" relativeHeight="251657728" behindDoc="0" locked="0" layoutInCell="1" allowOverlap="1">
                <wp:simplePos x="0" y="0"/>
                <wp:positionH relativeFrom="column">
                  <wp:posOffset>-2652395</wp:posOffset>
                </wp:positionH>
                <wp:positionV relativeFrom="paragraph">
                  <wp:posOffset>87630</wp:posOffset>
                </wp:positionV>
                <wp:extent cx="7010400" cy="0"/>
                <wp:effectExtent l="13335" t="12065" r="5715" b="6985"/>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10400" cy="0"/>
                        </a:xfrm>
                        <a:prstGeom prst="line">
                          <a:avLst/>
                        </a:prstGeom>
                        <a:noFill/>
                        <a:ln w="9525">
                          <a:solidFill>
                            <a:srgbClr val="008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793F0F1B"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8.85pt,6.9pt" to="343.1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" strokecolor="green"/>
            </w:pict>
          </mc:Fallback>
        </mc:AlternateContent>
      </w:r>
    </w:p>
    <w:p w:rsidR="00725B45" w:rsidRDefault="00725B45">
      <w:pPr>
        <w:pStyle w:val="Stile"/>
        <w:rPr>
          <w:rFonts w:ascii="Times New Roman" w:hAnsi="Times New Roman" w:cs="Times New Roman"/>
          <w:sz w:val="20"/>
          <w:szCs w:val="20"/>
        </w:rPr>
        <w:sectPr w:rsidR="00725B45">
          <w:type w:val="continuous"/>
          <w:pgSz w:w="11907" w:h="16840"/>
          <w:pgMar w:top="426" w:right="4962" w:bottom="360" w:left="4678" w:header="720" w:footer="720" w:gutter="0"/>
          <w:cols w:space="720"/>
          <w:noEndnote/>
        </w:sectPr>
      </w:pPr>
    </w:p>
    <w:p w:rsidR="003A72C4" w:rsidRDefault="003A72C4" w:rsidP="00A60FBD">
      <w:pPr>
        <w:pStyle w:val="Stile"/>
        <w:jc w:val="right"/>
        <w:rPr>
          <w:rFonts w:ascii="Times New Roman" w:hAnsi="Times New Roman" w:cs="Times New Roman"/>
          <w:b/>
          <w:i/>
        </w:rPr>
      </w:pPr>
    </w:p>
    <w:p w:rsidR="00A60FBD" w:rsidRPr="00A60FBD" w:rsidRDefault="00A60FBD" w:rsidP="00A60FBD">
      <w:pPr>
        <w:pStyle w:val="Stile"/>
        <w:jc w:val="right"/>
        <w:rPr>
          <w:rFonts w:ascii="Times New Roman" w:hAnsi="Times New Roman" w:cs="Times New Roman"/>
          <w:b/>
          <w:i/>
        </w:rPr>
      </w:pPr>
      <w:r w:rsidRPr="00A60FBD">
        <w:rPr>
          <w:rFonts w:ascii="Times New Roman" w:hAnsi="Times New Roman" w:cs="Times New Roman"/>
          <w:b/>
          <w:i/>
        </w:rPr>
        <w:t xml:space="preserve">ALLEGATO A) </w:t>
      </w:r>
      <w:r w:rsidR="00F578CE">
        <w:rPr>
          <w:rFonts w:ascii="Times New Roman" w:hAnsi="Times New Roman" w:cs="Times New Roman"/>
          <w:b/>
          <w:i/>
        </w:rPr>
        <w:t xml:space="preserve">alla DGR </w:t>
      </w:r>
      <w:r w:rsidR="003A72C4">
        <w:rPr>
          <w:rFonts w:ascii="Times New Roman" w:hAnsi="Times New Roman" w:cs="Times New Roman"/>
          <w:b/>
          <w:i/>
        </w:rPr>
        <w:t>n. _______ del ___________</w:t>
      </w:r>
    </w:p>
    <w:p w:rsidR="00485C1A" w:rsidRDefault="00485C1A" w:rsidP="00485C1A">
      <w:pPr>
        <w:pStyle w:val="Stile"/>
        <w:rPr>
          <w:rFonts w:ascii="Times New Roman" w:hAnsi="Times New Roman" w:cs="Times New Roman"/>
        </w:rPr>
      </w:pPr>
    </w:p>
    <w:p w:rsidR="008E2D13" w:rsidRPr="003F3EE8" w:rsidRDefault="008E2D13" w:rsidP="008E2D13">
      <w:pPr>
        <w:pStyle w:val="Stile"/>
        <w:jc w:val="center"/>
        <w:rPr>
          <w:rFonts w:ascii="Times New Roman" w:hAnsi="Times New Roman" w:cs="Times New Roman"/>
          <w:b/>
          <w:u w:val="single"/>
        </w:rPr>
      </w:pPr>
      <w:r w:rsidRPr="003F3EE8">
        <w:rPr>
          <w:rFonts w:ascii="Times New Roman" w:hAnsi="Times New Roman" w:cs="Times New Roman"/>
          <w:b/>
          <w:u w:val="single"/>
        </w:rPr>
        <w:t>DIPARTIMENTO AGRICOLTURA - DPD</w:t>
      </w:r>
    </w:p>
    <w:p w:rsidR="00560748" w:rsidRPr="00FF7C9E" w:rsidRDefault="00560748" w:rsidP="00485C1A">
      <w:pPr>
        <w:pStyle w:val="Stile"/>
        <w:jc w:val="center"/>
        <w:rPr>
          <w:rFonts w:ascii="Times New Roman" w:hAnsi="Times New Roman" w:cs="Times New Roman"/>
          <w:b/>
          <w:sz w:val="16"/>
          <w:szCs w:val="16"/>
          <w:u w:val="single"/>
        </w:rPr>
      </w:pPr>
    </w:p>
    <w:p w:rsidR="00560748" w:rsidRDefault="00560748" w:rsidP="00485C1A">
      <w:pPr>
        <w:pStyle w:val="Stile"/>
        <w:jc w:val="center"/>
        <w:rPr>
          <w:rFonts w:ascii="Times New Roman" w:hAnsi="Times New Roman" w:cs="Times New Roman"/>
          <w:b/>
          <w:u w:val="single"/>
        </w:rPr>
      </w:pPr>
    </w:p>
    <w:p w:rsidR="00722119" w:rsidRPr="00722119" w:rsidRDefault="00722119" w:rsidP="00D21CFA">
      <w:pPr>
        <w:pStyle w:val="Stile"/>
        <w:pBdr>
          <w:top w:val="single" w:sz="4" w:space="1" w:color="auto"/>
          <w:left w:val="single" w:sz="4" w:space="4" w:color="auto"/>
          <w:bottom w:val="single" w:sz="4" w:space="1" w:color="auto"/>
          <w:right w:val="single" w:sz="4" w:space="4" w:color="auto"/>
        </w:pBdr>
        <w:shd w:val="clear" w:color="auto" w:fill="E2EFD9"/>
        <w:ind w:left="142" w:right="283"/>
        <w:jc w:val="both"/>
        <w:rPr>
          <w:rFonts w:ascii="Times New Roman" w:hAnsi="Times New Roman" w:cs="Times New Roman"/>
          <w:b/>
          <w:sz w:val="16"/>
          <w:szCs w:val="16"/>
        </w:rPr>
      </w:pPr>
    </w:p>
    <w:p w:rsidR="008E2D13" w:rsidRDefault="003D70A8" w:rsidP="00D21CFA">
      <w:pPr>
        <w:pStyle w:val="Stile"/>
        <w:pBdr>
          <w:top w:val="single" w:sz="4" w:space="1" w:color="auto"/>
          <w:left w:val="single" w:sz="4" w:space="4" w:color="auto"/>
          <w:bottom w:val="single" w:sz="4" w:space="1" w:color="auto"/>
          <w:right w:val="single" w:sz="4" w:space="4" w:color="auto"/>
        </w:pBdr>
        <w:shd w:val="clear" w:color="auto" w:fill="E2EFD9"/>
        <w:ind w:left="142" w:right="283"/>
        <w:jc w:val="both"/>
        <w:rPr>
          <w:rFonts w:ascii="Times New Roman" w:hAnsi="Times New Roman" w:cs="Times New Roman"/>
          <w:b/>
          <w:sz w:val="28"/>
          <w:szCs w:val="28"/>
        </w:rPr>
      </w:pPr>
      <w:r w:rsidRPr="003D70A8">
        <w:rPr>
          <w:rFonts w:ascii="Times New Roman" w:hAnsi="Times New Roman" w:cs="Times New Roman"/>
          <w:b/>
          <w:sz w:val="28"/>
          <w:szCs w:val="28"/>
        </w:rPr>
        <w:t>Disciplinare regional</w:t>
      </w:r>
      <w:r w:rsidR="00BF5F1A">
        <w:rPr>
          <w:rFonts w:ascii="Times New Roman" w:hAnsi="Times New Roman" w:cs="Times New Roman"/>
          <w:b/>
          <w:sz w:val="28"/>
          <w:szCs w:val="28"/>
        </w:rPr>
        <w:t>e per l’attuazione dell’Art. 2 (</w:t>
      </w:r>
      <w:r w:rsidRPr="003D70A8">
        <w:rPr>
          <w:rFonts w:ascii="Times New Roman" w:hAnsi="Times New Roman" w:cs="Times New Roman"/>
          <w:b/>
          <w:sz w:val="28"/>
          <w:szCs w:val="28"/>
        </w:rPr>
        <w:t>Ricerca e sperimentazione</w:t>
      </w:r>
      <w:r w:rsidR="00BF5F1A">
        <w:rPr>
          <w:rFonts w:ascii="Times New Roman" w:hAnsi="Times New Roman" w:cs="Times New Roman"/>
          <w:b/>
          <w:sz w:val="28"/>
          <w:szCs w:val="28"/>
        </w:rPr>
        <w:t>),</w:t>
      </w:r>
      <w:r w:rsidR="00BF5E04">
        <w:rPr>
          <w:rFonts w:ascii="Times New Roman" w:hAnsi="Times New Roman" w:cs="Times New Roman"/>
          <w:b/>
          <w:sz w:val="28"/>
          <w:szCs w:val="28"/>
        </w:rPr>
        <w:t xml:space="preserve"> dell’</w:t>
      </w:r>
      <w:r w:rsidR="00BF5F1A">
        <w:rPr>
          <w:rFonts w:ascii="Times New Roman" w:hAnsi="Times New Roman" w:cs="Times New Roman"/>
          <w:b/>
          <w:sz w:val="28"/>
          <w:szCs w:val="28"/>
        </w:rPr>
        <w:t>Art. 3 (</w:t>
      </w:r>
      <w:r w:rsidR="00BF5E04" w:rsidRPr="00BF5E04">
        <w:rPr>
          <w:rFonts w:ascii="Times New Roman" w:hAnsi="Times New Roman" w:cs="Times New Roman"/>
          <w:b/>
          <w:sz w:val="28"/>
          <w:szCs w:val="28"/>
        </w:rPr>
        <w:t>Assistenza tecnica e divulgazione agricola</w:t>
      </w:r>
      <w:r w:rsidR="00BF5F1A">
        <w:rPr>
          <w:rFonts w:ascii="Times New Roman" w:hAnsi="Times New Roman" w:cs="Times New Roman"/>
          <w:b/>
          <w:sz w:val="28"/>
          <w:szCs w:val="28"/>
        </w:rPr>
        <w:t>), dell’Art. 9 (</w:t>
      </w:r>
      <w:r w:rsidRPr="003D70A8">
        <w:rPr>
          <w:rFonts w:ascii="Times New Roman" w:hAnsi="Times New Roman" w:cs="Times New Roman"/>
          <w:b/>
          <w:sz w:val="28"/>
          <w:szCs w:val="28"/>
        </w:rPr>
        <w:t>Promozione</w:t>
      </w:r>
      <w:r w:rsidR="00BF5F1A">
        <w:rPr>
          <w:rFonts w:ascii="Times New Roman" w:hAnsi="Times New Roman" w:cs="Times New Roman"/>
          <w:b/>
          <w:sz w:val="28"/>
          <w:szCs w:val="28"/>
        </w:rPr>
        <w:t>) e dell’Art. 18 (</w:t>
      </w:r>
      <w:r w:rsidRPr="003D70A8">
        <w:rPr>
          <w:rFonts w:ascii="Times New Roman" w:hAnsi="Times New Roman" w:cs="Times New Roman"/>
          <w:b/>
          <w:sz w:val="28"/>
          <w:szCs w:val="28"/>
        </w:rPr>
        <w:t>Cultura alimentare</w:t>
      </w:r>
      <w:r w:rsidR="00BF5F1A">
        <w:rPr>
          <w:rFonts w:ascii="Times New Roman" w:hAnsi="Times New Roman" w:cs="Times New Roman"/>
          <w:b/>
          <w:sz w:val="28"/>
          <w:szCs w:val="28"/>
        </w:rPr>
        <w:t>)</w:t>
      </w:r>
      <w:r w:rsidRPr="003D70A8">
        <w:rPr>
          <w:rFonts w:ascii="Times New Roman" w:hAnsi="Times New Roman" w:cs="Times New Roman"/>
          <w:b/>
          <w:sz w:val="28"/>
          <w:szCs w:val="28"/>
        </w:rPr>
        <w:t xml:space="preserve"> della L.R. 30 maggio 1997 N.</w:t>
      </w:r>
      <w:r w:rsidR="008374CF">
        <w:rPr>
          <w:rFonts w:ascii="Times New Roman" w:hAnsi="Times New Roman" w:cs="Times New Roman"/>
          <w:b/>
          <w:sz w:val="28"/>
          <w:szCs w:val="28"/>
        </w:rPr>
        <w:t xml:space="preserve"> </w:t>
      </w:r>
      <w:r w:rsidRPr="003D70A8">
        <w:rPr>
          <w:rFonts w:ascii="Times New Roman" w:hAnsi="Times New Roman" w:cs="Times New Roman"/>
          <w:b/>
          <w:sz w:val="28"/>
          <w:szCs w:val="28"/>
        </w:rPr>
        <w:t>53 “Interventi nel settore agricolo e agroalimentare</w:t>
      </w:r>
      <w:r>
        <w:rPr>
          <w:rFonts w:ascii="Times New Roman" w:hAnsi="Times New Roman" w:cs="Times New Roman"/>
          <w:b/>
          <w:sz w:val="28"/>
          <w:szCs w:val="28"/>
        </w:rPr>
        <w:t>”.</w:t>
      </w:r>
      <w:r w:rsidR="008E2D13">
        <w:rPr>
          <w:rFonts w:ascii="Times New Roman" w:hAnsi="Times New Roman" w:cs="Times New Roman"/>
          <w:b/>
          <w:sz w:val="28"/>
          <w:szCs w:val="28"/>
        </w:rPr>
        <w:t xml:space="preserve"> </w:t>
      </w:r>
    </w:p>
    <w:p w:rsidR="00722119" w:rsidRPr="00722119" w:rsidRDefault="00722119" w:rsidP="00D21CFA">
      <w:pPr>
        <w:pStyle w:val="Stile"/>
        <w:pBdr>
          <w:top w:val="single" w:sz="4" w:space="1" w:color="auto"/>
          <w:left w:val="single" w:sz="4" w:space="4" w:color="auto"/>
          <w:bottom w:val="single" w:sz="4" w:space="1" w:color="auto"/>
          <w:right w:val="single" w:sz="4" w:space="4" w:color="auto"/>
        </w:pBdr>
        <w:shd w:val="clear" w:color="auto" w:fill="E2EFD9"/>
        <w:ind w:left="142" w:right="283"/>
        <w:jc w:val="both"/>
        <w:rPr>
          <w:rFonts w:ascii="Times New Roman" w:hAnsi="Times New Roman" w:cs="Times New Roman"/>
          <w:b/>
          <w:sz w:val="16"/>
          <w:szCs w:val="16"/>
        </w:rPr>
      </w:pPr>
    </w:p>
    <w:p w:rsidR="008E2D13" w:rsidRDefault="008E2D13" w:rsidP="008E2D13">
      <w:pPr>
        <w:tabs>
          <w:tab w:val="left" w:pos="10206"/>
        </w:tabs>
        <w:autoSpaceDE w:val="0"/>
        <w:ind w:right="283"/>
        <w:jc w:val="both"/>
      </w:pPr>
    </w:p>
    <w:p w:rsidR="008E2D13" w:rsidRPr="00327DD6" w:rsidRDefault="008E2D13" w:rsidP="008E2D13">
      <w:pPr>
        <w:tabs>
          <w:tab w:val="left" w:pos="10206"/>
        </w:tabs>
        <w:autoSpaceDE w:val="0"/>
        <w:ind w:right="283"/>
        <w:jc w:val="both"/>
        <w:rPr>
          <w:b/>
          <w:i/>
        </w:rPr>
      </w:pPr>
      <w:r w:rsidRPr="00327DD6">
        <w:rPr>
          <w:b/>
          <w:i/>
        </w:rPr>
        <w:t>Premessa</w:t>
      </w:r>
    </w:p>
    <w:p w:rsidR="008E2D13" w:rsidRDefault="008E2D13" w:rsidP="008E2D13">
      <w:pPr>
        <w:tabs>
          <w:tab w:val="left" w:pos="10206"/>
        </w:tabs>
        <w:autoSpaceDE w:val="0"/>
        <w:ind w:right="283"/>
        <w:jc w:val="both"/>
        <w:rPr>
          <w:sz w:val="16"/>
          <w:szCs w:val="16"/>
        </w:rPr>
      </w:pPr>
    </w:p>
    <w:p w:rsidR="008E2D13" w:rsidRDefault="008E2D13" w:rsidP="008E2D13">
      <w:pPr>
        <w:tabs>
          <w:tab w:val="left" w:pos="10206"/>
        </w:tabs>
        <w:autoSpaceDE w:val="0"/>
        <w:ind w:right="283"/>
        <w:jc w:val="both"/>
      </w:pPr>
      <w:r>
        <w:t xml:space="preserve">La Regione Abruzzo, mediante specifiche azioni </w:t>
      </w:r>
      <w:r w:rsidR="0049346C">
        <w:t>poste in essere</w:t>
      </w:r>
      <w:r>
        <w:t xml:space="preserve"> dal Dipartimento Agricoltura,</w:t>
      </w:r>
      <w:r w:rsidR="003D70A8">
        <w:t xml:space="preserve"> in continuità con </w:t>
      </w:r>
      <w:r w:rsidR="0049346C">
        <w:t>quelle realizzate</w:t>
      </w:r>
      <w:r w:rsidR="003D70A8">
        <w:t xml:space="preserve"> dall’ex A</w:t>
      </w:r>
      <w:r w:rsidR="00BF5E04">
        <w:t>.</w:t>
      </w:r>
      <w:r w:rsidR="003D70A8">
        <w:t>R</w:t>
      </w:r>
      <w:r w:rsidR="00BF5E04">
        <w:t>.</w:t>
      </w:r>
      <w:r w:rsidR="003D70A8">
        <w:t>S</w:t>
      </w:r>
      <w:r w:rsidR="00BF5E04">
        <w:t>.</w:t>
      </w:r>
      <w:r w:rsidR="003D70A8">
        <w:t>S</w:t>
      </w:r>
      <w:r w:rsidR="00BF5E04">
        <w:t>.</w:t>
      </w:r>
      <w:r w:rsidR="003D70A8">
        <w:t>A</w:t>
      </w:r>
      <w:r w:rsidR="00BF5E04">
        <w:t>. (Agenzia Regionale per i Servizi di Sviluppo Agricolo)</w:t>
      </w:r>
      <w:r w:rsidR="003D70A8">
        <w:t xml:space="preserve">, </w:t>
      </w:r>
      <w:r w:rsidR="0049346C">
        <w:t>sostiene</w:t>
      </w:r>
      <w:r>
        <w:t xml:space="preserve"> </w:t>
      </w:r>
      <w:r w:rsidR="0049346C">
        <w:t xml:space="preserve">numerose </w:t>
      </w:r>
      <w:r w:rsidR="003D70A8">
        <w:t>attività volte alla conserva</w:t>
      </w:r>
      <w:r w:rsidR="0049346C">
        <w:t xml:space="preserve">zione e sperimentazione dei vitigni autoctoni, alla conservazione e mantenimento in purezza di varietà di specie agrarie, alla conservazione della biodiversità di fruttiferi, cereali, ortive, ecc., nonché </w:t>
      </w:r>
      <w:r w:rsidR="00BF5E04">
        <w:t xml:space="preserve">all’assistenza tecnica e alla divulgazione agricola, </w:t>
      </w:r>
      <w:r w:rsidR="0049346C">
        <w:t>alla valorizzazione</w:t>
      </w:r>
      <w:r w:rsidR="00BF5E04">
        <w:t>/</w:t>
      </w:r>
      <w:r w:rsidR="0049346C">
        <w:t xml:space="preserve">promozione </w:t>
      </w:r>
      <w:r w:rsidRPr="00C13BD4">
        <w:t xml:space="preserve">delle produzioni </w:t>
      </w:r>
      <w:r>
        <w:t xml:space="preserve">agroalimentari </w:t>
      </w:r>
      <w:r w:rsidRPr="00C13BD4">
        <w:t xml:space="preserve">tipiche, tradizionali e di qualità </w:t>
      </w:r>
      <w:r>
        <w:t>abruzzesi</w:t>
      </w:r>
      <w:r w:rsidR="00BF5E04">
        <w:t xml:space="preserve"> ed</w:t>
      </w:r>
      <w:r w:rsidR="0049346C">
        <w:t xml:space="preserve"> alla crescita della cultura alimentare</w:t>
      </w:r>
      <w:r>
        <w:t>. Essa sostiene</w:t>
      </w:r>
      <w:r w:rsidRPr="00C13BD4">
        <w:t xml:space="preserve"> la competitività </w:t>
      </w:r>
      <w:r>
        <w:t xml:space="preserve">delle filiere agroalimentari </w:t>
      </w:r>
      <w:r w:rsidRPr="00C13BD4">
        <w:t>attraverso azioni dirette</w:t>
      </w:r>
      <w:r>
        <w:t xml:space="preserve">, ossia mediante la </w:t>
      </w:r>
      <w:r w:rsidR="0049346C">
        <w:t xml:space="preserve">gestione di specifici progetti o la </w:t>
      </w:r>
      <w:r>
        <w:t xml:space="preserve">partecipazione ai più importanti eventi di settore, </w:t>
      </w:r>
      <w:r w:rsidR="001957D1">
        <w:t>nonché</w:t>
      </w:r>
      <w:r w:rsidRPr="00C13BD4">
        <w:t xml:space="preserve"> sost</w:t>
      </w:r>
      <w:r>
        <w:t>iene le attività realizzate d</w:t>
      </w:r>
      <w:r w:rsidRPr="00C13BD4">
        <w:t xml:space="preserve">a soggetti terzi </w:t>
      </w:r>
      <w:r>
        <w:t xml:space="preserve">– pubblici o privati senza scopo di lucro (es. </w:t>
      </w:r>
      <w:r w:rsidR="0049346C">
        <w:t>Università, C</w:t>
      </w:r>
      <w:r>
        <w:t xml:space="preserve">omuni, pro-loco, associazioni di produttori, movimenti, etc.) </w:t>
      </w:r>
      <w:r w:rsidR="003D616B">
        <w:t>–</w:t>
      </w:r>
      <w:r>
        <w:t xml:space="preserve"> </w:t>
      </w:r>
      <w:r w:rsidR="003D616B">
        <w:t xml:space="preserve">responsabili o </w:t>
      </w:r>
      <w:r w:rsidRPr="00C13BD4">
        <w:t>promotori di iniziative e progett</w:t>
      </w:r>
      <w:r>
        <w:t xml:space="preserve">ualità di particolare interesse, volte alla </w:t>
      </w:r>
      <w:r w:rsidR="003D616B">
        <w:t xml:space="preserve">ricerca nel campo agrario o alla </w:t>
      </w:r>
      <w:r>
        <w:t>promozione del territorio e delle sue eccellenze enogastronomiche.</w:t>
      </w:r>
    </w:p>
    <w:p w:rsidR="008E2D13" w:rsidRPr="00BF5E04" w:rsidRDefault="008E2D13" w:rsidP="008E2D13">
      <w:pPr>
        <w:tabs>
          <w:tab w:val="left" w:pos="10206"/>
        </w:tabs>
        <w:autoSpaceDE w:val="0"/>
        <w:ind w:right="283" w:firstLine="567"/>
        <w:jc w:val="both"/>
        <w:rPr>
          <w:sz w:val="8"/>
          <w:szCs w:val="8"/>
        </w:rPr>
      </w:pPr>
    </w:p>
    <w:p w:rsidR="008E2D13" w:rsidRDefault="008E2D13" w:rsidP="008E2D13">
      <w:pPr>
        <w:tabs>
          <w:tab w:val="left" w:pos="10206"/>
        </w:tabs>
        <w:autoSpaceDE w:val="0"/>
        <w:ind w:right="283"/>
        <w:jc w:val="both"/>
      </w:pPr>
      <w:r>
        <w:t xml:space="preserve">Di fatto, </w:t>
      </w:r>
      <w:r w:rsidR="003D616B">
        <w:t xml:space="preserve">la ricerca e la sperimentazione così come </w:t>
      </w:r>
      <w:r w:rsidR="00BF5E04">
        <w:t xml:space="preserve">l’assistenza tecnica, </w:t>
      </w:r>
      <w:r w:rsidR="003D616B">
        <w:t>la</w:t>
      </w:r>
      <w:r>
        <w:t xml:space="preserve"> </w:t>
      </w:r>
      <w:r w:rsidR="00BF5E04">
        <w:t xml:space="preserve">divulgazione, la </w:t>
      </w:r>
      <w:r>
        <w:t xml:space="preserve">promozione e la valorizzazione delle produzioni abruzzesi di qualità rappresentano elementi fondamentali della politica regionale a sostegno del comparto produttivo agricolo, agroalimentare, zootecnico, della pesca marittima e dall’acquacoltura (di seguito indicati </w:t>
      </w:r>
      <w:r w:rsidRPr="004153A3">
        <w:t>agroalimentare)</w:t>
      </w:r>
      <w:r>
        <w:t>.</w:t>
      </w:r>
      <w:r w:rsidR="003D616B">
        <w:t xml:space="preserve"> Dette attività </w:t>
      </w:r>
      <w:r>
        <w:t xml:space="preserve">risultano determinanti per </w:t>
      </w:r>
      <w:r w:rsidR="003D616B">
        <w:t xml:space="preserve">la salvaguardia della biodiversità, </w:t>
      </w:r>
      <w:r w:rsidR="00BF5E04">
        <w:t xml:space="preserve">per il sostegno alle imprese agricole, </w:t>
      </w:r>
      <w:r w:rsidR="003D616B">
        <w:t xml:space="preserve">per lo sviluppo dell’agroalimentare nonché per </w:t>
      </w:r>
      <w:r>
        <w:t xml:space="preserve">consolidare il legame delle singole </w:t>
      </w:r>
      <w:r w:rsidR="003D616B">
        <w:t>denominazioni</w:t>
      </w:r>
      <w:r>
        <w:t xml:space="preserve"> tutelate (DOP, IGP), dei prodotti tradizionali, di quelli biologici o da agricoltura integrata con il territorio, sia in chiave mercantile che</w:t>
      </w:r>
      <w:r w:rsidR="003D616B">
        <w:t xml:space="preserve"> turistica</w:t>
      </w:r>
      <w:r>
        <w:t xml:space="preserve">. </w:t>
      </w:r>
    </w:p>
    <w:p w:rsidR="008E2D13" w:rsidRPr="00BF5E04" w:rsidRDefault="008E2D13" w:rsidP="008E2D13">
      <w:pPr>
        <w:tabs>
          <w:tab w:val="left" w:pos="10206"/>
        </w:tabs>
        <w:autoSpaceDE w:val="0"/>
        <w:ind w:right="283"/>
        <w:jc w:val="both"/>
        <w:rPr>
          <w:sz w:val="8"/>
          <w:szCs w:val="8"/>
        </w:rPr>
      </w:pPr>
    </w:p>
    <w:p w:rsidR="008E2D13" w:rsidRDefault="008E2D13" w:rsidP="008E2D13">
      <w:pPr>
        <w:tabs>
          <w:tab w:val="left" w:pos="10206"/>
        </w:tabs>
        <w:autoSpaceDE w:val="0"/>
        <w:ind w:right="283"/>
        <w:jc w:val="both"/>
      </w:pPr>
      <w:r>
        <w:t xml:space="preserve">La Regione Abruzzo, nel confermare il proprio ruolo di programmazione e coordinamento delle attività di </w:t>
      </w:r>
      <w:r w:rsidR="003D616B">
        <w:t>ricerca e sperimentazione</w:t>
      </w:r>
      <w:r w:rsidR="00BF5E04">
        <w:t>, di assistenza tecnica e divulgazione,</w:t>
      </w:r>
      <w:r w:rsidR="003D616B">
        <w:t xml:space="preserve"> nonché di </w:t>
      </w:r>
      <w:r>
        <w:t>promozione a s</w:t>
      </w:r>
      <w:r w:rsidR="00BF5E04">
        <w:t>upporto</w:t>
      </w:r>
      <w:r>
        <w:t xml:space="preserve"> del comparto agroalimentare abruzzese, intende sostenere </w:t>
      </w:r>
      <w:r w:rsidR="005D7B20">
        <w:t xml:space="preserve">tutte le iniziative che perseguono gli obiettivi indicati volti alla tutela, </w:t>
      </w:r>
      <w:r>
        <w:t xml:space="preserve">promozione e valorizzazione del territorio e delle produzioni tipiche di qualità, attraverso </w:t>
      </w:r>
      <w:r w:rsidR="005D7B20">
        <w:t>la realizzazione di progetti di ricerca</w:t>
      </w:r>
      <w:r w:rsidR="001957D1">
        <w:t xml:space="preserve"> e sperimentazione in campo agrario</w:t>
      </w:r>
      <w:r w:rsidR="005D7B20">
        <w:t xml:space="preserve">, di </w:t>
      </w:r>
      <w:r>
        <w:t xml:space="preserve">azioni di </w:t>
      </w:r>
      <w:r w:rsidR="00BF5E04">
        <w:t xml:space="preserve">divulgazione, di </w:t>
      </w:r>
      <w:r>
        <w:t xml:space="preserve">informazione, di </w:t>
      </w:r>
      <w:r w:rsidR="005D7B20">
        <w:t>comunicazione e</w:t>
      </w:r>
      <w:r>
        <w:t xml:space="preserve"> di sensibilizzazione dei consumatori </w:t>
      </w:r>
      <w:r w:rsidR="005D7B20">
        <w:t>anche con</w:t>
      </w:r>
      <w:r>
        <w:t xml:space="preserve"> il coinvolgimento ed il sostegno del sistema produttivo locale e dei soggetti pubblici e privati a vario titolo rappresentativi del comparto agro-alimentare e degli interessi del territorio. L’azione regionale </w:t>
      </w:r>
      <w:r w:rsidR="001957D1">
        <w:t>mira</w:t>
      </w:r>
      <w:r>
        <w:t xml:space="preserve"> a favorire la partecipazione di tutti i soggetti protagonisti della </w:t>
      </w:r>
      <w:r w:rsidR="005D7B20">
        <w:t>ricerca</w:t>
      </w:r>
      <w:r w:rsidR="00BF5E04">
        <w:t>, della divulgazione</w:t>
      </w:r>
      <w:r w:rsidR="005D7B20">
        <w:t xml:space="preserve"> nonché della </w:t>
      </w:r>
      <w:r>
        <w:t xml:space="preserve">promozione agroalimentare e territoriale, attraverso l’accoglimento di istanze che possono essere </w:t>
      </w:r>
      <w:r w:rsidR="001957D1">
        <w:t>supportate d</w:t>
      </w:r>
      <w:r>
        <w:t xml:space="preserve">all’Ente Regione, nel rispetto delle finalità e delle modalità stabilite con il presente </w:t>
      </w:r>
      <w:r w:rsidR="005D7B20">
        <w:t>disciplinare</w:t>
      </w:r>
      <w:r>
        <w:t xml:space="preserve">. </w:t>
      </w:r>
    </w:p>
    <w:p w:rsidR="008E2D13" w:rsidRPr="00093CB0" w:rsidRDefault="008E2D13" w:rsidP="008E2D13">
      <w:pPr>
        <w:tabs>
          <w:tab w:val="left" w:pos="10206"/>
        </w:tabs>
        <w:autoSpaceDE w:val="0"/>
        <w:ind w:right="283"/>
        <w:jc w:val="both"/>
        <w:rPr>
          <w:sz w:val="16"/>
          <w:szCs w:val="16"/>
        </w:rPr>
      </w:pPr>
    </w:p>
    <w:p w:rsidR="00521EC0" w:rsidRDefault="00521EC0" w:rsidP="00576342">
      <w:pPr>
        <w:pStyle w:val="Stile"/>
        <w:ind w:right="283"/>
        <w:jc w:val="center"/>
        <w:rPr>
          <w:rFonts w:ascii="Times New Roman" w:hAnsi="Times New Roman" w:cs="Times New Roman"/>
          <w:b/>
          <w:u w:val="single"/>
        </w:rPr>
      </w:pPr>
    </w:p>
    <w:p w:rsidR="00722119" w:rsidRDefault="00722119" w:rsidP="00576342">
      <w:pPr>
        <w:pStyle w:val="Stile"/>
        <w:ind w:right="283"/>
        <w:jc w:val="center"/>
        <w:rPr>
          <w:rFonts w:ascii="Times New Roman" w:hAnsi="Times New Roman" w:cs="Times New Roman"/>
          <w:b/>
          <w:u w:val="single"/>
        </w:rPr>
      </w:pPr>
    </w:p>
    <w:p w:rsidR="001957D1" w:rsidRDefault="00552F1C" w:rsidP="00576342">
      <w:pPr>
        <w:pStyle w:val="Stile"/>
        <w:ind w:right="283"/>
        <w:jc w:val="center"/>
        <w:rPr>
          <w:rFonts w:ascii="Times New Roman" w:hAnsi="Times New Roman" w:cs="Times New Roman"/>
          <w:b/>
          <w:u w:val="single"/>
        </w:rPr>
      </w:pPr>
      <w:r>
        <w:rPr>
          <w:rFonts w:ascii="Times New Roman" w:hAnsi="Times New Roman" w:cs="Times New Roman"/>
          <w:b/>
          <w:u w:val="single"/>
        </w:rPr>
        <w:t>TITOLO I</w:t>
      </w:r>
    </w:p>
    <w:p w:rsidR="00552F1C" w:rsidRDefault="00552F1C" w:rsidP="00576342">
      <w:pPr>
        <w:pStyle w:val="Stile"/>
        <w:ind w:right="283"/>
        <w:jc w:val="center"/>
        <w:rPr>
          <w:rFonts w:ascii="Times New Roman" w:hAnsi="Times New Roman" w:cs="Times New Roman"/>
          <w:b/>
          <w:u w:val="single"/>
        </w:rPr>
      </w:pPr>
    </w:p>
    <w:p w:rsidR="00BF5F1A" w:rsidRDefault="00BF5F1A" w:rsidP="00BF5F1A">
      <w:pPr>
        <w:pStyle w:val="Stile"/>
        <w:pBdr>
          <w:top w:val="single" w:sz="4" w:space="1" w:color="auto"/>
          <w:left w:val="single" w:sz="4" w:space="1" w:color="auto"/>
          <w:bottom w:val="single" w:sz="4" w:space="1" w:color="auto"/>
          <w:right w:val="single" w:sz="4" w:space="1" w:color="auto"/>
        </w:pBdr>
        <w:shd w:val="clear" w:color="auto" w:fill="FFF2CC"/>
        <w:ind w:right="283"/>
        <w:jc w:val="center"/>
        <w:rPr>
          <w:rFonts w:ascii="Times New Roman" w:hAnsi="Times New Roman" w:cs="Times New Roman"/>
          <w:b/>
          <w:sz w:val="28"/>
          <w:szCs w:val="28"/>
        </w:rPr>
      </w:pPr>
      <w:r>
        <w:rPr>
          <w:rFonts w:ascii="Times New Roman" w:hAnsi="Times New Roman" w:cs="Times New Roman"/>
          <w:b/>
          <w:sz w:val="28"/>
          <w:szCs w:val="28"/>
        </w:rPr>
        <w:t>Art. 2 (</w:t>
      </w:r>
      <w:r w:rsidR="005D7B20" w:rsidRPr="00576342">
        <w:rPr>
          <w:rFonts w:ascii="Times New Roman" w:hAnsi="Times New Roman" w:cs="Times New Roman"/>
          <w:b/>
          <w:sz w:val="28"/>
          <w:szCs w:val="28"/>
        </w:rPr>
        <w:t>Ricerca e sperimentazione</w:t>
      </w:r>
      <w:r>
        <w:rPr>
          <w:rFonts w:ascii="Times New Roman" w:hAnsi="Times New Roman" w:cs="Times New Roman"/>
          <w:b/>
          <w:sz w:val="28"/>
          <w:szCs w:val="28"/>
        </w:rPr>
        <w:t>)</w:t>
      </w:r>
    </w:p>
    <w:p w:rsidR="00305147" w:rsidRPr="00576342" w:rsidRDefault="0023674F" w:rsidP="00BF5F1A">
      <w:pPr>
        <w:pStyle w:val="Stile"/>
        <w:pBdr>
          <w:top w:val="single" w:sz="4" w:space="1" w:color="auto"/>
          <w:left w:val="single" w:sz="4" w:space="1" w:color="auto"/>
          <w:bottom w:val="single" w:sz="4" w:space="1" w:color="auto"/>
          <w:right w:val="single" w:sz="4" w:space="1" w:color="auto"/>
        </w:pBdr>
        <w:shd w:val="clear" w:color="auto" w:fill="FFF2CC"/>
        <w:ind w:right="283"/>
        <w:jc w:val="center"/>
        <w:rPr>
          <w:rFonts w:ascii="Times New Roman" w:hAnsi="Times New Roman" w:cs="Times New Roman"/>
          <w:b/>
          <w:sz w:val="28"/>
          <w:szCs w:val="28"/>
        </w:rPr>
      </w:pPr>
      <w:r>
        <w:rPr>
          <w:rFonts w:ascii="Times New Roman" w:hAnsi="Times New Roman" w:cs="Times New Roman"/>
          <w:b/>
          <w:sz w:val="28"/>
          <w:szCs w:val="28"/>
        </w:rPr>
        <w:t xml:space="preserve">Art. 3 </w:t>
      </w:r>
      <w:r w:rsidR="00BF5F1A">
        <w:rPr>
          <w:rFonts w:ascii="Times New Roman" w:hAnsi="Times New Roman" w:cs="Times New Roman"/>
          <w:b/>
          <w:sz w:val="28"/>
          <w:szCs w:val="28"/>
        </w:rPr>
        <w:t>(</w:t>
      </w:r>
      <w:r w:rsidRPr="0023674F">
        <w:rPr>
          <w:rFonts w:ascii="Times New Roman" w:hAnsi="Times New Roman" w:cs="Times New Roman"/>
          <w:b/>
          <w:sz w:val="28"/>
          <w:szCs w:val="28"/>
        </w:rPr>
        <w:t>Assistenza tecnica e divulgazione agricola</w:t>
      </w:r>
      <w:r w:rsidR="00BF5F1A">
        <w:rPr>
          <w:rFonts w:ascii="Times New Roman" w:hAnsi="Times New Roman" w:cs="Times New Roman"/>
          <w:b/>
          <w:sz w:val="28"/>
          <w:szCs w:val="28"/>
        </w:rPr>
        <w:t>)</w:t>
      </w:r>
    </w:p>
    <w:p w:rsidR="00305147" w:rsidRPr="00576342" w:rsidRDefault="00305147" w:rsidP="00A944C5">
      <w:pPr>
        <w:pStyle w:val="Stile"/>
        <w:pBdr>
          <w:top w:val="single" w:sz="4" w:space="1" w:color="auto"/>
          <w:left w:val="single" w:sz="4" w:space="1" w:color="auto"/>
          <w:bottom w:val="single" w:sz="4" w:space="1" w:color="auto"/>
          <w:right w:val="single" w:sz="4" w:space="1" w:color="auto"/>
        </w:pBdr>
        <w:shd w:val="clear" w:color="auto" w:fill="FFF2CC"/>
        <w:ind w:right="283"/>
        <w:jc w:val="both"/>
        <w:rPr>
          <w:rFonts w:ascii="Times New Roman" w:hAnsi="Times New Roman" w:cs="Times New Roman"/>
          <w:b/>
          <w:sz w:val="28"/>
          <w:szCs w:val="28"/>
        </w:rPr>
      </w:pPr>
    </w:p>
    <w:p w:rsidR="00560748" w:rsidRPr="00576342" w:rsidRDefault="00305147" w:rsidP="00A944C5">
      <w:pPr>
        <w:pStyle w:val="Stile"/>
        <w:pBdr>
          <w:top w:val="single" w:sz="4" w:space="1" w:color="auto"/>
          <w:left w:val="single" w:sz="4" w:space="1" w:color="auto"/>
          <w:bottom w:val="single" w:sz="4" w:space="1" w:color="auto"/>
          <w:right w:val="single" w:sz="4" w:space="1" w:color="auto"/>
        </w:pBdr>
        <w:shd w:val="clear" w:color="auto" w:fill="FFF2CC"/>
        <w:ind w:right="283"/>
        <w:jc w:val="both"/>
        <w:rPr>
          <w:rFonts w:ascii="Times New Roman" w:hAnsi="Times New Roman" w:cs="Times New Roman"/>
          <w:b/>
          <w:sz w:val="28"/>
          <w:szCs w:val="28"/>
        </w:rPr>
      </w:pPr>
      <w:r w:rsidRPr="00576342">
        <w:rPr>
          <w:rFonts w:ascii="Times New Roman" w:hAnsi="Times New Roman" w:cs="Times New Roman"/>
          <w:b/>
          <w:sz w:val="28"/>
          <w:szCs w:val="28"/>
        </w:rPr>
        <w:t xml:space="preserve">Criteri e modalità operative per la gestione diretta di progetti </w:t>
      </w:r>
      <w:r w:rsidR="00560748" w:rsidRPr="00576342">
        <w:rPr>
          <w:rFonts w:ascii="Times New Roman" w:hAnsi="Times New Roman" w:cs="Times New Roman"/>
          <w:b/>
          <w:sz w:val="28"/>
          <w:szCs w:val="28"/>
        </w:rPr>
        <w:t>di ricerca, sperimentazione e s</w:t>
      </w:r>
      <w:r w:rsidR="005D7B20" w:rsidRPr="00576342">
        <w:rPr>
          <w:rFonts w:ascii="Times New Roman" w:hAnsi="Times New Roman" w:cs="Times New Roman"/>
          <w:b/>
          <w:sz w:val="28"/>
          <w:szCs w:val="28"/>
        </w:rPr>
        <w:t xml:space="preserve">tudio di specie agrarie </w:t>
      </w:r>
      <w:r w:rsidR="00BF5E04">
        <w:rPr>
          <w:rFonts w:ascii="Times New Roman" w:hAnsi="Times New Roman" w:cs="Times New Roman"/>
          <w:b/>
          <w:sz w:val="28"/>
          <w:szCs w:val="28"/>
        </w:rPr>
        <w:t>diverse nonché di assistenza tecnica e divulgazione agricola</w:t>
      </w:r>
      <w:r w:rsidRPr="00576342">
        <w:rPr>
          <w:rFonts w:ascii="Times New Roman" w:hAnsi="Times New Roman" w:cs="Times New Roman"/>
          <w:b/>
          <w:sz w:val="28"/>
          <w:szCs w:val="28"/>
        </w:rPr>
        <w:t xml:space="preserve"> </w:t>
      </w:r>
      <w:r w:rsidR="004628E2">
        <w:rPr>
          <w:rFonts w:ascii="Times New Roman" w:hAnsi="Times New Roman" w:cs="Times New Roman"/>
          <w:b/>
          <w:sz w:val="28"/>
          <w:szCs w:val="28"/>
        </w:rPr>
        <w:t>ovvero</w:t>
      </w:r>
      <w:r w:rsidRPr="00576342">
        <w:rPr>
          <w:rFonts w:ascii="Times New Roman" w:hAnsi="Times New Roman" w:cs="Times New Roman"/>
          <w:b/>
          <w:sz w:val="28"/>
          <w:szCs w:val="28"/>
        </w:rPr>
        <w:t xml:space="preserve"> la concessione di sostegni finanziari per la realizzazione di progetti</w:t>
      </w:r>
      <w:r w:rsidR="004628E2">
        <w:rPr>
          <w:rFonts w:ascii="Times New Roman" w:hAnsi="Times New Roman" w:cs="Times New Roman"/>
          <w:b/>
          <w:sz w:val="28"/>
          <w:szCs w:val="28"/>
        </w:rPr>
        <w:t>/interventi</w:t>
      </w:r>
      <w:r w:rsidR="00BF5E04">
        <w:rPr>
          <w:rFonts w:ascii="Times New Roman" w:hAnsi="Times New Roman" w:cs="Times New Roman"/>
          <w:b/>
          <w:sz w:val="28"/>
          <w:szCs w:val="28"/>
        </w:rPr>
        <w:t xml:space="preserve">/azioni in collaborazione con </w:t>
      </w:r>
      <w:r w:rsidRPr="00576342">
        <w:rPr>
          <w:rFonts w:ascii="Times New Roman" w:hAnsi="Times New Roman" w:cs="Times New Roman"/>
          <w:b/>
          <w:sz w:val="28"/>
          <w:szCs w:val="28"/>
        </w:rPr>
        <w:t xml:space="preserve">soggetti pubblici </w:t>
      </w:r>
      <w:r w:rsidR="004628E2">
        <w:rPr>
          <w:rFonts w:ascii="Times New Roman" w:hAnsi="Times New Roman" w:cs="Times New Roman"/>
          <w:b/>
          <w:sz w:val="28"/>
          <w:szCs w:val="28"/>
        </w:rPr>
        <w:t>e</w:t>
      </w:r>
      <w:r w:rsidRPr="00576342">
        <w:rPr>
          <w:rFonts w:ascii="Times New Roman" w:hAnsi="Times New Roman" w:cs="Times New Roman"/>
          <w:b/>
          <w:sz w:val="28"/>
          <w:szCs w:val="28"/>
        </w:rPr>
        <w:t xml:space="preserve"> privati</w:t>
      </w:r>
      <w:r w:rsidR="004628E2">
        <w:rPr>
          <w:rFonts w:ascii="Times New Roman" w:hAnsi="Times New Roman" w:cs="Times New Roman"/>
          <w:b/>
          <w:sz w:val="28"/>
          <w:szCs w:val="28"/>
        </w:rPr>
        <w:t>,</w:t>
      </w:r>
      <w:r w:rsidRPr="00576342">
        <w:rPr>
          <w:rFonts w:ascii="Times New Roman" w:hAnsi="Times New Roman" w:cs="Times New Roman"/>
          <w:b/>
          <w:sz w:val="28"/>
          <w:szCs w:val="28"/>
        </w:rPr>
        <w:t xml:space="preserve"> senza scopo di lucro, mediante compartecipazione finanziaria dell’Ente Regione.</w:t>
      </w:r>
    </w:p>
    <w:p w:rsidR="00560748" w:rsidRPr="00722119" w:rsidRDefault="00560748" w:rsidP="00A944C5">
      <w:pPr>
        <w:pStyle w:val="Stile"/>
        <w:pBdr>
          <w:top w:val="single" w:sz="4" w:space="1" w:color="auto"/>
          <w:left w:val="single" w:sz="4" w:space="1" w:color="auto"/>
          <w:bottom w:val="single" w:sz="4" w:space="1" w:color="auto"/>
          <w:right w:val="single" w:sz="4" w:space="1" w:color="auto"/>
        </w:pBdr>
        <w:shd w:val="clear" w:color="auto" w:fill="FFF2CC"/>
        <w:ind w:right="283"/>
        <w:jc w:val="center"/>
        <w:rPr>
          <w:rFonts w:ascii="Times New Roman" w:hAnsi="Times New Roman" w:cs="Times New Roman"/>
          <w:b/>
          <w:sz w:val="16"/>
          <w:szCs w:val="16"/>
        </w:rPr>
      </w:pPr>
    </w:p>
    <w:p w:rsidR="00560748" w:rsidRDefault="00560748" w:rsidP="00576342">
      <w:pPr>
        <w:pStyle w:val="Stile"/>
        <w:ind w:right="283"/>
        <w:jc w:val="center"/>
        <w:rPr>
          <w:rFonts w:ascii="Times New Roman" w:hAnsi="Times New Roman" w:cs="Times New Roman"/>
          <w:b/>
        </w:rPr>
      </w:pPr>
    </w:p>
    <w:p w:rsidR="00560748" w:rsidRDefault="00F77169" w:rsidP="00576342">
      <w:pPr>
        <w:pStyle w:val="Stile"/>
        <w:ind w:right="283"/>
        <w:jc w:val="center"/>
        <w:rPr>
          <w:rFonts w:ascii="Times New Roman" w:hAnsi="Times New Roman" w:cs="Times New Roman"/>
          <w:b/>
        </w:rPr>
      </w:pPr>
      <w:r>
        <w:rPr>
          <w:rFonts w:ascii="Times New Roman" w:hAnsi="Times New Roman" w:cs="Times New Roman"/>
          <w:b/>
        </w:rPr>
        <w:t>Art. 1</w:t>
      </w:r>
    </w:p>
    <w:p w:rsidR="00521EC0" w:rsidRDefault="00521EC0" w:rsidP="00576342">
      <w:pPr>
        <w:pStyle w:val="Stile"/>
        <w:ind w:right="283"/>
        <w:jc w:val="center"/>
        <w:rPr>
          <w:rFonts w:ascii="Times New Roman" w:hAnsi="Times New Roman" w:cs="Times New Roman"/>
          <w:b/>
        </w:rPr>
      </w:pPr>
      <w:r>
        <w:rPr>
          <w:rFonts w:ascii="Times New Roman" w:hAnsi="Times New Roman" w:cs="Times New Roman"/>
          <w:b/>
        </w:rPr>
        <w:t>(Oggetto</w:t>
      </w:r>
      <w:r w:rsidR="00727BC0">
        <w:rPr>
          <w:rFonts w:ascii="Times New Roman" w:hAnsi="Times New Roman" w:cs="Times New Roman"/>
          <w:b/>
        </w:rPr>
        <w:t xml:space="preserve"> del Titolo I</w:t>
      </w:r>
      <w:r>
        <w:rPr>
          <w:rFonts w:ascii="Times New Roman" w:hAnsi="Times New Roman" w:cs="Times New Roman"/>
          <w:b/>
        </w:rPr>
        <w:t>)</w:t>
      </w:r>
    </w:p>
    <w:p w:rsidR="00521EC0" w:rsidRDefault="00521EC0" w:rsidP="00576342">
      <w:pPr>
        <w:pStyle w:val="Stile"/>
        <w:ind w:right="283"/>
        <w:jc w:val="center"/>
        <w:rPr>
          <w:rFonts w:ascii="Times New Roman" w:hAnsi="Times New Roman" w:cs="Times New Roman"/>
          <w:b/>
        </w:rPr>
      </w:pPr>
    </w:p>
    <w:p w:rsidR="00727BC0" w:rsidRDefault="00521EC0" w:rsidP="00727BC0">
      <w:pPr>
        <w:tabs>
          <w:tab w:val="left" w:pos="10206"/>
        </w:tabs>
        <w:autoSpaceDE w:val="0"/>
        <w:ind w:right="284"/>
        <w:jc w:val="both"/>
      </w:pPr>
      <w:r>
        <w:t xml:space="preserve">1. </w:t>
      </w:r>
      <w:r w:rsidR="008317DA">
        <w:t xml:space="preserve">Il </w:t>
      </w:r>
      <w:r w:rsidR="008317DA" w:rsidRPr="008317DA">
        <w:rPr>
          <w:b/>
        </w:rPr>
        <w:t>Titolo</w:t>
      </w:r>
      <w:r w:rsidRPr="00DA3365">
        <w:rPr>
          <w:b/>
        </w:rPr>
        <w:t xml:space="preserve"> I</w:t>
      </w:r>
      <w:r>
        <w:t xml:space="preserve"> del presente Disciplinare individua taluni criteri di carattere generale</w:t>
      </w:r>
      <w:r w:rsidR="001267E9">
        <w:t xml:space="preserve"> ovvero </w:t>
      </w:r>
      <w:r w:rsidR="008317DA">
        <w:t xml:space="preserve">le </w:t>
      </w:r>
      <w:r w:rsidR="001267E9">
        <w:t>tematiche di interesse</w:t>
      </w:r>
      <w:r>
        <w:t xml:space="preserve"> nonché le modalità operative da seguire da parte de</w:t>
      </w:r>
      <w:r w:rsidR="00BF5E04">
        <w:t>i</w:t>
      </w:r>
      <w:r>
        <w:t xml:space="preserve"> competent</w:t>
      </w:r>
      <w:r w:rsidR="00BF5E04">
        <w:t>i</w:t>
      </w:r>
      <w:r>
        <w:t xml:space="preserve"> Servizi del Dipartimento Agricoltura per </w:t>
      </w:r>
      <w:r w:rsidR="00727BC0">
        <w:t>la realizzazione diretta o in collaborazione con altri Enti/Organismi pubblici e privati, senza scopo di lucro, in attuazione della Legge Regionale 30 maggio 1997, n° 53, concernente “</w:t>
      </w:r>
      <w:r w:rsidR="00727BC0" w:rsidRPr="00002AF8">
        <w:rPr>
          <w:i/>
        </w:rPr>
        <w:t>Interventi nel Settore Agricolo, Agroalimentare, della Pesca Marittima e acquacoltura</w:t>
      </w:r>
      <w:r w:rsidR="00727BC0">
        <w:t xml:space="preserve">”, </w:t>
      </w:r>
      <w:r w:rsidR="00727BC0" w:rsidRPr="0066199D">
        <w:rPr>
          <w:bCs/>
        </w:rPr>
        <w:t>in</w:t>
      </w:r>
      <w:r w:rsidR="00727BC0">
        <w:rPr>
          <w:b/>
          <w:bCs/>
        </w:rPr>
        <w:t xml:space="preserve"> </w:t>
      </w:r>
      <w:r w:rsidR="00727BC0" w:rsidRPr="0066199D">
        <w:rPr>
          <w:bCs/>
        </w:rPr>
        <w:t>particolare</w:t>
      </w:r>
      <w:r w:rsidR="00727BC0">
        <w:rPr>
          <w:bCs/>
        </w:rPr>
        <w:t>:</w:t>
      </w:r>
    </w:p>
    <w:p w:rsidR="0023674F" w:rsidRDefault="00727BC0" w:rsidP="0023674F">
      <w:pPr>
        <w:tabs>
          <w:tab w:val="left" w:pos="10206"/>
        </w:tabs>
        <w:autoSpaceDE w:val="0"/>
        <w:ind w:right="284"/>
        <w:jc w:val="both"/>
        <w:rPr>
          <w:bCs/>
        </w:rPr>
      </w:pPr>
      <w:r>
        <w:t xml:space="preserve">- </w:t>
      </w:r>
      <w:r w:rsidRPr="00727BC0">
        <w:t>l’</w:t>
      </w:r>
      <w:r w:rsidRPr="00727BC0">
        <w:rPr>
          <w:b/>
        </w:rPr>
        <w:t>Art. 2</w:t>
      </w:r>
      <w:r w:rsidR="00BF5E04">
        <w:rPr>
          <w:b/>
        </w:rPr>
        <w:t xml:space="preserve"> (Ricerca e sperimentazione)</w:t>
      </w:r>
      <w:r w:rsidRPr="00727BC0">
        <w:rPr>
          <w:b/>
        </w:rPr>
        <w:t>, comma 2</w:t>
      </w:r>
      <w:r>
        <w:t xml:space="preserve">, che </w:t>
      </w:r>
      <w:r w:rsidR="00364C29">
        <w:t>statuisce</w:t>
      </w:r>
      <w:r w:rsidR="004628E2">
        <w:t xml:space="preserve">: </w:t>
      </w:r>
      <w:r w:rsidR="004628E2">
        <w:rPr>
          <w:bCs/>
        </w:rPr>
        <w:t>“</w:t>
      </w:r>
      <w:r w:rsidR="004628E2" w:rsidRPr="00983155">
        <w:rPr>
          <w:bCs/>
        </w:rPr>
        <w:t xml:space="preserve">2. </w:t>
      </w:r>
      <w:r w:rsidR="004628E2" w:rsidRPr="00727BC0">
        <w:rPr>
          <w:bCs/>
        </w:rPr>
        <w:t>La Giunta regionale adotta iniziative per il sostegno e lo sviluppo dell’innovazione in campo agricolo e provvede ad erogare incentivi di sostegno alla ricerca ed alla sperimentazione nell’ambito di programmi organici</w:t>
      </w:r>
      <w:r w:rsidR="004628E2">
        <w:rPr>
          <w:bCs/>
        </w:rPr>
        <w:t>”.</w:t>
      </w:r>
      <w:r w:rsidR="0023674F">
        <w:rPr>
          <w:bCs/>
        </w:rPr>
        <w:t xml:space="preserve"> </w:t>
      </w:r>
    </w:p>
    <w:p w:rsidR="00521EC0" w:rsidRDefault="0023674F" w:rsidP="0023674F">
      <w:pPr>
        <w:tabs>
          <w:tab w:val="left" w:pos="10206"/>
        </w:tabs>
        <w:autoSpaceDE w:val="0"/>
        <w:ind w:right="284"/>
        <w:jc w:val="both"/>
        <w:rPr>
          <w:bCs/>
        </w:rPr>
      </w:pPr>
      <w:r w:rsidRPr="00FF7C9E">
        <w:rPr>
          <w:bCs/>
        </w:rPr>
        <w:t xml:space="preserve">- </w:t>
      </w:r>
      <w:r w:rsidR="00BF5E04" w:rsidRPr="00FF7C9E">
        <w:rPr>
          <w:b/>
          <w:bCs/>
        </w:rPr>
        <w:t>l’</w:t>
      </w:r>
      <w:r w:rsidRPr="00FF7C9E">
        <w:rPr>
          <w:b/>
          <w:bCs/>
        </w:rPr>
        <w:t>Art.</w:t>
      </w:r>
      <w:r w:rsidR="00787ED8">
        <w:rPr>
          <w:b/>
          <w:bCs/>
        </w:rPr>
        <w:t xml:space="preserve"> </w:t>
      </w:r>
      <w:r w:rsidRPr="00FF7C9E">
        <w:rPr>
          <w:b/>
          <w:bCs/>
        </w:rPr>
        <w:t>3</w:t>
      </w:r>
      <w:r w:rsidR="00BF5E04" w:rsidRPr="00FF7C9E">
        <w:rPr>
          <w:b/>
          <w:bCs/>
        </w:rPr>
        <w:t xml:space="preserve"> (</w:t>
      </w:r>
      <w:r w:rsidRPr="00FF7C9E">
        <w:rPr>
          <w:b/>
          <w:bCs/>
        </w:rPr>
        <w:t>Assistenza tecnica e divulgazione agricola</w:t>
      </w:r>
      <w:r w:rsidR="00BF5E04" w:rsidRPr="00FF7C9E">
        <w:rPr>
          <w:b/>
          <w:bCs/>
        </w:rPr>
        <w:t>), comma 1</w:t>
      </w:r>
      <w:r w:rsidR="00BF5E04" w:rsidRPr="00FF7C9E">
        <w:rPr>
          <w:bCs/>
        </w:rPr>
        <w:t>, che statuisce: “</w:t>
      </w:r>
      <w:r w:rsidRPr="00FF7C9E">
        <w:rPr>
          <w:bCs/>
        </w:rPr>
        <w:t>1. La Regione promuove, sostiene e controlla iniziative di assistenza tecnica, dimostrazione e</w:t>
      </w:r>
      <w:r w:rsidR="00FF7C9E" w:rsidRPr="00FF7C9E">
        <w:rPr>
          <w:bCs/>
        </w:rPr>
        <w:t xml:space="preserve"> </w:t>
      </w:r>
      <w:r w:rsidRPr="00FF7C9E">
        <w:rPr>
          <w:bCs/>
        </w:rPr>
        <w:t>di divulgazione a favore delle imprese agricole singole e associate, secondo le disposizioni</w:t>
      </w:r>
      <w:r w:rsidR="00FF7C9E" w:rsidRPr="00FF7C9E">
        <w:rPr>
          <w:bCs/>
        </w:rPr>
        <w:t xml:space="preserve"> </w:t>
      </w:r>
      <w:r w:rsidRPr="00FF7C9E">
        <w:rPr>
          <w:bCs/>
        </w:rPr>
        <w:t>in materia previste dalle leggi regionali vigenti in materia</w:t>
      </w:r>
      <w:r w:rsidR="00FF7C9E" w:rsidRPr="00FF7C9E">
        <w:rPr>
          <w:bCs/>
        </w:rPr>
        <w:t>”</w:t>
      </w:r>
      <w:r w:rsidRPr="00FF7C9E">
        <w:rPr>
          <w:bCs/>
        </w:rPr>
        <w:t>.</w:t>
      </w:r>
    </w:p>
    <w:p w:rsidR="00521EC0" w:rsidRPr="00182D5A" w:rsidRDefault="00521EC0" w:rsidP="00576342">
      <w:pPr>
        <w:pStyle w:val="Stile"/>
        <w:ind w:right="283"/>
        <w:jc w:val="center"/>
        <w:rPr>
          <w:rFonts w:ascii="Times New Roman" w:hAnsi="Times New Roman" w:cs="Times New Roman"/>
          <w:b/>
          <w:sz w:val="8"/>
          <w:szCs w:val="8"/>
        </w:rPr>
      </w:pPr>
    </w:p>
    <w:p w:rsidR="0023674F" w:rsidRPr="00722119" w:rsidRDefault="0023674F" w:rsidP="00576342">
      <w:pPr>
        <w:pStyle w:val="Stile"/>
        <w:ind w:right="283"/>
        <w:jc w:val="center"/>
        <w:rPr>
          <w:rFonts w:ascii="Times New Roman" w:hAnsi="Times New Roman" w:cs="Times New Roman"/>
          <w:b/>
          <w:sz w:val="16"/>
          <w:szCs w:val="16"/>
        </w:rPr>
      </w:pPr>
    </w:p>
    <w:p w:rsidR="008317DA" w:rsidRPr="00722119" w:rsidRDefault="008317DA" w:rsidP="00576342">
      <w:pPr>
        <w:pStyle w:val="Stile"/>
        <w:ind w:right="283"/>
        <w:jc w:val="center"/>
        <w:rPr>
          <w:rFonts w:ascii="Times New Roman" w:hAnsi="Times New Roman" w:cs="Times New Roman"/>
          <w:b/>
          <w:sz w:val="16"/>
          <w:szCs w:val="16"/>
        </w:rPr>
      </w:pPr>
    </w:p>
    <w:p w:rsidR="008317DA" w:rsidRPr="00722119" w:rsidRDefault="008317DA" w:rsidP="00D21CFA">
      <w:pPr>
        <w:pStyle w:val="Stile"/>
        <w:pBdr>
          <w:top w:val="single" w:sz="4" w:space="1" w:color="auto"/>
          <w:left w:val="single" w:sz="4" w:space="4" w:color="auto"/>
          <w:bottom w:val="single" w:sz="4" w:space="1" w:color="auto"/>
          <w:right w:val="single" w:sz="4" w:space="4" w:color="auto"/>
        </w:pBdr>
        <w:shd w:val="clear" w:color="auto" w:fill="FFF2CC"/>
        <w:ind w:right="283"/>
        <w:jc w:val="center"/>
        <w:rPr>
          <w:rFonts w:ascii="Times New Roman" w:hAnsi="Times New Roman" w:cs="Times New Roman"/>
          <w:b/>
        </w:rPr>
      </w:pPr>
      <w:r w:rsidRPr="00722119">
        <w:rPr>
          <w:rFonts w:ascii="Times New Roman" w:hAnsi="Times New Roman" w:cs="Times New Roman"/>
          <w:b/>
        </w:rPr>
        <w:t>CAPO I</w:t>
      </w:r>
    </w:p>
    <w:p w:rsidR="00722119" w:rsidRPr="00FF7C9E" w:rsidRDefault="00722119" w:rsidP="00576342">
      <w:pPr>
        <w:pStyle w:val="Stile"/>
        <w:ind w:right="283"/>
        <w:jc w:val="center"/>
        <w:rPr>
          <w:rFonts w:ascii="Times New Roman" w:hAnsi="Times New Roman" w:cs="Times New Roman"/>
          <w:b/>
        </w:rPr>
      </w:pPr>
    </w:p>
    <w:p w:rsidR="00521EC0" w:rsidRDefault="00521EC0" w:rsidP="00576342">
      <w:pPr>
        <w:pStyle w:val="Stile"/>
        <w:ind w:right="283"/>
        <w:jc w:val="center"/>
        <w:rPr>
          <w:rFonts w:ascii="Times New Roman" w:hAnsi="Times New Roman" w:cs="Times New Roman"/>
          <w:b/>
        </w:rPr>
      </w:pPr>
      <w:r>
        <w:rPr>
          <w:rFonts w:ascii="Times New Roman" w:hAnsi="Times New Roman" w:cs="Times New Roman"/>
          <w:b/>
        </w:rPr>
        <w:t>Art. 2</w:t>
      </w:r>
    </w:p>
    <w:p w:rsidR="00560748" w:rsidRPr="00521EC0" w:rsidRDefault="00552F1C" w:rsidP="00552F1C">
      <w:pPr>
        <w:pStyle w:val="Stile"/>
        <w:ind w:right="283"/>
        <w:jc w:val="center"/>
        <w:rPr>
          <w:rFonts w:ascii="Times New Roman" w:hAnsi="Times New Roman" w:cs="Times New Roman"/>
          <w:b/>
        </w:rPr>
      </w:pPr>
      <w:r w:rsidRPr="00521EC0">
        <w:rPr>
          <w:rFonts w:ascii="Times New Roman" w:hAnsi="Times New Roman" w:cs="Times New Roman"/>
          <w:b/>
        </w:rPr>
        <w:t>(</w:t>
      </w:r>
      <w:r w:rsidR="008F2644" w:rsidRPr="00521EC0">
        <w:rPr>
          <w:rFonts w:ascii="Times New Roman" w:hAnsi="Times New Roman" w:cs="Times New Roman"/>
          <w:b/>
        </w:rPr>
        <w:t>Gestione</w:t>
      </w:r>
      <w:r w:rsidRPr="00521EC0">
        <w:rPr>
          <w:rFonts w:ascii="Times New Roman" w:hAnsi="Times New Roman" w:cs="Times New Roman"/>
          <w:b/>
        </w:rPr>
        <w:t xml:space="preserve"> diretta di progetti</w:t>
      </w:r>
      <w:r w:rsidR="007E5D2E" w:rsidRPr="00521EC0">
        <w:rPr>
          <w:rFonts w:ascii="Times New Roman" w:hAnsi="Times New Roman" w:cs="Times New Roman"/>
          <w:b/>
        </w:rPr>
        <w:t xml:space="preserve"> di ricerca</w:t>
      </w:r>
      <w:r w:rsidR="00E24D5B">
        <w:rPr>
          <w:rFonts w:ascii="Times New Roman" w:hAnsi="Times New Roman" w:cs="Times New Roman"/>
          <w:b/>
        </w:rPr>
        <w:t xml:space="preserve"> e sperimentazione</w:t>
      </w:r>
      <w:r w:rsidR="00FF7C9E">
        <w:rPr>
          <w:rFonts w:ascii="Times New Roman" w:hAnsi="Times New Roman" w:cs="Times New Roman"/>
          <w:b/>
        </w:rPr>
        <w:t xml:space="preserve">, assistenza tecnica e divulgazione </w:t>
      </w:r>
      <w:r w:rsidR="00E24D5B">
        <w:rPr>
          <w:rFonts w:ascii="Times New Roman" w:hAnsi="Times New Roman" w:cs="Times New Roman"/>
          <w:b/>
        </w:rPr>
        <w:t xml:space="preserve">- </w:t>
      </w:r>
      <w:r w:rsidR="008F2644" w:rsidRPr="00521EC0">
        <w:rPr>
          <w:rFonts w:ascii="Times New Roman" w:hAnsi="Times New Roman" w:cs="Times New Roman"/>
          <w:b/>
        </w:rPr>
        <w:t>Programma annuale degli interventi</w:t>
      </w:r>
      <w:r w:rsidRPr="00521EC0">
        <w:rPr>
          <w:rFonts w:ascii="Times New Roman" w:hAnsi="Times New Roman" w:cs="Times New Roman"/>
          <w:b/>
        </w:rPr>
        <w:t>)</w:t>
      </w:r>
    </w:p>
    <w:p w:rsidR="00576342" w:rsidRPr="00182D5A" w:rsidRDefault="00576342" w:rsidP="00576342">
      <w:pPr>
        <w:pStyle w:val="Stile"/>
        <w:ind w:right="283"/>
        <w:rPr>
          <w:rFonts w:ascii="Times New Roman" w:hAnsi="Times New Roman" w:cs="Times New Roman"/>
          <w:b/>
          <w:sz w:val="16"/>
          <w:szCs w:val="16"/>
        </w:rPr>
      </w:pPr>
    </w:p>
    <w:p w:rsidR="00560748" w:rsidRPr="0015204B" w:rsidRDefault="00640FCA" w:rsidP="007B1298">
      <w:pPr>
        <w:pStyle w:val="Stile"/>
        <w:spacing w:before="120"/>
        <w:ind w:right="284"/>
        <w:jc w:val="both"/>
        <w:rPr>
          <w:rFonts w:ascii="Times New Roman" w:hAnsi="Times New Roman" w:cs="Times New Roman"/>
        </w:rPr>
      </w:pPr>
      <w:r>
        <w:rPr>
          <w:rFonts w:ascii="Times New Roman" w:hAnsi="Times New Roman" w:cs="Times New Roman"/>
        </w:rPr>
        <w:t xml:space="preserve">1. </w:t>
      </w:r>
      <w:r w:rsidR="00552F1C">
        <w:rPr>
          <w:rFonts w:ascii="Times New Roman" w:hAnsi="Times New Roman" w:cs="Times New Roman"/>
        </w:rPr>
        <w:t>La Regione Abruzzo, in continuità con le attività realizzate in precedenza</w:t>
      </w:r>
      <w:r w:rsidR="00560748" w:rsidRPr="0015204B">
        <w:rPr>
          <w:rFonts w:ascii="Times New Roman" w:hAnsi="Times New Roman" w:cs="Times New Roman"/>
        </w:rPr>
        <w:t xml:space="preserve"> dall’ex A</w:t>
      </w:r>
      <w:r w:rsidR="00552F1C">
        <w:rPr>
          <w:rFonts w:ascii="Times New Roman" w:hAnsi="Times New Roman" w:cs="Times New Roman"/>
        </w:rPr>
        <w:t>.</w:t>
      </w:r>
      <w:r w:rsidR="00560748">
        <w:rPr>
          <w:rFonts w:ascii="Times New Roman" w:hAnsi="Times New Roman" w:cs="Times New Roman"/>
        </w:rPr>
        <w:t>R</w:t>
      </w:r>
      <w:r w:rsidR="00552F1C">
        <w:rPr>
          <w:rFonts w:ascii="Times New Roman" w:hAnsi="Times New Roman" w:cs="Times New Roman"/>
        </w:rPr>
        <w:t>.</w:t>
      </w:r>
      <w:r w:rsidR="00560748">
        <w:rPr>
          <w:rFonts w:ascii="Times New Roman" w:hAnsi="Times New Roman" w:cs="Times New Roman"/>
        </w:rPr>
        <w:t>S</w:t>
      </w:r>
      <w:r w:rsidR="00552F1C">
        <w:rPr>
          <w:rFonts w:ascii="Times New Roman" w:hAnsi="Times New Roman" w:cs="Times New Roman"/>
        </w:rPr>
        <w:t>.</w:t>
      </w:r>
      <w:r w:rsidR="00560748">
        <w:rPr>
          <w:rFonts w:ascii="Times New Roman" w:hAnsi="Times New Roman" w:cs="Times New Roman"/>
        </w:rPr>
        <w:t>S</w:t>
      </w:r>
      <w:r w:rsidR="00552F1C">
        <w:rPr>
          <w:rFonts w:ascii="Times New Roman" w:hAnsi="Times New Roman" w:cs="Times New Roman"/>
        </w:rPr>
        <w:t>.</w:t>
      </w:r>
      <w:r w:rsidR="00560748">
        <w:rPr>
          <w:rFonts w:ascii="Times New Roman" w:hAnsi="Times New Roman" w:cs="Times New Roman"/>
        </w:rPr>
        <w:t>A</w:t>
      </w:r>
      <w:r w:rsidR="00552F1C">
        <w:rPr>
          <w:rFonts w:ascii="Times New Roman" w:hAnsi="Times New Roman" w:cs="Times New Roman"/>
        </w:rPr>
        <w:t>.</w:t>
      </w:r>
      <w:r>
        <w:rPr>
          <w:rFonts w:ascii="Times New Roman" w:hAnsi="Times New Roman" w:cs="Times New Roman"/>
        </w:rPr>
        <w:t>,</w:t>
      </w:r>
      <w:r w:rsidR="00552F1C">
        <w:rPr>
          <w:rFonts w:ascii="Times New Roman" w:hAnsi="Times New Roman" w:cs="Times New Roman"/>
        </w:rPr>
        <w:t xml:space="preserve"> intende </w:t>
      </w:r>
      <w:r w:rsidR="00DA3365">
        <w:rPr>
          <w:rFonts w:ascii="Times New Roman" w:hAnsi="Times New Roman" w:cs="Times New Roman"/>
        </w:rPr>
        <w:t>implementare</w:t>
      </w:r>
      <w:r w:rsidR="008F2644">
        <w:rPr>
          <w:rFonts w:ascii="Times New Roman" w:hAnsi="Times New Roman" w:cs="Times New Roman"/>
        </w:rPr>
        <w:t xml:space="preserve"> </w:t>
      </w:r>
      <w:r w:rsidR="00552F1C">
        <w:rPr>
          <w:rFonts w:ascii="Times New Roman" w:hAnsi="Times New Roman" w:cs="Times New Roman"/>
        </w:rPr>
        <w:t>una serie di progetti afferenti la ricerca e la sperimentazione in campo agrario</w:t>
      </w:r>
      <w:r w:rsidR="008F2644">
        <w:rPr>
          <w:rFonts w:ascii="Times New Roman" w:hAnsi="Times New Roman" w:cs="Times New Roman"/>
        </w:rPr>
        <w:t>,</w:t>
      </w:r>
      <w:r w:rsidR="00552F1C">
        <w:rPr>
          <w:rFonts w:ascii="Times New Roman" w:hAnsi="Times New Roman" w:cs="Times New Roman"/>
        </w:rPr>
        <w:t xml:space="preserve"> </w:t>
      </w:r>
      <w:r w:rsidR="00367D93">
        <w:rPr>
          <w:rFonts w:ascii="Times New Roman" w:hAnsi="Times New Roman" w:cs="Times New Roman"/>
        </w:rPr>
        <w:t>finalizzati alla</w:t>
      </w:r>
      <w:r w:rsidR="008F2644">
        <w:rPr>
          <w:rFonts w:ascii="Times New Roman" w:hAnsi="Times New Roman" w:cs="Times New Roman"/>
        </w:rPr>
        <w:t xml:space="preserve"> tutela e conservazione nonché a</w:t>
      </w:r>
      <w:r w:rsidR="00552F1C">
        <w:rPr>
          <w:rFonts w:ascii="Times New Roman" w:hAnsi="Times New Roman" w:cs="Times New Roman"/>
        </w:rPr>
        <w:t xml:space="preserve">l miglioramento quanti-qualitativo di alcune </w:t>
      </w:r>
      <w:r w:rsidR="008F2644">
        <w:rPr>
          <w:rFonts w:ascii="Times New Roman" w:hAnsi="Times New Roman" w:cs="Times New Roman"/>
        </w:rPr>
        <w:t xml:space="preserve">specie agrarie di particolare interesse </w:t>
      </w:r>
      <w:r w:rsidR="00BA327B">
        <w:rPr>
          <w:rFonts w:ascii="Times New Roman" w:hAnsi="Times New Roman" w:cs="Times New Roman"/>
        </w:rPr>
        <w:t>e</w:t>
      </w:r>
      <w:r w:rsidR="008F2644">
        <w:rPr>
          <w:rFonts w:ascii="Times New Roman" w:hAnsi="Times New Roman" w:cs="Times New Roman"/>
        </w:rPr>
        <w:t xml:space="preserve"> di </w:t>
      </w:r>
      <w:r w:rsidR="00552F1C">
        <w:rPr>
          <w:rFonts w:ascii="Times New Roman" w:hAnsi="Times New Roman" w:cs="Times New Roman"/>
        </w:rPr>
        <w:t>produzioni tipiche del territorio regionale</w:t>
      </w:r>
      <w:r w:rsidR="00FF7C9E">
        <w:rPr>
          <w:rFonts w:ascii="Times New Roman" w:hAnsi="Times New Roman" w:cs="Times New Roman"/>
        </w:rPr>
        <w:t xml:space="preserve"> nonché alcune attività di assistenza tecnica e di divulgazione a supporto delle imprese agricole</w:t>
      </w:r>
      <w:r w:rsidR="00552F1C">
        <w:rPr>
          <w:rFonts w:ascii="Times New Roman" w:hAnsi="Times New Roman" w:cs="Times New Roman"/>
        </w:rPr>
        <w:t xml:space="preserve">. </w:t>
      </w:r>
      <w:r w:rsidR="00E24D5B">
        <w:rPr>
          <w:rFonts w:ascii="Times New Roman" w:hAnsi="Times New Roman" w:cs="Times New Roman"/>
        </w:rPr>
        <w:t xml:space="preserve">2. </w:t>
      </w:r>
      <w:r w:rsidR="00552F1C">
        <w:rPr>
          <w:rFonts w:ascii="Times New Roman" w:hAnsi="Times New Roman" w:cs="Times New Roman"/>
        </w:rPr>
        <w:t>In particolare, la Regione Abruzzo</w:t>
      </w:r>
      <w:r w:rsidR="00364C29">
        <w:rPr>
          <w:rFonts w:ascii="Times New Roman" w:hAnsi="Times New Roman" w:cs="Times New Roman"/>
        </w:rPr>
        <w:t>,</w:t>
      </w:r>
      <w:r w:rsidR="00552F1C">
        <w:rPr>
          <w:rFonts w:ascii="Times New Roman" w:hAnsi="Times New Roman" w:cs="Times New Roman"/>
        </w:rPr>
        <w:t xml:space="preserve"> </w:t>
      </w:r>
      <w:r w:rsidR="00364C29">
        <w:rPr>
          <w:rFonts w:ascii="Times New Roman" w:hAnsi="Times New Roman" w:cs="Times New Roman"/>
        </w:rPr>
        <w:t xml:space="preserve">in coerenza </w:t>
      </w:r>
      <w:r w:rsidR="00364C29" w:rsidRPr="00364C29">
        <w:rPr>
          <w:rFonts w:ascii="Times New Roman" w:hAnsi="Times New Roman" w:cs="Times New Roman"/>
        </w:rPr>
        <w:t>con gli obiettivi regionali in materia di ricerca e sperimentazione in campo agrario</w:t>
      </w:r>
      <w:r w:rsidR="00697E60">
        <w:rPr>
          <w:rFonts w:ascii="Times New Roman" w:hAnsi="Times New Roman" w:cs="Times New Roman"/>
        </w:rPr>
        <w:t>,</w:t>
      </w:r>
      <w:r w:rsidR="00364C29">
        <w:rPr>
          <w:rFonts w:ascii="Times New Roman" w:hAnsi="Times New Roman" w:cs="Times New Roman"/>
        </w:rPr>
        <w:t xml:space="preserve"> </w:t>
      </w:r>
      <w:r w:rsidR="00552F1C">
        <w:rPr>
          <w:rFonts w:ascii="Times New Roman" w:hAnsi="Times New Roman" w:cs="Times New Roman"/>
        </w:rPr>
        <w:t xml:space="preserve">ritiene opportuno proseguire le attività </w:t>
      </w:r>
      <w:r w:rsidR="008F2644">
        <w:rPr>
          <w:rFonts w:ascii="Times New Roman" w:hAnsi="Times New Roman" w:cs="Times New Roman"/>
        </w:rPr>
        <w:t xml:space="preserve">pluriennali </w:t>
      </w:r>
      <w:r w:rsidR="00552F1C">
        <w:rPr>
          <w:rFonts w:ascii="Times New Roman" w:hAnsi="Times New Roman" w:cs="Times New Roman"/>
        </w:rPr>
        <w:t>afferenti le progettualità</w:t>
      </w:r>
      <w:r w:rsidR="00697E60">
        <w:rPr>
          <w:rFonts w:ascii="Times New Roman" w:hAnsi="Times New Roman" w:cs="Times New Roman"/>
        </w:rPr>
        <w:t xml:space="preserve"> di seguito indicate, ritenute strategiche </w:t>
      </w:r>
      <w:r w:rsidR="00FD2EB1">
        <w:rPr>
          <w:rFonts w:ascii="Times New Roman" w:hAnsi="Times New Roman" w:cs="Times New Roman"/>
        </w:rPr>
        <w:t xml:space="preserve">per l’attuazione </w:t>
      </w:r>
      <w:r w:rsidR="00697E60">
        <w:rPr>
          <w:rFonts w:ascii="Times New Roman" w:hAnsi="Times New Roman" w:cs="Times New Roman"/>
        </w:rPr>
        <w:t xml:space="preserve">delle politiche </w:t>
      </w:r>
      <w:r w:rsidR="00FD2EB1">
        <w:rPr>
          <w:rFonts w:ascii="Times New Roman" w:hAnsi="Times New Roman" w:cs="Times New Roman"/>
        </w:rPr>
        <w:t xml:space="preserve">finalizzate </w:t>
      </w:r>
      <w:r w:rsidR="00BA327B">
        <w:rPr>
          <w:rFonts w:ascii="Times New Roman" w:hAnsi="Times New Roman" w:cs="Times New Roman"/>
        </w:rPr>
        <w:t>al</w:t>
      </w:r>
      <w:r w:rsidR="00697E60">
        <w:rPr>
          <w:rFonts w:ascii="Times New Roman" w:hAnsi="Times New Roman" w:cs="Times New Roman"/>
        </w:rPr>
        <w:t>la conservazione e</w:t>
      </w:r>
      <w:r w:rsidR="00BA327B">
        <w:rPr>
          <w:rFonts w:ascii="Times New Roman" w:hAnsi="Times New Roman" w:cs="Times New Roman"/>
        </w:rPr>
        <w:t>d</w:t>
      </w:r>
      <w:r w:rsidR="00697E60">
        <w:rPr>
          <w:rFonts w:ascii="Times New Roman" w:hAnsi="Times New Roman" w:cs="Times New Roman"/>
        </w:rPr>
        <w:t xml:space="preserve"> </w:t>
      </w:r>
      <w:r w:rsidR="00BA327B">
        <w:rPr>
          <w:rFonts w:ascii="Times New Roman" w:hAnsi="Times New Roman" w:cs="Times New Roman"/>
        </w:rPr>
        <w:t>al</w:t>
      </w:r>
      <w:r w:rsidR="00697E60">
        <w:rPr>
          <w:rFonts w:ascii="Times New Roman" w:hAnsi="Times New Roman" w:cs="Times New Roman"/>
        </w:rPr>
        <w:t xml:space="preserve">la tutela della biodiversità </w:t>
      </w:r>
      <w:r w:rsidR="00BA327B">
        <w:rPr>
          <w:rFonts w:ascii="Times New Roman" w:hAnsi="Times New Roman" w:cs="Times New Roman"/>
        </w:rPr>
        <w:t>locale</w:t>
      </w:r>
      <w:r w:rsidR="00552F1C">
        <w:rPr>
          <w:rFonts w:ascii="Times New Roman" w:hAnsi="Times New Roman" w:cs="Times New Roman"/>
        </w:rPr>
        <w:t xml:space="preserve">: </w:t>
      </w:r>
    </w:p>
    <w:p w:rsidR="00697E60" w:rsidRPr="00635181" w:rsidRDefault="00697E60" w:rsidP="007B1298">
      <w:pPr>
        <w:pStyle w:val="Stile"/>
        <w:tabs>
          <w:tab w:val="left" w:pos="567"/>
        </w:tabs>
        <w:spacing w:before="120"/>
        <w:ind w:left="426" w:right="284" w:hanging="142"/>
        <w:jc w:val="both"/>
        <w:rPr>
          <w:rFonts w:ascii="Times New Roman" w:hAnsi="Times New Roman" w:cs="Times New Roman"/>
        </w:rPr>
      </w:pPr>
      <w:r w:rsidRPr="00635181">
        <w:rPr>
          <w:rFonts w:ascii="Times New Roman" w:hAnsi="Times New Roman" w:cs="Times New Roman"/>
        </w:rPr>
        <w:t>a</w:t>
      </w:r>
      <w:r w:rsidR="00560748" w:rsidRPr="00635181">
        <w:rPr>
          <w:rFonts w:ascii="Times New Roman" w:hAnsi="Times New Roman" w:cs="Times New Roman"/>
        </w:rPr>
        <w:t>)</w:t>
      </w:r>
      <w:r w:rsidR="00560748" w:rsidRPr="00635181">
        <w:rPr>
          <w:rFonts w:ascii="Times New Roman" w:hAnsi="Times New Roman" w:cs="Times New Roman"/>
        </w:rPr>
        <w:tab/>
      </w:r>
      <w:r w:rsidR="00787ED8">
        <w:rPr>
          <w:rFonts w:ascii="Times New Roman" w:hAnsi="Times New Roman" w:cs="Times New Roman"/>
        </w:rPr>
        <w:t>S</w:t>
      </w:r>
      <w:r w:rsidR="00787ED8" w:rsidRPr="00635181">
        <w:rPr>
          <w:rFonts w:ascii="Times New Roman" w:hAnsi="Times New Roman" w:cs="Times New Roman"/>
        </w:rPr>
        <w:t>tudio</w:t>
      </w:r>
      <w:r w:rsidR="00787ED8">
        <w:rPr>
          <w:rFonts w:ascii="Times New Roman" w:hAnsi="Times New Roman" w:cs="Times New Roman"/>
        </w:rPr>
        <w:t xml:space="preserve"> e c</w:t>
      </w:r>
      <w:r w:rsidR="00560748" w:rsidRPr="00635181">
        <w:rPr>
          <w:rFonts w:ascii="Times New Roman" w:hAnsi="Times New Roman" w:cs="Times New Roman"/>
        </w:rPr>
        <w:t xml:space="preserve">onservazione dei vitigni autoctoni </w:t>
      </w:r>
      <w:r w:rsidR="00787ED8">
        <w:rPr>
          <w:rFonts w:ascii="Times New Roman" w:hAnsi="Times New Roman" w:cs="Times New Roman"/>
        </w:rPr>
        <w:t>p</w:t>
      </w:r>
      <w:r w:rsidR="00560748" w:rsidRPr="00635181">
        <w:rPr>
          <w:rFonts w:ascii="Times New Roman" w:hAnsi="Times New Roman" w:cs="Times New Roman"/>
        </w:rPr>
        <w:t>er l’idoneità alla coltivazione in Abruzzo</w:t>
      </w:r>
      <w:r w:rsidR="00286E41">
        <w:rPr>
          <w:rFonts w:ascii="Times New Roman" w:hAnsi="Times New Roman" w:cs="Times New Roman"/>
        </w:rPr>
        <w:t>;</w:t>
      </w:r>
    </w:p>
    <w:p w:rsidR="00560748" w:rsidRDefault="00697E60" w:rsidP="007B1298">
      <w:pPr>
        <w:pStyle w:val="Stile"/>
        <w:tabs>
          <w:tab w:val="left" w:pos="567"/>
        </w:tabs>
        <w:spacing w:before="120"/>
        <w:ind w:left="426" w:right="284" w:hanging="142"/>
        <w:jc w:val="both"/>
        <w:rPr>
          <w:rFonts w:ascii="Times New Roman" w:hAnsi="Times New Roman" w:cs="Times New Roman"/>
        </w:rPr>
      </w:pPr>
      <w:r w:rsidRPr="00635181">
        <w:rPr>
          <w:rFonts w:ascii="Times New Roman" w:hAnsi="Times New Roman" w:cs="Times New Roman"/>
        </w:rPr>
        <w:t>b</w:t>
      </w:r>
      <w:r w:rsidR="00560748" w:rsidRPr="00635181">
        <w:rPr>
          <w:rFonts w:ascii="Times New Roman" w:hAnsi="Times New Roman" w:cs="Times New Roman"/>
        </w:rPr>
        <w:t>)</w:t>
      </w:r>
      <w:r w:rsidR="00560748" w:rsidRPr="00635181">
        <w:rPr>
          <w:rFonts w:ascii="Times New Roman" w:hAnsi="Times New Roman" w:cs="Times New Roman"/>
        </w:rPr>
        <w:tab/>
      </w:r>
      <w:r w:rsidR="00787ED8">
        <w:rPr>
          <w:rFonts w:ascii="Times New Roman" w:hAnsi="Times New Roman" w:cs="Times New Roman"/>
        </w:rPr>
        <w:t>Studio</w:t>
      </w:r>
      <w:r w:rsidR="00787ED8" w:rsidRPr="00635181">
        <w:rPr>
          <w:rFonts w:ascii="Times New Roman" w:hAnsi="Times New Roman" w:cs="Times New Roman"/>
        </w:rPr>
        <w:t xml:space="preserve"> </w:t>
      </w:r>
      <w:r w:rsidR="00787ED8">
        <w:rPr>
          <w:rFonts w:ascii="Times New Roman" w:hAnsi="Times New Roman" w:cs="Times New Roman"/>
        </w:rPr>
        <w:t>e c</w:t>
      </w:r>
      <w:r w:rsidR="00560748" w:rsidRPr="00635181">
        <w:rPr>
          <w:rFonts w:ascii="Times New Roman" w:hAnsi="Times New Roman" w:cs="Times New Roman"/>
        </w:rPr>
        <w:t xml:space="preserve">onservazione in purezza di </w:t>
      </w:r>
      <w:r w:rsidR="007E5D2E" w:rsidRPr="00635181">
        <w:rPr>
          <w:rFonts w:ascii="Times New Roman" w:hAnsi="Times New Roman" w:cs="Times New Roman"/>
        </w:rPr>
        <w:t>v</w:t>
      </w:r>
      <w:r w:rsidR="00560748" w:rsidRPr="00635181">
        <w:rPr>
          <w:rFonts w:ascii="Times New Roman" w:hAnsi="Times New Roman" w:cs="Times New Roman"/>
        </w:rPr>
        <w:t xml:space="preserve">arietà di </w:t>
      </w:r>
      <w:r w:rsidR="007E5D2E" w:rsidRPr="00635181">
        <w:rPr>
          <w:rFonts w:ascii="Times New Roman" w:hAnsi="Times New Roman" w:cs="Times New Roman"/>
        </w:rPr>
        <w:t xml:space="preserve">specie agrarie </w:t>
      </w:r>
      <w:r w:rsidR="00560748" w:rsidRPr="00635181">
        <w:rPr>
          <w:rFonts w:ascii="Times New Roman" w:hAnsi="Times New Roman" w:cs="Times New Roman"/>
        </w:rPr>
        <w:t xml:space="preserve">iscritte nel Registro </w:t>
      </w:r>
      <w:r w:rsidR="00286E41">
        <w:rPr>
          <w:rFonts w:ascii="Times New Roman" w:hAnsi="Times New Roman" w:cs="Times New Roman"/>
        </w:rPr>
        <w:t>Nazionale delle Varietà Agrarie;</w:t>
      </w:r>
    </w:p>
    <w:p w:rsidR="00FF7C9E" w:rsidRPr="00635181" w:rsidRDefault="00FF7C9E" w:rsidP="007B1298">
      <w:pPr>
        <w:pStyle w:val="Stile"/>
        <w:tabs>
          <w:tab w:val="left" w:pos="567"/>
        </w:tabs>
        <w:spacing w:before="120"/>
        <w:ind w:left="426" w:right="284" w:hanging="142"/>
        <w:jc w:val="both"/>
        <w:rPr>
          <w:rFonts w:ascii="Times New Roman" w:hAnsi="Times New Roman" w:cs="Times New Roman"/>
        </w:rPr>
      </w:pPr>
    </w:p>
    <w:p w:rsidR="00560748" w:rsidRPr="00635181" w:rsidRDefault="00697E60" w:rsidP="007B1298">
      <w:pPr>
        <w:pStyle w:val="Stile"/>
        <w:tabs>
          <w:tab w:val="left" w:pos="567"/>
        </w:tabs>
        <w:spacing w:before="120"/>
        <w:ind w:left="426" w:right="284" w:hanging="142"/>
        <w:jc w:val="both"/>
        <w:rPr>
          <w:rFonts w:ascii="Times New Roman" w:hAnsi="Times New Roman" w:cs="Times New Roman"/>
        </w:rPr>
      </w:pPr>
      <w:r w:rsidRPr="00635181">
        <w:rPr>
          <w:rFonts w:ascii="Times New Roman" w:hAnsi="Times New Roman" w:cs="Times New Roman"/>
        </w:rPr>
        <w:t>c</w:t>
      </w:r>
      <w:r w:rsidR="00560748" w:rsidRPr="00635181">
        <w:rPr>
          <w:rFonts w:ascii="Times New Roman" w:hAnsi="Times New Roman" w:cs="Times New Roman"/>
        </w:rPr>
        <w:t>)</w:t>
      </w:r>
      <w:r w:rsidR="00560748" w:rsidRPr="00635181">
        <w:rPr>
          <w:rFonts w:ascii="Times New Roman" w:hAnsi="Times New Roman" w:cs="Times New Roman"/>
        </w:rPr>
        <w:tab/>
      </w:r>
      <w:r w:rsidR="00787ED8">
        <w:rPr>
          <w:rFonts w:ascii="Times New Roman" w:hAnsi="Times New Roman" w:cs="Times New Roman"/>
        </w:rPr>
        <w:t>Studio e c</w:t>
      </w:r>
      <w:r w:rsidR="00635181" w:rsidRPr="00635181">
        <w:rPr>
          <w:rFonts w:ascii="Times New Roman" w:hAnsi="Times New Roman" w:cs="Times New Roman"/>
        </w:rPr>
        <w:t xml:space="preserve">onservazione di varietà locali legate alla </w:t>
      </w:r>
      <w:r w:rsidR="00560748" w:rsidRPr="00635181">
        <w:rPr>
          <w:rFonts w:ascii="Times New Roman" w:hAnsi="Times New Roman" w:cs="Times New Roman"/>
        </w:rPr>
        <w:t>Biodiversità agraria autoctona</w:t>
      </w:r>
      <w:r w:rsidR="00635181" w:rsidRPr="00635181">
        <w:rPr>
          <w:rFonts w:ascii="Times New Roman" w:hAnsi="Times New Roman" w:cs="Times New Roman"/>
        </w:rPr>
        <w:t xml:space="preserve"> abruzzese</w:t>
      </w:r>
      <w:r w:rsidR="00560748" w:rsidRPr="00635181">
        <w:rPr>
          <w:rFonts w:ascii="Times New Roman" w:hAnsi="Times New Roman" w:cs="Times New Roman"/>
        </w:rPr>
        <w:t>.</w:t>
      </w:r>
    </w:p>
    <w:p w:rsidR="00FF7C9E" w:rsidRDefault="00E24D5B" w:rsidP="00FD2EB1">
      <w:pPr>
        <w:tabs>
          <w:tab w:val="left" w:pos="567"/>
        </w:tabs>
        <w:overflowPunct w:val="0"/>
        <w:autoSpaceDE w:val="0"/>
        <w:spacing w:before="120"/>
        <w:ind w:right="142"/>
        <w:jc w:val="both"/>
        <w:textAlignment w:val="baseline"/>
      </w:pPr>
      <w:r>
        <w:t>3</w:t>
      </w:r>
      <w:r w:rsidR="00640FCA">
        <w:t xml:space="preserve">. </w:t>
      </w:r>
      <w:r w:rsidR="00FF7C9E">
        <w:t>Inoltre, in coerenza con gli obiettivi regionali in materia di assistenza tecnica e divulgazione in campo agricolo, la Regione Abruzzo ritiene opportuno proseguire le attività pluriennali afferenti le progettualità di seguito indicate, ritenute strategiche per l’attuazione delle politiche a supporto delle imprese agricole:</w:t>
      </w:r>
    </w:p>
    <w:p w:rsidR="00FF7C9E" w:rsidRDefault="00FF7C9E" w:rsidP="00787ED8">
      <w:pPr>
        <w:tabs>
          <w:tab w:val="left" w:pos="567"/>
        </w:tabs>
        <w:overflowPunct w:val="0"/>
        <w:autoSpaceDE w:val="0"/>
        <w:spacing w:before="120"/>
        <w:ind w:left="709" w:right="142" w:hanging="283"/>
        <w:jc w:val="both"/>
        <w:textAlignment w:val="baseline"/>
      </w:pPr>
      <w:r>
        <w:t xml:space="preserve">a) Acquisizione </w:t>
      </w:r>
      <w:r w:rsidR="00E24D5B">
        <w:t xml:space="preserve">ed elaborazione </w:t>
      </w:r>
      <w:r>
        <w:t xml:space="preserve">dati </w:t>
      </w:r>
      <w:proofErr w:type="spellStart"/>
      <w:r>
        <w:t>bio</w:t>
      </w:r>
      <w:proofErr w:type="spellEnd"/>
      <w:r>
        <w:t xml:space="preserve">-climatici, </w:t>
      </w:r>
      <w:r w:rsidR="00620DB3">
        <w:t>manutenzione evolutiva piattaforme informatiche dedicate</w:t>
      </w:r>
      <w:r w:rsidR="00E24D5B">
        <w:t xml:space="preserve"> finalizzate alla</w:t>
      </w:r>
      <w:r w:rsidR="00620DB3">
        <w:t xml:space="preserve"> pr</w:t>
      </w:r>
      <w:r>
        <w:t xml:space="preserve">edisposizione e divulgazione </w:t>
      </w:r>
      <w:r w:rsidR="00620DB3">
        <w:t xml:space="preserve">di materiali </w:t>
      </w:r>
      <w:r w:rsidR="00787ED8">
        <w:t>per la difesa delle colture agrarie regionali;</w:t>
      </w:r>
    </w:p>
    <w:p w:rsidR="00FF7C9E" w:rsidRDefault="00FF7C9E" w:rsidP="00E24D5B">
      <w:pPr>
        <w:tabs>
          <w:tab w:val="left" w:pos="567"/>
        </w:tabs>
        <w:overflowPunct w:val="0"/>
        <w:autoSpaceDE w:val="0"/>
        <w:spacing w:before="120"/>
        <w:ind w:left="709" w:right="142" w:hanging="283"/>
        <w:jc w:val="both"/>
        <w:textAlignment w:val="baseline"/>
      </w:pPr>
      <w:r>
        <w:t xml:space="preserve">b) </w:t>
      </w:r>
      <w:r w:rsidR="00620DB3">
        <w:t>Acquisizione dati,</w:t>
      </w:r>
      <w:r w:rsidR="00620DB3" w:rsidRPr="00620DB3">
        <w:t xml:space="preserve"> </w:t>
      </w:r>
      <w:r w:rsidR="00620DB3">
        <w:t>manutenzione evolutiva piattaforme informatiche dedicate</w:t>
      </w:r>
      <w:r w:rsidR="00E24D5B">
        <w:t xml:space="preserve"> finalizzate alla</w:t>
      </w:r>
      <w:r w:rsidR="00620DB3">
        <w:t xml:space="preserve"> g</w:t>
      </w:r>
      <w:r w:rsidR="00787ED8">
        <w:t xml:space="preserve">estione delle attività tese alla </w:t>
      </w:r>
      <w:r w:rsidR="00E24D5B">
        <w:t>razionalizzazione e riduzione degli output a</w:t>
      </w:r>
      <w:r w:rsidR="00787ED8">
        <w:t xml:space="preserve"> salvaguardia dell’ambiente</w:t>
      </w:r>
      <w:r w:rsidR="00E24D5B">
        <w:t xml:space="preserve">. </w:t>
      </w:r>
    </w:p>
    <w:p w:rsidR="00640FCA" w:rsidRDefault="00E24D5B" w:rsidP="00FD2EB1">
      <w:pPr>
        <w:tabs>
          <w:tab w:val="left" w:pos="567"/>
        </w:tabs>
        <w:overflowPunct w:val="0"/>
        <w:autoSpaceDE w:val="0"/>
        <w:spacing w:before="120"/>
        <w:ind w:right="142"/>
        <w:jc w:val="both"/>
        <w:textAlignment w:val="baseline"/>
      </w:pPr>
      <w:r>
        <w:t>4</w:t>
      </w:r>
      <w:r w:rsidR="00FF7C9E">
        <w:t xml:space="preserve">. </w:t>
      </w:r>
      <w:r w:rsidR="00367D93">
        <w:t>Oltre a</w:t>
      </w:r>
      <w:r w:rsidR="00286E41">
        <w:t>lle predette progettualità</w:t>
      </w:r>
      <w:r w:rsidR="00367D93">
        <w:t xml:space="preserve">, </w:t>
      </w:r>
      <w:r w:rsidR="00697E60">
        <w:t xml:space="preserve">la Regione Abruzzo </w:t>
      </w:r>
      <w:r w:rsidR="00367D93">
        <w:t>ritiene</w:t>
      </w:r>
      <w:r w:rsidR="00640FCA">
        <w:t xml:space="preserve"> opportuno</w:t>
      </w:r>
      <w:r w:rsidR="00367D93">
        <w:t xml:space="preserve"> avviare </w:t>
      </w:r>
      <w:r w:rsidR="008F2644">
        <w:t>in</w:t>
      </w:r>
      <w:r w:rsidR="00640FCA">
        <w:t xml:space="preserve"> gestione </w:t>
      </w:r>
      <w:r w:rsidR="00367D93">
        <w:t xml:space="preserve">diretta, </w:t>
      </w:r>
      <w:r w:rsidR="00640FCA">
        <w:t>anche</w:t>
      </w:r>
      <w:r w:rsidR="00367D93">
        <w:t xml:space="preserve"> </w:t>
      </w:r>
      <w:r w:rsidR="008F2644">
        <w:t>mediante</w:t>
      </w:r>
      <w:r w:rsidR="00640FCA">
        <w:t xml:space="preserve"> </w:t>
      </w:r>
      <w:r w:rsidR="00367D93">
        <w:t>affidamenti</w:t>
      </w:r>
      <w:r w:rsidR="00BA327B">
        <w:t xml:space="preserve"> o stipula di appositi protocolli, </w:t>
      </w:r>
      <w:r w:rsidR="00FD2EB1">
        <w:t xml:space="preserve">convenzioni, </w:t>
      </w:r>
      <w:r w:rsidR="00BA327B">
        <w:t xml:space="preserve">intese ed accordi, </w:t>
      </w:r>
      <w:r w:rsidR="00367D93">
        <w:t>a</w:t>
      </w:r>
      <w:r w:rsidR="00640FCA">
        <w:t xml:space="preserve">lcune iniziative per il sostegno e lo sviluppo dell’innovazione </w:t>
      </w:r>
      <w:r w:rsidR="00787ED8">
        <w:t xml:space="preserve">in campo agrario </w:t>
      </w:r>
      <w:r w:rsidR="00367D93">
        <w:t>afferenti</w:t>
      </w:r>
      <w:r w:rsidR="00640FCA">
        <w:t xml:space="preserve"> le seguenti tematiche: </w:t>
      </w:r>
    </w:p>
    <w:p w:rsidR="00560748" w:rsidRPr="00635181" w:rsidRDefault="00635181" w:rsidP="00D21CFA">
      <w:pPr>
        <w:pStyle w:val="Stile"/>
        <w:numPr>
          <w:ilvl w:val="0"/>
          <w:numId w:val="21"/>
        </w:numPr>
        <w:ind w:right="283"/>
        <w:jc w:val="both"/>
        <w:rPr>
          <w:rFonts w:ascii="Times New Roman" w:hAnsi="Times New Roman" w:cs="Times New Roman"/>
        </w:rPr>
      </w:pPr>
      <w:r w:rsidRPr="00635181">
        <w:rPr>
          <w:rFonts w:ascii="Times New Roman" w:hAnsi="Times New Roman" w:cs="Times New Roman"/>
        </w:rPr>
        <w:t>Caratterizzazione di specie vegetali e razze animali autoctone, inserite nell’Anagra</w:t>
      </w:r>
      <w:r w:rsidR="00286E41">
        <w:rPr>
          <w:rFonts w:ascii="Times New Roman" w:hAnsi="Times New Roman" w:cs="Times New Roman"/>
        </w:rPr>
        <w:t>fe regionale della Biodiversità;</w:t>
      </w:r>
    </w:p>
    <w:p w:rsidR="00FD2EB1" w:rsidRPr="00635181" w:rsidRDefault="00635181" w:rsidP="00D21CFA">
      <w:pPr>
        <w:pStyle w:val="Stile"/>
        <w:numPr>
          <w:ilvl w:val="0"/>
          <w:numId w:val="21"/>
        </w:numPr>
        <w:ind w:right="283"/>
        <w:jc w:val="both"/>
        <w:rPr>
          <w:rFonts w:ascii="Times New Roman" w:hAnsi="Times New Roman" w:cs="Times New Roman"/>
        </w:rPr>
      </w:pPr>
      <w:r w:rsidRPr="00635181">
        <w:rPr>
          <w:rFonts w:ascii="Times New Roman" w:hAnsi="Times New Roman" w:cs="Times New Roman"/>
        </w:rPr>
        <w:t>Determinazione</w:t>
      </w:r>
      <w:r>
        <w:rPr>
          <w:rFonts w:ascii="Times New Roman" w:hAnsi="Times New Roman" w:cs="Times New Roman"/>
        </w:rPr>
        <w:t xml:space="preserve">, elaborazione e divulgazione </w:t>
      </w:r>
      <w:r w:rsidRPr="00635181">
        <w:rPr>
          <w:rFonts w:ascii="Times New Roman" w:hAnsi="Times New Roman" w:cs="Times New Roman"/>
        </w:rPr>
        <w:t>dati bioclimatici a supporto del comparto agricolo regionale.</w:t>
      </w:r>
    </w:p>
    <w:p w:rsidR="00640FCA" w:rsidRDefault="00E24D5B" w:rsidP="007B1298">
      <w:pPr>
        <w:pStyle w:val="Stile"/>
        <w:spacing w:before="120"/>
        <w:ind w:right="284"/>
        <w:jc w:val="both"/>
        <w:rPr>
          <w:rFonts w:ascii="Times New Roman" w:hAnsi="Times New Roman" w:cs="Times New Roman"/>
        </w:rPr>
      </w:pPr>
      <w:r>
        <w:rPr>
          <w:rFonts w:ascii="Times New Roman" w:hAnsi="Times New Roman" w:cs="Times New Roman"/>
        </w:rPr>
        <w:t>5</w:t>
      </w:r>
      <w:r w:rsidR="00640FCA">
        <w:rPr>
          <w:rFonts w:ascii="Times New Roman" w:hAnsi="Times New Roman" w:cs="Times New Roman"/>
        </w:rPr>
        <w:t xml:space="preserve">. La Giunta, </w:t>
      </w:r>
      <w:r w:rsidR="00C73332">
        <w:rPr>
          <w:rFonts w:ascii="Times New Roman" w:hAnsi="Times New Roman" w:cs="Times New Roman"/>
        </w:rPr>
        <w:t xml:space="preserve">su proposta del Dipartimento Agricoltura, </w:t>
      </w:r>
      <w:r w:rsidR="00640FCA" w:rsidRPr="008F2644">
        <w:rPr>
          <w:rFonts w:ascii="Times New Roman" w:hAnsi="Times New Roman" w:cs="Times New Roman"/>
          <w:b/>
        </w:rPr>
        <w:t>entro il</w:t>
      </w:r>
      <w:r w:rsidR="00640FCA">
        <w:rPr>
          <w:rFonts w:ascii="Times New Roman" w:hAnsi="Times New Roman" w:cs="Times New Roman"/>
        </w:rPr>
        <w:t xml:space="preserve"> </w:t>
      </w:r>
      <w:r w:rsidR="00640FCA" w:rsidRPr="008F2644">
        <w:rPr>
          <w:rFonts w:ascii="Times New Roman" w:hAnsi="Times New Roman" w:cs="Times New Roman"/>
          <w:b/>
        </w:rPr>
        <w:t>31 maggio di ogni anno</w:t>
      </w:r>
      <w:r w:rsidR="00640FCA">
        <w:rPr>
          <w:rFonts w:ascii="Times New Roman" w:hAnsi="Times New Roman" w:cs="Times New Roman"/>
        </w:rPr>
        <w:t xml:space="preserve">, adotta un programma puntuale dei progetti </w:t>
      </w:r>
      <w:r w:rsidR="008F2644">
        <w:rPr>
          <w:rFonts w:ascii="Times New Roman" w:hAnsi="Times New Roman" w:cs="Times New Roman"/>
        </w:rPr>
        <w:t xml:space="preserve">e degli interventi </w:t>
      </w:r>
      <w:r w:rsidR="00640FCA">
        <w:rPr>
          <w:rFonts w:ascii="Times New Roman" w:hAnsi="Times New Roman" w:cs="Times New Roman"/>
        </w:rPr>
        <w:t xml:space="preserve">di ricerca </w:t>
      </w:r>
      <w:r w:rsidR="007B1298">
        <w:rPr>
          <w:rFonts w:ascii="Times New Roman" w:hAnsi="Times New Roman" w:cs="Times New Roman"/>
        </w:rPr>
        <w:t xml:space="preserve">e sperimentazione </w:t>
      </w:r>
      <w:r>
        <w:rPr>
          <w:rFonts w:ascii="Times New Roman" w:hAnsi="Times New Roman" w:cs="Times New Roman"/>
        </w:rPr>
        <w:t>nonché di assistenza tecnica</w:t>
      </w:r>
      <w:r w:rsidR="00EB6989">
        <w:rPr>
          <w:rFonts w:ascii="Times New Roman" w:hAnsi="Times New Roman" w:cs="Times New Roman"/>
        </w:rPr>
        <w:t xml:space="preserve"> e </w:t>
      </w:r>
      <w:r w:rsidR="00FD0C9B" w:rsidRPr="00EB6989">
        <w:rPr>
          <w:rFonts w:ascii="Times New Roman" w:hAnsi="Times New Roman" w:cs="Times New Roman"/>
        </w:rPr>
        <w:t>divulgazione</w:t>
      </w:r>
      <w:r w:rsidR="00EB6989">
        <w:rPr>
          <w:rFonts w:ascii="Times New Roman" w:hAnsi="Times New Roman" w:cs="Times New Roman"/>
        </w:rPr>
        <w:t xml:space="preserve"> </w:t>
      </w:r>
      <w:r w:rsidR="001D18B9" w:rsidRPr="00EB6989">
        <w:rPr>
          <w:rFonts w:ascii="Times New Roman" w:hAnsi="Times New Roman" w:cs="Times New Roman"/>
        </w:rPr>
        <w:t>delle proprie produzione agroalimentari</w:t>
      </w:r>
      <w:r>
        <w:rPr>
          <w:rFonts w:ascii="Times New Roman" w:hAnsi="Times New Roman" w:cs="Times New Roman"/>
        </w:rPr>
        <w:t xml:space="preserve">, </w:t>
      </w:r>
      <w:r w:rsidR="00640FCA">
        <w:rPr>
          <w:rFonts w:ascii="Times New Roman" w:hAnsi="Times New Roman" w:cs="Times New Roman"/>
        </w:rPr>
        <w:t xml:space="preserve">da gestire in via diretta. </w:t>
      </w:r>
    </w:p>
    <w:p w:rsidR="00640FCA" w:rsidRDefault="00E24D5B" w:rsidP="007B1298">
      <w:pPr>
        <w:pStyle w:val="Stile"/>
        <w:spacing w:before="120"/>
        <w:ind w:right="284"/>
        <w:jc w:val="both"/>
        <w:rPr>
          <w:rFonts w:ascii="Times New Roman" w:hAnsi="Times New Roman" w:cs="Times New Roman"/>
        </w:rPr>
      </w:pPr>
      <w:r>
        <w:rPr>
          <w:rFonts w:ascii="Times New Roman" w:hAnsi="Times New Roman" w:cs="Times New Roman"/>
        </w:rPr>
        <w:t>6</w:t>
      </w:r>
      <w:r w:rsidR="00640FCA">
        <w:rPr>
          <w:rFonts w:ascii="Times New Roman" w:hAnsi="Times New Roman" w:cs="Times New Roman"/>
        </w:rPr>
        <w:t>. Il programma, reso disponibile sui siti istituzionali della Giunta, indica, per ciascun progetto/in</w:t>
      </w:r>
      <w:r w:rsidR="008F2644">
        <w:rPr>
          <w:rFonts w:ascii="Times New Roman" w:hAnsi="Times New Roman" w:cs="Times New Roman"/>
        </w:rPr>
        <w:t>tervento</w:t>
      </w:r>
      <w:r w:rsidR="008317DA">
        <w:rPr>
          <w:rFonts w:ascii="Times New Roman" w:hAnsi="Times New Roman" w:cs="Times New Roman"/>
        </w:rPr>
        <w:t xml:space="preserve">, il cronoprogramma, le modalità operative </w:t>
      </w:r>
      <w:r w:rsidR="00640FCA">
        <w:rPr>
          <w:rFonts w:ascii="Times New Roman" w:hAnsi="Times New Roman" w:cs="Times New Roman"/>
        </w:rPr>
        <w:t xml:space="preserve">e le risorse finanziarie </w:t>
      </w:r>
      <w:r w:rsidR="008317DA">
        <w:rPr>
          <w:rFonts w:ascii="Times New Roman" w:hAnsi="Times New Roman" w:cs="Times New Roman"/>
        </w:rPr>
        <w:t>rese disponibili</w:t>
      </w:r>
      <w:r w:rsidR="00640FCA">
        <w:rPr>
          <w:rFonts w:ascii="Times New Roman" w:hAnsi="Times New Roman" w:cs="Times New Roman"/>
        </w:rPr>
        <w:t xml:space="preserve">. </w:t>
      </w:r>
    </w:p>
    <w:p w:rsidR="00640FCA" w:rsidRDefault="00E24D5B" w:rsidP="007B1298">
      <w:pPr>
        <w:pStyle w:val="Stile"/>
        <w:spacing w:before="120"/>
        <w:ind w:right="284"/>
        <w:jc w:val="both"/>
        <w:rPr>
          <w:rFonts w:ascii="Times New Roman" w:hAnsi="Times New Roman" w:cs="Times New Roman"/>
        </w:rPr>
      </w:pPr>
      <w:r>
        <w:rPr>
          <w:rFonts w:ascii="Times New Roman" w:hAnsi="Times New Roman" w:cs="Times New Roman"/>
        </w:rPr>
        <w:t>7</w:t>
      </w:r>
      <w:r w:rsidR="00640FCA">
        <w:rPr>
          <w:rFonts w:ascii="Times New Roman" w:hAnsi="Times New Roman" w:cs="Times New Roman"/>
        </w:rPr>
        <w:t>. Il programma può essere modificato dalla Giunta nel corso dell’anno, in relazione a sopravvenute esigenze.</w:t>
      </w:r>
    </w:p>
    <w:p w:rsidR="00640FCA" w:rsidRDefault="00E24D5B" w:rsidP="007B1298">
      <w:pPr>
        <w:pStyle w:val="Stile"/>
        <w:spacing w:before="120"/>
        <w:ind w:right="284"/>
        <w:jc w:val="both"/>
        <w:rPr>
          <w:rFonts w:ascii="Times New Roman" w:hAnsi="Times New Roman" w:cs="Times New Roman"/>
        </w:rPr>
      </w:pPr>
      <w:r>
        <w:rPr>
          <w:rFonts w:ascii="Times New Roman" w:hAnsi="Times New Roman" w:cs="Times New Roman"/>
        </w:rPr>
        <w:t>8</w:t>
      </w:r>
      <w:r w:rsidR="00640FCA">
        <w:rPr>
          <w:rFonts w:ascii="Times New Roman" w:hAnsi="Times New Roman" w:cs="Times New Roman"/>
        </w:rPr>
        <w:t xml:space="preserve">. L’attuazione del programma </w:t>
      </w:r>
      <w:r w:rsidR="00FD2EB1">
        <w:rPr>
          <w:rFonts w:ascii="Times New Roman" w:hAnsi="Times New Roman" w:cs="Times New Roman"/>
        </w:rPr>
        <w:t xml:space="preserve">annuale degli interventi </w:t>
      </w:r>
      <w:r w:rsidR="00640FCA">
        <w:rPr>
          <w:rFonts w:ascii="Times New Roman" w:hAnsi="Times New Roman" w:cs="Times New Roman"/>
        </w:rPr>
        <w:t>è demandata a</w:t>
      </w:r>
      <w:r>
        <w:rPr>
          <w:rFonts w:ascii="Times New Roman" w:hAnsi="Times New Roman" w:cs="Times New Roman"/>
        </w:rPr>
        <w:t>i</w:t>
      </w:r>
      <w:r w:rsidR="00640FCA">
        <w:rPr>
          <w:rFonts w:ascii="Times New Roman" w:hAnsi="Times New Roman" w:cs="Times New Roman"/>
        </w:rPr>
        <w:t xml:space="preserve"> </w:t>
      </w:r>
      <w:r w:rsidR="00FD2EB1">
        <w:rPr>
          <w:rFonts w:ascii="Times New Roman" w:hAnsi="Times New Roman" w:cs="Times New Roman"/>
        </w:rPr>
        <w:t>competent</w:t>
      </w:r>
      <w:r>
        <w:rPr>
          <w:rFonts w:ascii="Times New Roman" w:hAnsi="Times New Roman" w:cs="Times New Roman"/>
        </w:rPr>
        <w:t>i</w:t>
      </w:r>
      <w:r w:rsidR="00FD2EB1">
        <w:rPr>
          <w:rFonts w:ascii="Times New Roman" w:hAnsi="Times New Roman" w:cs="Times New Roman"/>
        </w:rPr>
        <w:t xml:space="preserve"> </w:t>
      </w:r>
      <w:r w:rsidR="00640FCA">
        <w:rPr>
          <w:rFonts w:ascii="Times New Roman" w:hAnsi="Times New Roman" w:cs="Times New Roman"/>
        </w:rPr>
        <w:t>Servizi del</w:t>
      </w:r>
      <w:r w:rsidR="008F2644">
        <w:rPr>
          <w:rFonts w:ascii="Times New Roman" w:hAnsi="Times New Roman" w:cs="Times New Roman"/>
        </w:rPr>
        <w:t xml:space="preserve"> Dipartimento Agricoltura</w:t>
      </w:r>
      <w:r w:rsidR="00640FCA">
        <w:rPr>
          <w:rFonts w:ascii="Times New Roman" w:hAnsi="Times New Roman" w:cs="Times New Roman"/>
        </w:rPr>
        <w:t xml:space="preserve">, </w:t>
      </w:r>
      <w:r w:rsidR="009E35D9">
        <w:rPr>
          <w:rFonts w:ascii="Times New Roman" w:hAnsi="Times New Roman" w:cs="Times New Roman"/>
        </w:rPr>
        <w:t>secondo le modalità stabilite nei relativi provvedimenti e nei limiti delle risorse finanziarie rese disponibili</w:t>
      </w:r>
      <w:r w:rsidR="008F2644">
        <w:rPr>
          <w:rFonts w:ascii="Times New Roman" w:hAnsi="Times New Roman" w:cs="Times New Roman"/>
        </w:rPr>
        <w:t>.</w:t>
      </w:r>
    </w:p>
    <w:p w:rsidR="007E5D2E" w:rsidRPr="00E24D5B" w:rsidRDefault="007E5D2E" w:rsidP="00576342">
      <w:pPr>
        <w:pStyle w:val="Stile"/>
        <w:ind w:right="283"/>
        <w:jc w:val="both"/>
        <w:rPr>
          <w:rFonts w:ascii="Times New Roman" w:hAnsi="Times New Roman" w:cs="Times New Roman"/>
        </w:rPr>
      </w:pPr>
    </w:p>
    <w:p w:rsidR="008317DA" w:rsidRDefault="008317DA" w:rsidP="00D21CFA">
      <w:pPr>
        <w:pStyle w:val="Stile"/>
        <w:pBdr>
          <w:top w:val="single" w:sz="4" w:space="1" w:color="auto"/>
          <w:left w:val="single" w:sz="4" w:space="4" w:color="auto"/>
          <w:bottom w:val="single" w:sz="4" w:space="1" w:color="auto"/>
          <w:right w:val="single" w:sz="4" w:space="4" w:color="auto"/>
        </w:pBdr>
        <w:shd w:val="clear" w:color="auto" w:fill="FFF2CC"/>
        <w:ind w:right="283"/>
        <w:jc w:val="center"/>
        <w:rPr>
          <w:rFonts w:ascii="Times New Roman" w:hAnsi="Times New Roman" w:cs="Times New Roman"/>
        </w:rPr>
      </w:pPr>
      <w:r>
        <w:rPr>
          <w:rFonts w:ascii="Times New Roman" w:hAnsi="Times New Roman" w:cs="Times New Roman"/>
        </w:rPr>
        <w:t>CAPO II</w:t>
      </w:r>
    </w:p>
    <w:p w:rsidR="00635181" w:rsidRPr="00E24D5B" w:rsidRDefault="00635181" w:rsidP="007E5D2E">
      <w:pPr>
        <w:pStyle w:val="Stile"/>
        <w:ind w:right="283"/>
        <w:jc w:val="center"/>
        <w:rPr>
          <w:rFonts w:ascii="Times New Roman" w:hAnsi="Times New Roman" w:cs="Times New Roman"/>
          <w:b/>
        </w:rPr>
      </w:pPr>
    </w:p>
    <w:p w:rsidR="007E5D2E" w:rsidRDefault="00521EC0" w:rsidP="007E5D2E">
      <w:pPr>
        <w:pStyle w:val="Stile"/>
        <w:ind w:right="283"/>
        <w:jc w:val="center"/>
        <w:rPr>
          <w:rFonts w:ascii="Times New Roman" w:hAnsi="Times New Roman" w:cs="Times New Roman"/>
          <w:b/>
        </w:rPr>
      </w:pPr>
      <w:r>
        <w:rPr>
          <w:rFonts w:ascii="Times New Roman" w:hAnsi="Times New Roman" w:cs="Times New Roman"/>
          <w:b/>
        </w:rPr>
        <w:t>Art. 3</w:t>
      </w:r>
    </w:p>
    <w:p w:rsidR="007E5D2E" w:rsidRDefault="007E5D2E" w:rsidP="007E5D2E">
      <w:pPr>
        <w:pStyle w:val="Stile"/>
        <w:ind w:right="283"/>
        <w:jc w:val="center"/>
        <w:rPr>
          <w:rFonts w:ascii="Times New Roman" w:hAnsi="Times New Roman" w:cs="Times New Roman"/>
          <w:b/>
        </w:rPr>
      </w:pPr>
      <w:r w:rsidRPr="00521EC0">
        <w:rPr>
          <w:rFonts w:ascii="Times New Roman" w:hAnsi="Times New Roman" w:cs="Times New Roman"/>
          <w:b/>
        </w:rPr>
        <w:t xml:space="preserve">(Realizzazione di progetti di ricerca </w:t>
      </w:r>
      <w:r w:rsidR="00E24D5B">
        <w:rPr>
          <w:rFonts w:ascii="Times New Roman" w:hAnsi="Times New Roman" w:cs="Times New Roman"/>
          <w:b/>
        </w:rPr>
        <w:t xml:space="preserve">e sperimentazione </w:t>
      </w:r>
      <w:r w:rsidRPr="00521EC0">
        <w:rPr>
          <w:rFonts w:ascii="Times New Roman" w:hAnsi="Times New Roman" w:cs="Times New Roman"/>
          <w:b/>
        </w:rPr>
        <w:t>in collaborazione con altri soggetti pubblici e</w:t>
      </w:r>
      <w:r w:rsidR="0096030D">
        <w:rPr>
          <w:rFonts w:ascii="Times New Roman" w:hAnsi="Times New Roman" w:cs="Times New Roman"/>
          <w:b/>
        </w:rPr>
        <w:t>/o</w:t>
      </w:r>
      <w:r w:rsidRPr="00521EC0">
        <w:rPr>
          <w:rFonts w:ascii="Times New Roman" w:hAnsi="Times New Roman" w:cs="Times New Roman"/>
          <w:b/>
        </w:rPr>
        <w:t xml:space="preserve"> privati)</w:t>
      </w:r>
    </w:p>
    <w:p w:rsidR="009E35D9" w:rsidRPr="009E35D9" w:rsidRDefault="009E35D9" w:rsidP="007E5D2E">
      <w:pPr>
        <w:pStyle w:val="Stile"/>
        <w:ind w:right="283"/>
        <w:jc w:val="center"/>
        <w:rPr>
          <w:rFonts w:ascii="Times New Roman" w:hAnsi="Times New Roman" w:cs="Times New Roman"/>
          <w:b/>
          <w:sz w:val="16"/>
          <w:szCs w:val="16"/>
        </w:rPr>
      </w:pPr>
    </w:p>
    <w:p w:rsidR="00FD2EB1" w:rsidRDefault="007E5D2E" w:rsidP="00635181">
      <w:pPr>
        <w:pStyle w:val="Stile"/>
        <w:spacing w:before="120"/>
        <w:ind w:right="284"/>
        <w:jc w:val="both"/>
        <w:rPr>
          <w:rFonts w:ascii="Times New Roman" w:hAnsi="Times New Roman" w:cs="Times New Roman"/>
        </w:rPr>
      </w:pPr>
      <w:r>
        <w:rPr>
          <w:rFonts w:ascii="Times New Roman" w:hAnsi="Times New Roman" w:cs="Times New Roman"/>
        </w:rPr>
        <w:t>1</w:t>
      </w:r>
      <w:r w:rsidR="008F2644">
        <w:rPr>
          <w:rFonts w:ascii="Times New Roman" w:hAnsi="Times New Roman" w:cs="Times New Roman"/>
        </w:rPr>
        <w:t xml:space="preserve">. </w:t>
      </w:r>
      <w:r w:rsidR="00FD2EB1">
        <w:rPr>
          <w:rFonts w:ascii="Times New Roman" w:hAnsi="Times New Roman" w:cs="Times New Roman"/>
        </w:rPr>
        <w:t>I progetti di ricerca e sperimentazione, da realizzare in collaborazione con altri soggetti pubblici e</w:t>
      </w:r>
      <w:r w:rsidR="00E24D5B">
        <w:rPr>
          <w:rFonts w:ascii="Times New Roman" w:hAnsi="Times New Roman" w:cs="Times New Roman"/>
        </w:rPr>
        <w:t>/o</w:t>
      </w:r>
      <w:r w:rsidR="00FD2EB1">
        <w:rPr>
          <w:rFonts w:ascii="Times New Roman" w:hAnsi="Times New Roman" w:cs="Times New Roman"/>
        </w:rPr>
        <w:t xml:space="preserve"> privati (es. Università, Enti di ricerca, </w:t>
      </w:r>
      <w:r w:rsidR="00E24D5B">
        <w:rPr>
          <w:rFonts w:ascii="Times New Roman" w:hAnsi="Times New Roman" w:cs="Times New Roman"/>
        </w:rPr>
        <w:t xml:space="preserve">Fondazioni, </w:t>
      </w:r>
      <w:r w:rsidR="0096030D">
        <w:rPr>
          <w:rFonts w:ascii="Times New Roman" w:hAnsi="Times New Roman" w:cs="Times New Roman"/>
        </w:rPr>
        <w:t xml:space="preserve">Istituti, </w:t>
      </w:r>
      <w:r w:rsidR="00FD2EB1">
        <w:rPr>
          <w:rFonts w:ascii="Times New Roman" w:hAnsi="Times New Roman" w:cs="Times New Roman"/>
        </w:rPr>
        <w:t xml:space="preserve">ecc.), </w:t>
      </w:r>
      <w:r w:rsidR="00FD2EB1" w:rsidRPr="008961C8">
        <w:rPr>
          <w:rFonts w:ascii="Times New Roman" w:hAnsi="Times New Roman" w:cs="Times New Roman"/>
        </w:rPr>
        <w:t>senza scopo di lucro</w:t>
      </w:r>
      <w:r w:rsidR="00FD2EB1">
        <w:rPr>
          <w:rFonts w:ascii="Times New Roman" w:hAnsi="Times New Roman" w:cs="Times New Roman"/>
        </w:rPr>
        <w:t xml:space="preserve">, devono rispondere ai seguenti criteri: </w:t>
      </w:r>
    </w:p>
    <w:p w:rsidR="00FD2EB1" w:rsidRPr="00635181" w:rsidRDefault="00FD2EB1" w:rsidP="00635181">
      <w:pPr>
        <w:pStyle w:val="Stile"/>
        <w:spacing w:before="120"/>
        <w:ind w:left="709" w:right="284" w:hanging="425"/>
        <w:jc w:val="both"/>
        <w:rPr>
          <w:rFonts w:ascii="Times New Roman" w:hAnsi="Times New Roman" w:cs="Times New Roman"/>
        </w:rPr>
      </w:pPr>
      <w:r w:rsidRPr="00635181">
        <w:rPr>
          <w:rFonts w:ascii="Times New Roman" w:hAnsi="Times New Roman" w:cs="Times New Roman"/>
        </w:rPr>
        <w:t xml:space="preserve">a) essere coerenti e funzionali con gli obiettivi regionali in materia di ricerca e sperimentazione in campo agrario; </w:t>
      </w:r>
    </w:p>
    <w:p w:rsidR="00FD2EB1" w:rsidRDefault="00FD2EB1" w:rsidP="00635181">
      <w:pPr>
        <w:pStyle w:val="Stile"/>
        <w:ind w:left="709" w:right="284" w:hanging="425"/>
        <w:jc w:val="both"/>
        <w:rPr>
          <w:rFonts w:ascii="Times New Roman" w:hAnsi="Times New Roman" w:cs="Times New Roman"/>
        </w:rPr>
      </w:pPr>
      <w:r w:rsidRPr="00635181">
        <w:rPr>
          <w:rFonts w:ascii="Times New Roman" w:hAnsi="Times New Roman" w:cs="Times New Roman"/>
        </w:rPr>
        <w:t>b) avere ad oggetto lo studio di specie agrarie</w:t>
      </w:r>
      <w:r w:rsidR="00635181">
        <w:rPr>
          <w:rFonts w:ascii="Times New Roman" w:hAnsi="Times New Roman" w:cs="Times New Roman"/>
        </w:rPr>
        <w:t xml:space="preserve"> o razze animali autoctone </w:t>
      </w:r>
      <w:r w:rsidRPr="00635181">
        <w:rPr>
          <w:rFonts w:ascii="Times New Roman" w:hAnsi="Times New Roman" w:cs="Times New Roman"/>
        </w:rPr>
        <w:t>o produzioni agroalimentari t</w:t>
      </w:r>
      <w:r w:rsidR="0096030D">
        <w:rPr>
          <w:rFonts w:ascii="Times New Roman" w:hAnsi="Times New Roman" w:cs="Times New Roman"/>
        </w:rPr>
        <w:t>ipiche del territorio regionale;</w:t>
      </w:r>
    </w:p>
    <w:p w:rsidR="0096030D" w:rsidRDefault="0096030D" w:rsidP="00635181">
      <w:pPr>
        <w:pStyle w:val="Stile"/>
        <w:ind w:left="709" w:right="284" w:hanging="425"/>
        <w:jc w:val="both"/>
        <w:rPr>
          <w:rFonts w:ascii="Times New Roman" w:hAnsi="Times New Roman" w:cs="Times New Roman"/>
        </w:rPr>
      </w:pPr>
      <w:r>
        <w:rPr>
          <w:rFonts w:ascii="Times New Roman" w:hAnsi="Times New Roman" w:cs="Times New Roman"/>
        </w:rPr>
        <w:t xml:space="preserve">c) </w:t>
      </w:r>
      <w:r w:rsidRPr="0096030D">
        <w:rPr>
          <w:rFonts w:ascii="Times New Roman" w:hAnsi="Times New Roman" w:cs="Times New Roman"/>
        </w:rPr>
        <w:t>essere finalizzati ad accrescere le conoscenze in campo agrario, anche al fine di ridurre gli output a salvaguardia dell’ambiente</w:t>
      </w:r>
      <w:r>
        <w:rPr>
          <w:rFonts w:ascii="Times New Roman" w:hAnsi="Times New Roman" w:cs="Times New Roman"/>
        </w:rPr>
        <w:t xml:space="preserve"> e della biodiversità regionale.</w:t>
      </w:r>
    </w:p>
    <w:p w:rsidR="0096030D" w:rsidRDefault="0096030D" w:rsidP="00635181">
      <w:pPr>
        <w:pStyle w:val="Stile"/>
        <w:ind w:left="709" w:right="284" w:hanging="425"/>
        <w:jc w:val="both"/>
        <w:rPr>
          <w:rFonts w:ascii="Times New Roman" w:hAnsi="Times New Roman" w:cs="Times New Roman"/>
        </w:rPr>
      </w:pPr>
    </w:p>
    <w:p w:rsidR="00497202" w:rsidRPr="00635181" w:rsidRDefault="00497202" w:rsidP="00635181">
      <w:pPr>
        <w:pStyle w:val="Stile"/>
        <w:ind w:left="709" w:right="284" w:hanging="425"/>
        <w:jc w:val="both"/>
        <w:rPr>
          <w:rFonts w:ascii="Times New Roman" w:hAnsi="Times New Roman" w:cs="Times New Roman"/>
        </w:rPr>
      </w:pPr>
    </w:p>
    <w:p w:rsidR="008F2644" w:rsidRDefault="00FD2EB1" w:rsidP="00635181">
      <w:pPr>
        <w:pStyle w:val="Stile"/>
        <w:spacing w:before="120"/>
        <w:ind w:right="284"/>
        <w:jc w:val="both"/>
        <w:rPr>
          <w:rFonts w:ascii="Times New Roman" w:hAnsi="Times New Roman" w:cs="Times New Roman"/>
        </w:rPr>
      </w:pPr>
      <w:r>
        <w:rPr>
          <w:rFonts w:ascii="Times New Roman" w:hAnsi="Times New Roman" w:cs="Times New Roman"/>
        </w:rPr>
        <w:lastRenderedPageBreak/>
        <w:t xml:space="preserve">2. </w:t>
      </w:r>
      <w:r w:rsidR="001267E9">
        <w:rPr>
          <w:rFonts w:ascii="Times New Roman" w:hAnsi="Times New Roman" w:cs="Times New Roman"/>
        </w:rPr>
        <w:t xml:space="preserve">L’implementazione </w:t>
      </w:r>
      <w:r w:rsidR="007E5D2E">
        <w:rPr>
          <w:rFonts w:ascii="Times New Roman" w:hAnsi="Times New Roman" w:cs="Times New Roman"/>
        </w:rPr>
        <w:t xml:space="preserve">di progetti </w:t>
      </w:r>
      <w:r w:rsidR="006D44E1">
        <w:rPr>
          <w:rFonts w:ascii="Times New Roman" w:hAnsi="Times New Roman" w:cs="Times New Roman"/>
        </w:rPr>
        <w:t>di ricerca e sperimentazione</w:t>
      </w:r>
      <w:r>
        <w:rPr>
          <w:rFonts w:ascii="Times New Roman" w:hAnsi="Times New Roman" w:cs="Times New Roman"/>
        </w:rPr>
        <w:t>,</w:t>
      </w:r>
      <w:r w:rsidR="006D44E1">
        <w:rPr>
          <w:rFonts w:ascii="Times New Roman" w:hAnsi="Times New Roman" w:cs="Times New Roman"/>
        </w:rPr>
        <w:t xml:space="preserve"> </w:t>
      </w:r>
      <w:r w:rsidR="001267E9">
        <w:rPr>
          <w:rFonts w:ascii="Times New Roman" w:hAnsi="Times New Roman" w:cs="Times New Roman"/>
        </w:rPr>
        <w:t xml:space="preserve">da realizzare </w:t>
      </w:r>
      <w:r w:rsidR="007E5D2E">
        <w:rPr>
          <w:rFonts w:ascii="Times New Roman" w:hAnsi="Times New Roman" w:cs="Times New Roman"/>
        </w:rPr>
        <w:t>in collaborazione con altri Enti pubblici e</w:t>
      </w:r>
      <w:r w:rsidR="00286E41">
        <w:rPr>
          <w:rFonts w:ascii="Times New Roman" w:hAnsi="Times New Roman" w:cs="Times New Roman"/>
        </w:rPr>
        <w:t>/o</w:t>
      </w:r>
      <w:r w:rsidR="007E5D2E">
        <w:rPr>
          <w:rFonts w:ascii="Times New Roman" w:hAnsi="Times New Roman" w:cs="Times New Roman"/>
        </w:rPr>
        <w:t xml:space="preserve"> </w:t>
      </w:r>
      <w:r w:rsidR="007B544B">
        <w:rPr>
          <w:rFonts w:ascii="Times New Roman" w:hAnsi="Times New Roman" w:cs="Times New Roman"/>
        </w:rPr>
        <w:t xml:space="preserve">soggetti </w:t>
      </w:r>
      <w:r w:rsidR="007E5D2E">
        <w:rPr>
          <w:rFonts w:ascii="Times New Roman" w:hAnsi="Times New Roman" w:cs="Times New Roman"/>
        </w:rPr>
        <w:t xml:space="preserve">privati, </w:t>
      </w:r>
      <w:r w:rsidR="00286E41" w:rsidRPr="00E24D5B">
        <w:rPr>
          <w:rFonts w:ascii="Times New Roman" w:hAnsi="Times New Roman" w:cs="Times New Roman"/>
        </w:rPr>
        <w:t xml:space="preserve">da </w:t>
      </w:r>
      <w:r w:rsidR="00286E41" w:rsidRPr="00E51D3D">
        <w:rPr>
          <w:rFonts w:ascii="Times New Roman" w:hAnsi="Times New Roman" w:cs="Times New Roman"/>
        </w:rPr>
        <w:t xml:space="preserve">individuare </w:t>
      </w:r>
      <w:r w:rsidR="00497202">
        <w:rPr>
          <w:rFonts w:ascii="Times New Roman" w:hAnsi="Times New Roman" w:cs="Times New Roman"/>
        </w:rPr>
        <w:t>nel rispetto delle</w:t>
      </w:r>
      <w:r w:rsidR="00497202" w:rsidRPr="00497202">
        <w:rPr>
          <w:rFonts w:ascii="Times New Roman" w:hAnsi="Times New Roman" w:cs="Times New Roman"/>
        </w:rPr>
        <w:t xml:space="preserve"> norme sul procedimento amministrativo </w:t>
      </w:r>
      <w:r w:rsidR="00497202">
        <w:rPr>
          <w:rFonts w:ascii="Times New Roman" w:hAnsi="Times New Roman" w:cs="Times New Roman"/>
        </w:rPr>
        <w:t xml:space="preserve">(L. 241/0 e </w:t>
      </w:r>
      <w:proofErr w:type="spellStart"/>
      <w:r w:rsidR="00497202">
        <w:rPr>
          <w:rFonts w:ascii="Times New Roman" w:hAnsi="Times New Roman" w:cs="Times New Roman"/>
        </w:rPr>
        <w:t>s.m.i.</w:t>
      </w:r>
      <w:proofErr w:type="spellEnd"/>
      <w:r w:rsidR="00497202">
        <w:rPr>
          <w:rFonts w:ascii="Times New Roman" w:hAnsi="Times New Roman" w:cs="Times New Roman"/>
        </w:rPr>
        <w:t>) e, se pertinente, della normativa in materia di appalti pubblici (</w:t>
      </w:r>
      <w:proofErr w:type="spellStart"/>
      <w:r w:rsidR="00497202">
        <w:rPr>
          <w:rFonts w:ascii="Times New Roman" w:hAnsi="Times New Roman" w:cs="Times New Roman"/>
        </w:rPr>
        <w:t>D.Lgs</w:t>
      </w:r>
      <w:proofErr w:type="spellEnd"/>
      <w:r w:rsidR="00497202">
        <w:rPr>
          <w:rFonts w:ascii="Times New Roman" w:hAnsi="Times New Roman" w:cs="Times New Roman"/>
        </w:rPr>
        <w:t xml:space="preserve"> n. 50/2016 e </w:t>
      </w:r>
      <w:proofErr w:type="spellStart"/>
      <w:r w:rsidR="00497202">
        <w:rPr>
          <w:rFonts w:ascii="Times New Roman" w:hAnsi="Times New Roman" w:cs="Times New Roman"/>
        </w:rPr>
        <w:t>s.m.i</w:t>
      </w:r>
      <w:proofErr w:type="spellEnd"/>
      <w:r w:rsidR="00497202">
        <w:rPr>
          <w:rFonts w:ascii="Times New Roman" w:hAnsi="Times New Roman" w:cs="Times New Roman"/>
        </w:rPr>
        <w:t>)</w:t>
      </w:r>
      <w:r w:rsidR="00286E41" w:rsidRPr="0096030D">
        <w:rPr>
          <w:rFonts w:ascii="Times New Roman" w:hAnsi="Times New Roman" w:cs="Times New Roman"/>
        </w:rPr>
        <w:t xml:space="preserve">, </w:t>
      </w:r>
      <w:r w:rsidR="007E5D2E" w:rsidRPr="0096030D">
        <w:rPr>
          <w:rFonts w:ascii="Times New Roman" w:hAnsi="Times New Roman" w:cs="Times New Roman"/>
        </w:rPr>
        <w:t>è subordinata:</w:t>
      </w:r>
    </w:p>
    <w:p w:rsidR="00497202" w:rsidRPr="00497202" w:rsidRDefault="00497202" w:rsidP="00635181">
      <w:pPr>
        <w:pStyle w:val="Stile"/>
        <w:spacing w:before="120"/>
        <w:ind w:right="284"/>
        <w:jc w:val="both"/>
        <w:rPr>
          <w:rFonts w:ascii="Times New Roman" w:hAnsi="Times New Roman" w:cs="Times New Roman"/>
          <w:sz w:val="8"/>
          <w:szCs w:val="8"/>
        </w:rPr>
      </w:pPr>
    </w:p>
    <w:p w:rsidR="00286E41" w:rsidRPr="0096030D" w:rsidRDefault="004C6C7B" w:rsidP="00286E41">
      <w:pPr>
        <w:pStyle w:val="Stile"/>
        <w:numPr>
          <w:ilvl w:val="0"/>
          <w:numId w:val="19"/>
        </w:numPr>
        <w:ind w:left="714" w:right="284" w:hanging="357"/>
        <w:jc w:val="both"/>
        <w:rPr>
          <w:rFonts w:ascii="Times New Roman" w:hAnsi="Times New Roman" w:cs="Times New Roman"/>
        </w:rPr>
      </w:pPr>
      <w:r w:rsidRPr="0096030D">
        <w:rPr>
          <w:rFonts w:ascii="Times New Roman" w:hAnsi="Times New Roman" w:cs="Times New Roman"/>
        </w:rPr>
        <w:t>a</w:t>
      </w:r>
      <w:r w:rsidR="007E5D2E" w:rsidRPr="0096030D">
        <w:rPr>
          <w:rFonts w:ascii="Times New Roman" w:hAnsi="Times New Roman" w:cs="Times New Roman"/>
        </w:rPr>
        <w:t xml:space="preserve">lla </w:t>
      </w:r>
      <w:r w:rsidR="00286E41" w:rsidRPr="0096030D">
        <w:rPr>
          <w:rFonts w:ascii="Times New Roman" w:hAnsi="Times New Roman" w:cs="Times New Roman"/>
        </w:rPr>
        <w:t>definizione delle aree di interesse e delle tematiche afferenti la ricerca e la sperimentazione che la Regione Abruzzo intende sostenere</w:t>
      </w:r>
      <w:r w:rsidR="00256FB7" w:rsidRPr="0096030D">
        <w:rPr>
          <w:rFonts w:ascii="Times New Roman" w:hAnsi="Times New Roman" w:cs="Times New Roman"/>
        </w:rPr>
        <w:t xml:space="preserve"> per</w:t>
      </w:r>
      <w:r w:rsidR="00256FB7" w:rsidRPr="0096030D">
        <w:rPr>
          <w:rFonts w:ascii="Times New Roman" w:hAnsi="Times New Roman" w:cs="Times New Roman"/>
          <w:bCs/>
        </w:rPr>
        <w:t xml:space="preserve"> lo sviluppo dell’innovazione in campo agricolo</w:t>
      </w:r>
      <w:r w:rsidR="00286E41" w:rsidRPr="0096030D">
        <w:rPr>
          <w:rFonts w:ascii="Times New Roman" w:hAnsi="Times New Roman" w:cs="Times New Roman"/>
        </w:rPr>
        <w:t>;</w:t>
      </w:r>
    </w:p>
    <w:p w:rsidR="007E5D2E" w:rsidRPr="0096030D" w:rsidRDefault="007B544B" w:rsidP="00286E41">
      <w:pPr>
        <w:pStyle w:val="Stile"/>
        <w:numPr>
          <w:ilvl w:val="0"/>
          <w:numId w:val="19"/>
        </w:numPr>
        <w:ind w:left="714" w:right="284" w:hanging="357"/>
        <w:jc w:val="both"/>
        <w:rPr>
          <w:rFonts w:ascii="Times New Roman" w:hAnsi="Times New Roman" w:cs="Times New Roman"/>
        </w:rPr>
      </w:pPr>
      <w:r w:rsidRPr="0096030D">
        <w:rPr>
          <w:rFonts w:ascii="Times New Roman" w:hAnsi="Times New Roman" w:cs="Times New Roman"/>
        </w:rPr>
        <w:t xml:space="preserve">alla </w:t>
      </w:r>
      <w:r w:rsidR="007E5D2E" w:rsidRPr="0096030D">
        <w:rPr>
          <w:rFonts w:ascii="Times New Roman" w:hAnsi="Times New Roman" w:cs="Times New Roman"/>
        </w:rPr>
        <w:t>definizione delle attività poste a carico di ciascun Ente</w:t>
      </w:r>
      <w:r w:rsidRPr="0096030D">
        <w:rPr>
          <w:rFonts w:ascii="Times New Roman" w:hAnsi="Times New Roman" w:cs="Times New Roman"/>
        </w:rPr>
        <w:t>/Soggetto</w:t>
      </w:r>
      <w:r w:rsidR="007E5D2E" w:rsidRPr="0096030D">
        <w:rPr>
          <w:rFonts w:ascii="Times New Roman" w:hAnsi="Times New Roman" w:cs="Times New Roman"/>
        </w:rPr>
        <w:t xml:space="preserve"> che concorre alla realizzazione dei progetti;</w:t>
      </w:r>
    </w:p>
    <w:p w:rsidR="007E5D2E" w:rsidRPr="0096030D" w:rsidRDefault="004C6C7B" w:rsidP="00D21CFA">
      <w:pPr>
        <w:pStyle w:val="Stile"/>
        <w:numPr>
          <w:ilvl w:val="0"/>
          <w:numId w:val="19"/>
        </w:numPr>
        <w:ind w:left="714" w:right="284" w:hanging="357"/>
        <w:jc w:val="both"/>
        <w:rPr>
          <w:rFonts w:ascii="Times New Roman" w:hAnsi="Times New Roman" w:cs="Times New Roman"/>
        </w:rPr>
      </w:pPr>
      <w:r w:rsidRPr="0096030D">
        <w:rPr>
          <w:rFonts w:ascii="Times New Roman" w:hAnsi="Times New Roman" w:cs="Times New Roman"/>
        </w:rPr>
        <w:t>a</w:t>
      </w:r>
      <w:r w:rsidR="007E5D2E" w:rsidRPr="0096030D">
        <w:rPr>
          <w:rFonts w:ascii="Times New Roman" w:hAnsi="Times New Roman" w:cs="Times New Roman"/>
        </w:rPr>
        <w:t>lla definizione delle modalità di partecipazione di ciascun Ente</w:t>
      </w:r>
      <w:r w:rsidR="007B544B" w:rsidRPr="0096030D">
        <w:rPr>
          <w:rFonts w:ascii="Times New Roman" w:hAnsi="Times New Roman" w:cs="Times New Roman"/>
        </w:rPr>
        <w:t>/Soggetto</w:t>
      </w:r>
      <w:r w:rsidR="007E5D2E" w:rsidRPr="0096030D">
        <w:rPr>
          <w:rFonts w:ascii="Times New Roman" w:hAnsi="Times New Roman" w:cs="Times New Roman"/>
        </w:rPr>
        <w:t>;</w:t>
      </w:r>
    </w:p>
    <w:p w:rsidR="007E5D2E" w:rsidRPr="0096030D" w:rsidRDefault="004C6C7B" w:rsidP="00D21CFA">
      <w:pPr>
        <w:pStyle w:val="Stile"/>
        <w:numPr>
          <w:ilvl w:val="0"/>
          <w:numId w:val="19"/>
        </w:numPr>
        <w:ind w:left="714" w:right="284" w:hanging="357"/>
        <w:jc w:val="both"/>
        <w:rPr>
          <w:rFonts w:ascii="Times New Roman" w:hAnsi="Times New Roman" w:cs="Times New Roman"/>
        </w:rPr>
      </w:pPr>
      <w:r w:rsidRPr="0096030D">
        <w:rPr>
          <w:rFonts w:ascii="Times New Roman" w:hAnsi="Times New Roman" w:cs="Times New Roman"/>
        </w:rPr>
        <w:t>a</w:t>
      </w:r>
      <w:r w:rsidR="007E5D2E" w:rsidRPr="0096030D">
        <w:rPr>
          <w:rFonts w:ascii="Times New Roman" w:hAnsi="Times New Roman" w:cs="Times New Roman"/>
        </w:rPr>
        <w:t>lla quantificazione dell’onere posto a carico di ciascun Ente</w:t>
      </w:r>
      <w:r w:rsidR="007B544B" w:rsidRPr="0096030D">
        <w:rPr>
          <w:rFonts w:ascii="Times New Roman" w:hAnsi="Times New Roman" w:cs="Times New Roman"/>
        </w:rPr>
        <w:t>/Soggetto</w:t>
      </w:r>
      <w:r w:rsidR="007E5D2E" w:rsidRPr="0096030D">
        <w:rPr>
          <w:rFonts w:ascii="Times New Roman" w:hAnsi="Times New Roman" w:cs="Times New Roman"/>
        </w:rPr>
        <w:t xml:space="preserve">. </w:t>
      </w:r>
    </w:p>
    <w:p w:rsidR="006D44E1" w:rsidRPr="0096030D" w:rsidRDefault="007B1298" w:rsidP="007B1298">
      <w:pPr>
        <w:pStyle w:val="Stile"/>
        <w:spacing w:before="120"/>
        <w:ind w:right="284"/>
        <w:jc w:val="both"/>
        <w:rPr>
          <w:rFonts w:ascii="Times New Roman" w:hAnsi="Times New Roman" w:cs="Times New Roman"/>
        </w:rPr>
      </w:pPr>
      <w:r w:rsidRPr="0096030D">
        <w:rPr>
          <w:rFonts w:ascii="Times New Roman" w:hAnsi="Times New Roman" w:cs="Times New Roman"/>
        </w:rPr>
        <w:t>3</w:t>
      </w:r>
      <w:r w:rsidR="006D44E1" w:rsidRPr="0096030D">
        <w:rPr>
          <w:rFonts w:ascii="Times New Roman" w:hAnsi="Times New Roman" w:cs="Times New Roman"/>
        </w:rPr>
        <w:t xml:space="preserve">. La Giunta, su proposta del Dipartimento Agricoltura, </w:t>
      </w:r>
      <w:r w:rsidR="00286E41" w:rsidRPr="008961C8">
        <w:rPr>
          <w:rFonts w:ascii="Times New Roman" w:hAnsi="Times New Roman" w:cs="Times New Roman"/>
          <w:b/>
        </w:rPr>
        <w:t xml:space="preserve">definisce le </w:t>
      </w:r>
      <w:r w:rsidR="00256FB7" w:rsidRPr="008961C8">
        <w:rPr>
          <w:rFonts w:ascii="Times New Roman" w:hAnsi="Times New Roman" w:cs="Times New Roman"/>
          <w:b/>
        </w:rPr>
        <w:t xml:space="preserve">aree </w:t>
      </w:r>
      <w:r w:rsidR="007B544B" w:rsidRPr="008961C8">
        <w:rPr>
          <w:rFonts w:ascii="Times New Roman" w:hAnsi="Times New Roman" w:cs="Times New Roman"/>
          <w:b/>
        </w:rPr>
        <w:t xml:space="preserve">di interesse </w:t>
      </w:r>
      <w:r w:rsidR="00256FB7" w:rsidRPr="008961C8">
        <w:rPr>
          <w:rFonts w:ascii="Times New Roman" w:hAnsi="Times New Roman" w:cs="Times New Roman"/>
          <w:b/>
        </w:rPr>
        <w:t xml:space="preserve">e le </w:t>
      </w:r>
      <w:r w:rsidR="00286E41" w:rsidRPr="008961C8">
        <w:rPr>
          <w:rFonts w:ascii="Times New Roman" w:hAnsi="Times New Roman" w:cs="Times New Roman"/>
          <w:b/>
        </w:rPr>
        <w:t xml:space="preserve">tematiche </w:t>
      </w:r>
      <w:r w:rsidR="00256FB7" w:rsidRPr="008961C8">
        <w:rPr>
          <w:rFonts w:ascii="Times New Roman" w:hAnsi="Times New Roman" w:cs="Times New Roman"/>
          <w:b/>
        </w:rPr>
        <w:t xml:space="preserve">di intervento ed </w:t>
      </w:r>
      <w:r w:rsidR="006D44E1" w:rsidRPr="008961C8">
        <w:rPr>
          <w:rFonts w:ascii="Times New Roman" w:hAnsi="Times New Roman" w:cs="Times New Roman"/>
          <w:b/>
        </w:rPr>
        <w:t>approva appositi schemi di convenzione</w:t>
      </w:r>
      <w:r w:rsidR="006D44E1" w:rsidRPr="0096030D">
        <w:rPr>
          <w:rFonts w:ascii="Times New Roman" w:hAnsi="Times New Roman" w:cs="Times New Roman"/>
        </w:rPr>
        <w:t xml:space="preserve"> che </w:t>
      </w:r>
      <w:r w:rsidR="00521EC0" w:rsidRPr="0096030D">
        <w:rPr>
          <w:rFonts w:ascii="Times New Roman" w:hAnsi="Times New Roman" w:cs="Times New Roman"/>
        </w:rPr>
        <w:t>specificano</w:t>
      </w:r>
      <w:r w:rsidR="006D44E1" w:rsidRPr="0096030D">
        <w:rPr>
          <w:rFonts w:ascii="Times New Roman" w:hAnsi="Times New Roman" w:cs="Times New Roman"/>
        </w:rPr>
        <w:t xml:space="preserve"> quanto </w:t>
      </w:r>
      <w:r w:rsidR="00FD2EB1" w:rsidRPr="0096030D">
        <w:rPr>
          <w:rFonts w:ascii="Times New Roman" w:hAnsi="Times New Roman" w:cs="Times New Roman"/>
        </w:rPr>
        <w:t xml:space="preserve">riportato nei </w:t>
      </w:r>
      <w:r w:rsidR="004C6C7B" w:rsidRPr="0096030D">
        <w:rPr>
          <w:rFonts w:ascii="Times New Roman" w:hAnsi="Times New Roman" w:cs="Times New Roman"/>
        </w:rPr>
        <w:t>precedenti</w:t>
      </w:r>
      <w:r w:rsidR="00FD2EB1" w:rsidRPr="0096030D">
        <w:rPr>
          <w:rFonts w:ascii="Times New Roman" w:hAnsi="Times New Roman" w:cs="Times New Roman"/>
        </w:rPr>
        <w:t xml:space="preserve"> punti</w:t>
      </w:r>
      <w:r w:rsidR="007B544B" w:rsidRPr="0096030D">
        <w:rPr>
          <w:rFonts w:ascii="Times New Roman" w:hAnsi="Times New Roman" w:cs="Times New Roman"/>
        </w:rPr>
        <w:t>,</w:t>
      </w:r>
      <w:r w:rsidR="006D44E1" w:rsidRPr="0096030D">
        <w:rPr>
          <w:rFonts w:ascii="Times New Roman" w:hAnsi="Times New Roman" w:cs="Times New Roman"/>
        </w:rPr>
        <w:t xml:space="preserve"> </w:t>
      </w:r>
      <w:r w:rsidR="00521EC0" w:rsidRPr="0096030D">
        <w:rPr>
          <w:rFonts w:ascii="Times New Roman" w:hAnsi="Times New Roman" w:cs="Times New Roman"/>
        </w:rPr>
        <w:t>nonché</w:t>
      </w:r>
      <w:r w:rsidR="006D44E1" w:rsidRPr="0096030D">
        <w:rPr>
          <w:rFonts w:ascii="Times New Roman" w:hAnsi="Times New Roman" w:cs="Times New Roman"/>
        </w:rPr>
        <w:t xml:space="preserve"> quant’altro ritenuto necessario per la migliore </w:t>
      </w:r>
      <w:r w:rsidR="004C6C7B" w:rsidRPr="0096030D">
        <w:rPr>
          <w:rFonts w:ascii="Times New Roman" w:hAnsi="Times New Roman" w:cs="Times New Roman"/>
        </w:rPr>
        <w:t xml:space="preserve">definizione delle modalità attuative </w:t>
      </w:r>
      <w:r w:rsidR="006D44E1" w:rsidRPr="0096030D">
        <w:rPr>
          <w:rFonts w:ascii="Times New Roman" w:hAnsi="Times New Roman" w:cs="Times New Roman"/>
        </w:rPr>
        <w:t>dei progetti</w:t>
      </w:r>
      <w:r w:rsidR="004C6C7B" w:rsidRPr="0096030D">
        <w:rPr>
          <w:rFonts w:ascii="Times New Roman" w:hAnsi="Times New Roman" w:cs="Times New Roman"/>
        </w:rPr>
        <w:t xml:space="preserve"> </w:t>
      </w:r>
      <w:r w:rsidR="006B7718" w:rsidRPr="0096030D">
        <w:rPr>
          <w:rFonts w:ascii="Times New Roman" w:hAnsi="Times New Roman" w:cs="Times New Roman"/>
        </w:rPr>
        <w:t>medesimi</w:t>
      </w:r>
      <w:r w:rsidR="006D44E1" w:rsidRPr="0096030D">
        <w:rPr>
          <w:rFonts w:ascii="Times New Roman" w:hAnsi="Times New Roman" w:cs="Times New Roman"/>
        </w:rPr>
        <w:t xml:space="preserve">. </w:t>
      </w:r>
    </w:p>
    <w:p w:rsidR="007E5D2E" w:rsidRPr="0096030D" w:rsidRDefault="007B1298" w:rsidP="007B1298">
      <w:pPr>
        <w:pStyle w:val="Stile"/>
        <w:spacing w:before="120"/>
        <w:ind w:right="284"/>
        <w:jc w:val="both"/>
        <w:rPr>
          <w:rFonts w:ascii="Times New Roman" w:hAnsi="Times New Roman" w:cs="Times New Roman"/>
        </w:rPr>
      </w:pPr>
      <w:r w:rsidRPr="0096030D">
        <w:rPr>
          <w:rFonts w:ascii="Times New Roman" w:hAnsi="Times New Roman" w:cs="Times New Roman"/>
        </w:rPr>
        <w:t>4</w:t>
      </w:r>
      <w:r w:rsidR="006D44E1" w:rsidRPr="0096030D">
        <w:rPr>
          <w:rFonts w:ascii="Times New Roman" w:hAnsi="Times New Roman" w:cs="Times New Roman"/>
        </w:rPr>
        <w:t xml:space="preserve">. L’attuazione delle </w:t>
      </w:r>
      <w:r w:rsidR="00A95DCF" w:rsidRPr="0096030D">
        <w:rPr>
          <w:rFonts w:ascii="Times New Roman" w:hAnsi="Times New Roman" w:cs="Times New Roman"/>
        </w:rPr>
        <w:t xml:space="preserve">suddette </w:t>
      </w:r>
      <w:r w:rsidR="006D44E1" w:rsidRPr="0096030D">
        <w:rPr>
          <w:rFonts w:ascii="Times New Roman" w:hAnsi="Times New Roman" w:cs="Times New Roman"/>
        </w:rPr>
        <w:t>attività</w:t>
      </w:r>
      <w:r w:rsidR="00256FB7" w:rsidRPr="0096030D">
        <w:rPr>
          <w:rFonts w:ascii="Times New Roman" w:hAnsi="Times New Roman" w:cs="Times New Roman"/>
        </w:rPr>
        <w:t>, ivi compreso l’espletamento della procedura ad evidenza pubblica finalizzata all’individuazione dell’Ente</w:t>
      </w:r>
      <w:r w:rsidR="00796642" w:rsidRPr="0096030D">
        <w:rPr>
          <w:rFonts w:ascii="Times New Roman" w:hAnsi="Times New Roman" w:cs="Times New Roman"/>
        </w:rPr>
        <w:t>/degli Enti</w:t>
      </w:r>
      <w:r w:rsidR="00256FB7" w:rsidRPr="0096030D">
        <w:rPr>
          <w:rFonts w:ascii="Times New Roman" w:hAnsi="Times New Roman" w:cs="Times New Roman"/>
        </w:rPr>
        <w:t xml:space="preserve"> pubblico</w:t>
      </w:r>
      <w:r w:rsidR="00796642" w:rsidRPr="0096030D">
        <w:rPr>
          <w:rFonts w:ascii="Times New Roman" w:hAnsi="Times New Roman" w:cs="Times New Roman"/>
        </w:rPr>
        <w:t>/i</w:t>
      </w:r>
      <w:r w:rsidR="00256FB7" w:rsidRPr="0096030D">
        <w:rPr>
          <w:rFonts w:ascii="Times New Roman" w:hAnsi="Times New Roman" w:cs="Times New Roman"/>
        </w:rPr>
        <w:t xml:space="preserve"> e/o </w:t>
      </w:r>
      <w:r w:rsidR="007B544B" w:rsidRPr="0096030D">
        <w:rPr>
          <w:rFonts w:ascii="Times New Roman" w:hAnsi="Times New Roman" w:cs="Times New Roman"/>
        </w:rPr>
        <w:t xml:space="preserve">Soggetto/i </w:t>
      </w:r>
      <w:r w:rsidR="00256FB7" w:rsidRPr="0096030D">
        <w:rPr>
          <w:rFonts w:ascii="Times New Roman" w:hAnsi="Times New Roman" w:cs="Times New Roman"/>
        </w:rPr>
        <w:t>privato</w:t>
      </w:r>
      <w:r w:rsidR="00796642" w:rsidRPr="0096030D">
        <w:rPr>
          <w:rFonts w:ascii="Times New Roman" w:hAnsi="Times New Roman" w:cs="Times New Roman"/>
        </w:rPr>
        <w:t>/i</w:t>
      </w:r>
      <w:r w:rsidR="00256FB7" w:rsidRPr="0096030D">
        <w:rPr>
          <w:rFonts w:ascii="Times New Roman" w:hAnsi="Times New Roman" w:cs="Times New Roman"/>
        </w:rPr>
        <w:t xml:space="preserve"> (determina a contrarre, affidamento e stipula convenzione),</w:t>
      </w:r>
      <w:r w:rsidR="006D44E1" w:rsidRPr="0096030D">
        <w:rPr>
          <w:rFonts w:ascii="Times New Roman" w:hAnsi="Times New Roman" w:cs="Times New Roman"/>
        </w:rPr>
        <w:t xml:space="preserve"> è demandata al </w:t>
      </w:r>
      <w:r w:rsidR="00A95DCF" w:rsidRPr="0096030D">
        <w:rPr>
          <w:rFonts w:ascii="Times New Roman" w:hAnsi="Times New Roman" w:cs="Times New Roman"/>
        </w:rPr>
        <w:t xml:space="preserve">competente </w:t>
      </w:r>
      <w:r w:rsidR="006D44E1" w:rsidRPr="0096030D">
        <w:rPr>
          <w:rFonts w:ascii="Times New Roman" w:hAnsi="Times New Roman" w:cs="Times New Roman"/>
        </w:rPr>
        <w:t xml:space="preserve">Servizio del Dipartimento Agricoltura, </w:t>
      </w:r>
      <w:r w:rsidR="00FD2EB1" w:rsidRPr="0096030D">
        <w:rPr>
          <w:rFonts w:ascii="Times New Roman" w:hAnsi="Times New Roman" w:cs="Times New Roman"/>
        </w:rPr>
        <w:t xml:space="preserve">secondo </w:t>
      </w:r>
      <w:r w:rsidR="006D44E1" w:rsidRPr="0096030D">
        <w:rPr>
          <w:rFonts w:ascii="Times New Roman" w:hAnsi="Times New Roman" w:cs="Times New Roman"/>
        </w:rPr>
        <w:t>le modalità stabilite</w:t>
      </w:r>
      <w:r w:rsidR="00FD2EB1" w:rsidRPr="0096030D">
        <w:rPr>
          <w:rFonts w:ascii="Times New Roman" w:hAnsi="Times New Roman" w:cs="Times New Roman"/>
        </w:rPr>
        <w:t xml:space="preserve"> nei relativi </w:t>
      </w:r>
      <w:r w:rsidR="00727BC0" w:rsidRPr="0096030D">
        <w:rPr>
          <w:rFonts w:ascii="Times New Roman" w:hAnsi="Times New Roman" w:cs="Times New Roman"/>
        </w:rPr>
        <w:t>provvedimenti e</w:t>
      </w:r>
      <w:r w:rsidR="006D44E1" w:rsidRPr="0096030D">
        <w:rPr>
          <w:rFonts w:ascii="Times New Roman" w:hAnsi="Times New Roman" w:cs="Times New Roman"/>
        </w:rPr>
        <w:t xml:space="preserve"> </w:t>
      </w:r>
      <w:r w:rsidR="00FD2EB1" w:rsidRPr="0096030D">
        <w:rPr>
          <w:rFonts w:ascii="Times New Roman" w:hAnsi="Times New Roman" w:cs="Times New Roman"/>
        </w:rPr>
        <w:t xml:space="preserve">nei limiti </w:t>
      </w:r>
      <w:r w:rsidR="006D44E1" w:rsidRPr="0096030D">
        <w:rPr>
          <w:rFonts w:ascii="Times New Roman" w:hAnsi="Times New Roman" w:cs="Times New Roman"/>
        </w:rPr>
        <w:t xml:space="preserve">delle risorse finanziarie </w:t>
      </w:r>
      <w:r w:rsidR="00A95DCF" w:rsidRPr="0096030D">
        <w:rPr>
          <w:rFonts w:ascii="Times New Roman" w:hAnsi="Times New Roman" w:cs="Times New Roman"/>
        </w:rPr>
        <w:t>rese disponibili</w:t>
      </w:r>
      <w:r w:rsidR="006D44E1" w:rsidRPr="0096030D">
        <w:rPr>
          <w:rFonts w:ascii="Times New Roman" w:hAnsi="Times New Roman" w:cs="Times New Roman"/>
        </w:rPr>
        <w:t>.</w:t>
      </w:r>
    </w:p>
    <w:p w:rsidR="00560748" w:rsidRPr="0015204B" w:rsidRDefault="00137DD4" w:rsidP="00BF569F">
      <w:pPr>
        <w:tabs>
          <w:tab w:val="left" w:pos="10206"/>
        </w:tabs>
        <w:autoSpaceDE w:val="0"/>
        <w:spacing w:before="120"/>
        <w:ind w:right="283"/>
        <w:jc w:val="both"/>
        <w:rPr>
          <w:b/>
        </w:rPr>
      </w:pPr>
      <w:r w:rsidRPr="0096030D">
        <w:t xml:space="preserve">5. </w:t>
      </w:r>
      <w:r w:rsidR="00BF569F" w:rsidRPr="0096030D">
        <w:t xml:space="preserve"> </w:t>
      </w:r>
      <w:r w:rsidRPr="0096030D">
        <w:t xml:space="preserve">I finanziamenti ad Enti pubblici e/o </w:t>
      </w:r>
      <w:r w:rsidR="007B544B" w:rsidRPr="0096030D">
        <w:t xml:space="preserve">Soggetti </w:t>
      </w:r>
      <w:r w:rsidRPr="0096030D">
        <w:t>privati, finalizzati alla realizzazione di progetti di ricerca e sperimentazione in campo agrario di cui al presente Capo,</w:t>
      </w:r>
      <w:r w:rsidR="00BF569F" w:rsidRPr="0096030D">
        <w:t xml:space="preserve"> </w:t>
      </w:r>
      <w:r w:rsidRPr="0096030D">
        <w:t xml:space="preserve">saranno concessi nel rispetto della normativa </w:t>
      </w:r>
      <w:proofErr w:type="spellStart"/>
      <w:r w:rsidRPr="0096030D">
        <w:t>unionale</w:t>
      </w:r>
      <w:proofErr w:type="spellEnd"/>
      <w:r w:rsidRPr="0096030D">
        <w:t xml:space="preserve"> e nazionale </w:t>
      </w:r>
      <w:r w:rsidR="007B544B" w:rsidRPr="0096030D">
        <w:t>in materia di</w:t>
      </w:r>
      <w:r w:rsidRPr="0096030D">
        <w:t xml:space="preserve"> </w:t>
      </w:r>
      <w:r w:rsidR="007B544B" w:rsidRPr="0096030D">
        <w:t>a</w:t>
      </w:r>
      <w:r w:rsidRPr="0096030D">
        <w:t xml:space="preserve">iuti di </w:t>
      </w:r>
      <w:r w:rsidR="007B544B" w:rsidRPr="0096030D">
        <w:t>Stato</w:t>
      </w:r>
      <w:r w:rsidR="00BF569F" w:rsidRPr="0096030D">
        <w:t>.</w:t>
      </w:r>
    </w:p>
    <w:p w:rsidR="00560748" w:rsidRDefault="00521EC0" w:rsidP="00485C1A">
      <w:pPr>
        <w:pStyle w:val="Stile"/>
        <w:jc w:val="center"/>
        <w:rPr>
          <w:rFonts w:ascii="Times New Roman" w:hAnsi="Times New Roman" w:cs="Times New Roman"/>
          <w:b/>
          <w:u w:val="single"/>
        </w:rPr>
      </w:pPr>
      <w:r>
        <w:rPr>
          <w:rFonts w:ascii="Times New Roman" w:hAnsi="Times New Roman" w:cs="Times New Roman"/>
          <w:b/>
          <w:u w:val="single"/>
        </w:rPr>
        <w:br w:type="page"/>
      </w:r>
    </w:p>
    <w:p w:rsidR="00560748" w:rsidRDefault="00552F1C" w:rsidP="00485C1A">
      <w:pPr>
        <w:pStyle w:val="Stile"/>
        <w:jc w:val="center"/>
        <w:rPr>
          <w:rFonts w:ascii="Times New Roman" w:hAnsi="Times New Roman" w:cs="Times New Roman"/>
          <w:b/>
          <w:u w:val="single"/>
        </w:rPr>
      </w:pPr>
      <w:r>
        <w:rPr>
          <w:rFonts w:ascii="Times New Roman" w:hAnsi="Times New Roman" w:cs="Times New Roman"/>
          <w:b/>
          <w:u w:val="single"/>
        </w:rPr>
        <w:lastRenderedPageBreak/>
        <w:t>TITOLO II</w:t>
      </w:r>
    </w:p>
    <w:p w:rsidR="00485C1A" w:rsidRPr="00485C1A" w:rsidRDefault="00485C1A" w:rsidP="00485C1A">
      <w:pPr>
        <w:pStyle w:val="Stile"/>
        <w:jc w:val="center"/>
        <w:rPr>
          <w:rFonts w:ascii="Times New Roman" w:hAnsi="Times New Roman" w:cs="Times New Roman"/>
          <w:b/>
        </w:rPr>
      </w:pPr>
    </w:p>
    <w:p w:rsidR="00BF5F1A" w:rsidRDefault="005D7B20" w:rsidP="00D21CFA">
      <w:pPr>
        <w:pStyle w:val="Stile"/>
        <w:pBdr>
          <w:top w:val="single" w:sz="4" w:space="1" w:color="auto"/>
          <w:left w:val="single" w:sz="4" w:space="4" w:color="auto"/>
          <w:bottom w:val="single" w:sz="4" w:space="1" w:color="auto"/>
          <w:right w:val="single" w:sz="4" w:space="4" w:color="auto"/>
        </w:pBdr>
        <w:shd w:val="clear" w:color="auto" w:fill="FBE4D5"/>
        <w:ind w:left="142" w:right="283"/>
        <w:jc w:val="center"/>
        <w:rPr>
          <w:rFonts w:ascii="Times New Roman" w:hAnsi="Times New Roman" w:cs="Times New Roman"/>
          <w:b/>
          <w:sz w:val="28"/>
          <w:szCs w:val="28"/>
        </w:rPr>
      </w:pPr>
      <w:r w:rsidRPr="005D7B20">
        <w:rPr>
          <w:rFonts w:ascii="Times New Roman" w:hAnsi="Times New Roman" w:cs="Times New Roman"/>
          <w:b/>
          <w:sz w:val="28"/>
          <w:szCs w:val="28"/>
        </w:rPr>
        <w:t xml:space="preserve">Art. </w:t>
      </w:r>
      <w:r>
        <w:rPr>
          <w:rFonts w:ascii="Times New Roman" w:hAnsi="Times New Roman" w:cs="Times New Roman"/>
          <w:b/>
          <w:sz w:val="28"/>
          <w:szCs w:val="28"/>
        </w:rPr>
        <w:t>9</w:t>
      </w:r>
      <w:r w:rsidR="00BF5F1A">
        <w:rPr>
          <w:rFonts w:ascii="Times New Roman" w:hAnsi="Times New Roman" w:cs="Times New Roman"/>
          <w:b/>
          <w:sz w:val="28"/>
          <w:szCs w:val="28"/>
        </w:rPr>
        <w:t xml:space="preserve"> (</w:t>
      </w:r>
      <w:r>
        <w:rPr>
          <w:rFonts w:ascii="Times New Roman" w:hAnsi="Times New Roman" w:cs="Times New Roman"/>
          <w:b/>
          <w:sz w:val="28"/>
          <w:szCs w:val="28"/>
        </w:rPr>
        <w:t>Promozione</w:t>
      </w:r>
      <w:r w:rsidR="00BF5F1A">
        <w:rPr>
          <w:rFonts w:ascii="Times New Roman" w:hAnsi="Times New Roman" w:cs="Times New Roman"/>
          <w:b/>
          <w:sz w:val="28"/>
          <w:szCs w:val="28"/>
        </w:rPr>
        <w:t xml:space="preserve">) </w:t>
      </w:r>
    </w:p>
    <w:p w:rsidR="005D7B20" w:rsidRPr="005D7B20" w:rsidRDefault="00BF5F1A" w:rsidP="00D21CFA">
      <w:pPr>
        <w:pStyle w:val="Stile"/>
        <w:pBdr>
          <w:top w:val="single" w:sz="4" w:space="1" w:color="auto"/>
          <w:left w:val="single" w:sz="4" w:space="4" w:color="auto"/>
          <w:bottom w:val="single" w:sz="4" w:space="1" w:color="auto"/>
          <w:right w:val="single" w:sz="4" w:space="4" w:color="auto"/>
        </w:pBdr>
        <w:shd w:val="clear" w:color="auto" w:fill="FBE4D5"/>
        <w:ind w:left="142" w:right="283"/>
        <w:jc w:val="center"/>
        <w:rPr>
          <w:rFonts w:ascii="Times New Roman" w:hAnsi="Times New Roman" w:cs="Times New Roman"/>
          <w:b/>
          <w:sz w:val="28"/>
          <w:szCs w:val="28"/>
        </w:rPr>
      </w:pPr>
      <w:r>
        <w:rPr>
          <w:rFonts w:ascii="Times New Roman" w:hAnsi="Times New Roman" w:cs="Times New Roman"/>
          <w:b/>
          <w:sz w:val="28"/>
          <w:szCs w:val="28"/>
        </w:rPr>
        <w:t xml:space="preserve"> Art. 18 (Cultura alimentare)</w:t>
      </w:r>
    </w:p>
    <w:p w:rsidR="005D7B20" w:rsidRPr="005D7B20" w:rsidRDefault="005D7B20" w:rsidP="00D21CFA">
      <w:pPr>
        <w:pStyle w:val="Stile"/>
        <w:pBdr>
          <w:top w:val="single" w:sz="4" w:space="1" w:color="auto"/>
          <w:left w:val="single" w:sz="4" w:space="4" w:color="auto"/>
          <w:bottom w:val="single" w:sz="4" w:space="1" w:color="auto"/>
          <w:right w:val="single" w:sz="4" w:space="4" w:color="auto"/>
        </w:pBdr>
        <w:shd w:val="clear" w:color="auto" w:fill="FBE4D5"/>
        <w:ind w:left="142" w:right="283"/>
        <w:jc w:val="both"/>
        <w:rPr>
          <w:rFonts w:ascii="Times New Roman" w:hAnsi="Times New Roman" w:cs="Times New Roman"/>
          <w:b/>
          <w:sz w:val="28"/>
          <w:szCs w:val="28"/>
        </w:rPr>
      </w:pPr>
    </w:p>
    <w:p w:rsidR="005D7B20" w:rsidRDefault="00D03085" w:rsidP="00D21CFA">
      <w:pPr>
        <w:pStyle w:val="Stile"/>
        <w:pBdr>
          <w:top w:val="single" w:sz="4" w:space="1" w:color="auto"/>
          <w:left w:val="single" w:sz="4" w:space="4" w:color="auto"/>
          <w:bottom w:val="single" w:sz="4" w:space="1" w:color="auto"/>
          <w:right w:val="single" w:sz="4" w:space="4" w:color="auto"/>
        </w:pBdr>
        <w:shd w:val="clear" w:color="auto" w:fill="FBE4D5"/>
        <w:ind w:left="142" w:right="283"/>
        <w:jc w:val="both"/>
        <w:rPr>
          <w:rFonts w:ascii="Times New Roman" w:hAnsi="Times New Roman" w:cs="Times New Roman"/>
          <w:b/>
          <w:sz w:val="28"/>
          <w:szCs w:val="28"/>
        </w:rPr>
      </w:pPr>
      <w:r>
        <w:rPr>
          <w:rFonts w:ascii="Times New Roman" w:hAnsi="Times New Roman" w:cs="Times New Roman"/>
          <w:b/>
          <w:sz w:val="28"/>
          <w:szCs w:val="28"/>
        </w:rPr>
        <w:t xml:space="preserve">Criteri e modalità operative </w:t>
      </w:r>
      <w:r w:rsidRPr="00327DD6">
        <w:rPr>
          <w:rFonts w:ascii="Times New Roman" w:hAnsi="Times New Roman" w:cs="Times New Roman"/>
          <w:b/>
          <w:sz w:val="28"/>
          <w:szCs w:val="28"/>
        </w:rPr>
        <w:t xml:space="preserve">per la </w:t>
      </w:r>
      <w:r w:rsidR="00305147">
        <w:rPr>
          <w:rFonts w:ascii="Times New Roman" w:hAnsi="Times New Roman" w:cs="Times New Roman"/>
          <w:b/>
          <w:sz w:val="28"/>
          <w:szCs w:val="28"/>
        </w:rPr>
        <w:t xml:space="preserve">gestione diretta di eventi ovvero per la </w:t>
      </w:r>
      <w:r w:rsidRPr="00327DD6">
        <w:rPr>
          <w:rFonts w:ascii="Times New Roman" w:hAnsi="Times New Roman" w:cs="Times New Roman"/>
          <w:b/>
          <w:sz w:val="28"/>
          <w:szCs w:val="28"/>
        </w:rPr>
        <w:t>concessione di sostegni finanziari</w:t>
      </w:r>
      <w:r>
        <w:rPr>
          <w:rFonts w:ascii="Times New Roman" w:hAnsi="Times New Roman" w:cs="Times New Roman"/>
          <w:b/>
          <w:sz w:val="28"/>
          <w:szCs w:val="28"/>
        </w:rPr>
        <w:t xml:space="preserve"> </w:t>
      </w:r>
      <w:r w:rsidRPr="00327DD6">
        <w:rPr>
          <w:rFonts w:ascii="Times New Roman" w:hAnsi="Times New Roman" w:cs="Times New Roman"/>
          <w:b/>
          <w:sz w:val="28"/>
          <w:szCs w:val="28"/>
        </w:rPr>
        <w:t>per</w:t>
      </w:r>
      <w:r>
        <w:rPr>
          <w:rFonts w:ascii="Times New Roman" w:hAnsi="Times New Roman" w:cs="Times New Roman"/>
          <w:b/>
          <w:sz w:val="28"/>
          <w:szCs w:val="28"/>
        </w:rPr>
        <w:t xml:space="preserve"> la realizzazione di</w:t>
      </w:r>
      <w:r w:rsidRPr="00327DD6">
        <w:rPr>
          <w:rFonts w:ascii="Times New Roman" w:hAnsi="Times New Roman" w:cs="Times New Roman"/>
          <w:b/>
          <w:sz w:val="28"/>
          <w:szCs w:val="28"/>
        </w:rPr>
        <w:t xml:space="preserve"> </w:t>
      </w:r>
      <w:r w:rsidRPr="007C7BC1">
        <w:rPr>
          <w:rFonts w:ascii="Times New Roman" w:hAnsi="Times New Roman" w:cs="Times New Roman"/>
          <w:b/>
          <w:sz w:val="28"/>
          <w:szCs w:val="28"/>
        </w:rPr>
        <w:t xml:space="preserve">eventi finalizzati alla promozione e valorizzazione </w:t>
      </w:r>
      <w:r w:rsidRPr="00327DD6">
        <w:rPr>
          <w:rFonts w:ascii="Times New Roman" w:hAnsi="Times New Roman" w:cs="Times New Roman"/>
          <w:b/>
          <w:sz w:val="28"/>
          <w:szCs w:val="28"/>
        </w:rPr>
        <w:t>delle produzioni agricole, agroalimentari</w:t>
      </w:r>
      <w:r w:rsidRPr="007C7BC1">
        <w:rPr>
          <w:rFonts w:ascii="Times New Roman" w:hAnsi="Times New Roman" w:cs="Times New Roman"/>
          <w:b/>
          <w:sz w:val="28"/>
          <w:szCs w:val="28"/>
        </w:rPr>
        <w:t>, zootecnic</w:t>
      </w:r>
      <w:r>
        <w:rPr>
          <w:rFonts w:ascii="Times New Roman" w:hAnsi="Times New Roman" w:cs="Times New Roman"/>
          <w:b/>
          <w:sz w:val="28"/>
          <w:szCs w:val="28"/>
        </w:rPr>
        <w:t>he</w:t>
      </w:r>
      <w:r w:rsidRPr="007C7BC1">
        <w:rPr>
          <w:rFonts w:ascii="Times New Roman" w:hAnsi="Times New Roman" w:cs="Times New Roman"/>
          <w:b/>
          <w:sz w:val="28"/>
          <w:szCs w:val="28"/>
        </w:rPr>
        <w:t>, della pesca marittima e d</w:t>
      </w:r>
      <w:r>
        <w:rPr>
          <w:rFonts w:ascii="Times New Roman" w:hAnsi="Times New Roman" w:cs="Times New Roman"/>
          <w:b/>
          <w:sz w:val="28"/>
          <w:szCs w:val="28"/>
        </w:rPr>
        <w:t>ell’acquacoltura di qualità nonché di informazione alimentare</w:t>
      </w:r>
      <w:r w:rsidRPr="009D094D">
        <w:rPr>
          <w:rFonts w:ascii="Times New Roman" w:hAnsi="Times New Roman" w:cs="Times New Roman"/>
          <w:b/>
          <w:sz w:val="28"/>
          <w:szCs w:val="28"/>
        </w:rPr>
        <w:t xml:space="preserve"> </w:t>
      </w:r>
      <w:r>
        <w:rPr>
          <w:rFonts w:ascii="Times New Roman" w:hAnsi="Times New Roman" w:cs="Times New Roman"/>
          <w:b/>
          <w:sz w:val="28"/>
          <w:szCs w:val="28"/>
        </w:rPr>
        <w:t xml:space="preserve">e </w:t>
      </w:r>
      <w:r w:rsidRPr="009D094D">
        <w:rPr>
          <w:rFonts w:ascii="Times New Roman" w:hAnsi="Times New Roman" w:cs="Times New Roman"/>
          <w:b/>
          <w:sz w:val="28"/>
          <w:szCs w:val="28"/>
        </w:rPr>
        <w:t xml:space="preserve">corretta utilizzazione dei prodotti agroalimentari </w:t>
      </w:r>
      <w:r>
        <w:rPr>
          <w:rFonts w:ascii="Times New Roman" w:hAnsi="Times New Roman" w:cs="Times New Roman"/>
          <w:b/>
          <w:sz w:val="28"/>
          <w:szCs w:val="28"/>
        </w:rPr>
        <w:t>nella regione A</w:t>
      </w:r>
      <w:r w:rsidRPr="007C7BC1">
        <w:rPr>
          <w:rFonts w:ascii="Times New Roman" w:hAnsi="Times New Roman" w:cs="Times New Roman"/>
          <w:b/>
          <w:sz w:val="28"/>
          <w:szCs w:val="28"/>
        </w:rPr>
        <w:t>bruzzo</w:t>
      </w:r>
      <w:r>
        <w:rPr>
          <w:rFonts w:ascii="Times New Roman" w:hAnsi="Times New Roman" w:cs="Times New Roman"/>
          <w:b/>
          <w:sz w:val="28"/>
          <w:szCs w:val="28"/>
        </w:rPr>
        <w:t>, proposti</w:t>
      </w:r>
      <w:r w:rsidRPr="00327DD6">
        <w:rPr>
          <w:rFonts w:ascii="Times New Roman" w:hAnsi="Times New Roman" w:cs="Times New Roman"/>
          <w:b/>
          <w:sz w:val="28"/>
          <w:szCs w:val="28"/>
        </w:rPr>
        <w:t xml:space="preserve"> da soggetti pubblici </w:t>
      </w:r>
      <w:r w:rsidR="004628E2">
        <w:rPr>
          <w:rFonts w:ascii="Times New Roman" w:hAnsi="Times New Roman" w:cs="Times New Roman"/>
          <w:b/>
          <w:sz w:val="28"/>
          <w:szCs w:val="28"/>
        </w:rPr>
        <w:t xml:space="preserve">e privati, </w:t>
      </w:r>
      <w:r>
        <w:rPr>
          <w:rFonts w:ascii="Times New Roman" w:hAnsi="Times New Roman" w:cs="Times New Roman"/>
          <w:b/>
          <w:sz w:val="28"/>
          <w:szCs w:val="28"/>
        </w:rPr>
        <w:t>senza scopo di lucro,</w:t>
      </w:r>
      <w:r w:rsidRPr="00327DD6">
        <w:rPr>
          <w:rFonts w:ascii="Times New Roman" w:hAnsi="Times New Roman" w:cs="Times New Roman"/>
          <w:b/>
          <w:sz w:val="28"/>
          <w:szCs w:val="28"/>
        </w:rPr>
        <w:t xml:space="preserve"> mediante compartecipazione </w:t>
      </w:r>
      <w:r>
        <w:rPr>
          <w:rFonts w:ascii="Times New Roman" w:hAnsi="Times New Roman" w:cs="Times New Roman"/>
          <w:b/>
          <w:sz w:val="28"/>
          <w:szCs w:val="28"/>
        </w:rPr>
        <w:t xml:space="preserve">finanziaria </w:t>
      </w:r>
      <w:r w:rsidRPr="00327DD6">
        <w:rPr>
          <w:rFonts w:ascii="Times New Roman" w:hAnsi="Times New Roman" w:cs="Times New Roman"/>
          <w:b/>
          <w:sz w:val="28"/>
          <w:szCs w:val="28"/>
        </w:rPr>
        <w:t>dell’</w:t>
      </w:r>
      <w:r>
        <w:rPr>
          <w:rFonts w:ascii="Times New Roman" w:hAnsi="Times New Roman" w:cs="Times New Roman"/>
          <w:b/>
          <w:sz w:val="28"/>
          <w:szCs w:val="28"/>
        </w:rPr>
        <w:t>Ente R</w:t>
      </w:r>
      <w:r w:rsidRPr="00327DD6">
        <w:rPr>
          <w:rFonts w:ascii="Times New Roman" w:hAnsi="Times New Roman" w:cs="Times New Roman"/>
          <w:b/>
          <w:sz w:val="28"/>
          <w:szCs w:val="28"/>
        </w:rPr>
        <w:t>egione</w:t>
      </w:r>
      <w:r>
        <w:rPr>
          <w:rFonts w:ascii="Times New Roman" w:hAnsi="Times New Roman" w:cs="Times New Roman"/>
          <w:b/>
          <w:sz w:val="28"/>
          <w:szCs w:val="28"/>
        </w:rPr>
        <w:t>.</w:t>
      </w:r>
      <w:r w:rsidR="005D7B20" w:rsidRPr="005D7B20">
        <w:rPr>
          <w:rFonts w:ascii="Times New Roman" w:hAnsi="Times New Roman" w:cs="Times New Roman"/>
          <w:b/>
          <w:sz w:val="28"/>
          <w:szCs w:val="28"/>
        </w:rPr>
        <w:t xml:space="preserve"> </w:t>
      </w:r>
    </w:p>
    <w:p w:rsidR="005D7B20" w:rsidRPr="00722119" w:rsidRDefault="005D7B20" w:rsidP="00D21CFA">
      <w:pPr>
        <w:pStyle w:val="Stile"/>
        <w:pBdr>
          <w:top w:val="single" w:sz="4" w:space="1" w:color="auto"/>
          <w:left w:val="single" w:sz="4" w:space="4" w:color="auto"/>
          <w:bottom w:val="single" w:sz="4" w:space="1" w:color="auto"/>
          <w:right w:val="single" w:sz="4" w:space="4" w:color="auto"/>
        </w:pBdr>
        <w:shd w:val="clear" w:color="auto" w:fill="FBE4D5"/>
        <w:ind w:left="142" w:right="283"/>
        <w:jc w:val="both"/>
        <w:rPr>
          <w:rFonts w:ascii="Times New Roman" w:hAnsi="Times New Roman" w:cs="Times New Roman"/>
          <w:b/>
          <w:sz w:val="16"/>
          <w:szCs w:val="16"/>
        </w:rPr>
      </w:pPr>
    </w:p>
    <w:p w:rsidR="00093CB0" w:rsidRDefault="00093CB0" w:rsidP="000740B3">
      <w:pPr>
        <w:tabs>
          <w:tab w:val="left" w:pos="10206"/>
        </w:tabs>
        <w:autoSpaceDE w:val="0"/>
        <w:ind w:right="283"/>
        <w:jc w:val="both"/>
      </w:pPr>
    </w:p>
    <w:p w:rsidR="00BD10DF" w:rsidRDefault="00BD10DF" w:rsidP="00BD10DF">
      <w:pPr>
        <w:tabs>
          <w:tab w:val="left" w:pos="10206"/>
        </w:tabs>
        <w:autoSpaceDE w:val="0"/>
        <w:ind w:right="283" w:firstLine="567"/>
        <w:jc w:val="center"/>
        <w:rPr>
          <w:b/>
        </w:rPr>
      </w:pPr>
      <w:r w:rsidRPr="00631199">
        <w:rPr>
          <w:b/>
        </w:rPr>
        <w:t xml:space="preserve">Articolo </w:t>
      </w:r>
      <w:r w:rsidR="004628E2">
        <w:rPr>
          <w:b/>
        </w:rPr>
        <w:t>4</w:t>
      </w:r>
    </w:p>
    <w:p w:rsidR="00BD10DF" w:rsidRDefault="00BD10DF" w:rsidP="00BD10DF">
      <w:pPr>
        <w:tabs>
          <w:tab w:val="left" w:pos="10206"/>
        </w:tabs>
        <w:autoSpaceDE w:val="0"/>
        <w:ind w:right="283" w:firstLine="567"/>
        <w:jc w:val="center"/>
        <w:rPr>
          <w:b/>
        </w:rPr>
      </w:pPr>
      <w:r w:rsidRPr="00631199">
        <w:rPr>
          <w:b/>
        </w:rPr>
        <w:t>(Oggetto</w:t>
      </w:r>
      <w:r w:rsidR="00727BC0">
        <w:rPr>
          <w:b/>
        </w:rPr>
        <w:t xml:space="preserve"> del Titolo II</w:t>
      </w:r>
      <w:r w:rsidRPr="00631199">
        <w:rPr>
          <w:b/>
        </w:rPr>
        <w:t>)</w:t>
      </w:r>
    </w:p>
    <w:p w:rsidR="00BD10DF" w:rsidRPr="00631199" w:rsidRDefault="00BD10DF" w:rsidP="00BD10DF">
      <w:pPr>
        <w:tabs>
          <w:tab w:val="left" w:pos="10206"/>
        </w:tabs>
        <w:autoSpaceDE w:val="0"/>
        <w:ind w:right="283" w:firstLine="567"/>
        <w:jc w:val="center"/>
        <w:rPr>
          <w:b/>
        </w:rPr>
      </w:pPr>
    </w:p>
    <w:p w:rsidR="00EF78B3" w:rsidRDefault="00521EC0" w:rsidP="00EF78B3">
      <w:pPr>
        <w:tabs>
          <w:tab w:val="left" w:pos="10206"/>
        </w:tabs>
        <w:autoSpaceDE w:val="0"/>
        <w:ind w:right="283"/>
        <w:jc w:val="both"/>
        <w:rPr>
          <w:bCs/>
        </w:rPr>
      </w:pPr>
      <w:r>
        <w:t xml:space="preserve">1. </w:t>
      </w:r>
      <w:r w:rsidR="00BF569F">
        <w:t xml:space="preserve">Il </w:t>
      </w:r>
      <w:r w:rsidR="00BF569F" w:rsidRPr="00BF569F">
        <w:rPr>
          <w:b/>
        </w:rPr>
        <w:t>Titolo</w:t>
      </w:r>
      <w:r w:rsidRPr="00DA3365">
        <w:rPr>
          <w:b/>
        </w:rPr>
        <w:t xml:space="preserve"> </w:t>
      </w:r>
      <w:r w:rsidR="004628E2" w:rsidRPr="00DA3365">
        <w:rPr>
          <w:b/>
        </w:rPr>
        <w:t>II</w:t>
      </w:r>
      <w:r w:rsidR="004628E2">
        <w:t xml:space="preserve"> </w:t>
      </w:r>
      <w:r>
        <w:t>del</w:t>
      </w:r>
      <w:r w:rsidR="004628E2">
        <w:t xml:space="preserve"> presente</w:t>
      </w:r>
      <w:r>
        <w:t xml:space="preserve"> Disciplinare</w:t>
      </w:r>
      <w:r w:rsidR="00BD10DF">
        <w:t xml:space="preserve"> </w:t>
      </w:r>
      <w:r w:rsidR="00EF78B3">
        <w:t xml:space="preserve">individua i criteri di carattere generale </w:t>
      </w:r>
      <w:r w:rsidR="00C9703A">
        <w:t xml:space="preserve">ovvero </w:t>
      </w:r>
      <w:r w:rsidR="00BF569F">
        <w:t xml:space="preserve">le </w:t>
      </w:r>
      <w:r w:rsidR="00C9703A">
        <w:t xml:space="preserve">tematiche di interesse </w:t>
      </w:r>
      <w:r w:rsidR="00EF78B3">
        <w:t xml:space="preserve">nonché le modalità operative da seguire da parte del competente Servizio del Dipartimento Agricoltura per la </w:t>
      </w:r>
      <w:r w:rsidR="004628E2">
        <w:t xml:space="preserve">realizzazione diretta o </w:t>
      </w:r>
      <w:r w:rsidR="00EF78B3">
        <w:t xml:space="preserve">la concessione di sostegni finanziari ad iniziative meritevoli, mediante la compartecipazione finanziaria dell’Ente regione alle spese </w:t>
      </w:r>
      <w:r w:rsidR="004628E2">
        <w:t>sostenute da soggetti pubblici e</w:t>
      </w:r>
      <w:r w:rsidR="00EF78B3">
        <w:t xml:space="preserve"> privati</w:t>
      </w:r>
      <w:r w:rsidR="004628E2">
        <w:t>,</w:t>
      </w:r>
      <w:r w:rsidR="00EF78B3">
        <w:t xml:space="preserve"> senza scopo di lucro, in </w:t>
      </w:r>
      <w:r w:rsidR="00BD10DF">
        <w:t>attuazione della Legge Regionale 30 maggio 1997, n° 53, concernente “</w:t>
      </w:r>
      <w:r w:rsidR="00BD10DF" w:rsidRPr="00002AF8">
        <w:rPr>
          <w:i/>
        </w:rPr>
        <w:t>Interventi nel Settore Agricolo, Agroalimentare, della Pesca Marittima e acquacoltura</w:t>
      </w:r>
      <w:r w:rsidR="00BD10DF">
        <w:t xml:space="preserve">”, </w:t>
      </w:r>
      <w:r w:rsidR="00BD10DF" w:rsidRPr="0066199D">
        <w:rPr>
          <w:bCs/>
        </w:rPr>
        <w:t>in</w:t>
      </w:r>
      <w:r w:rsidR="00BD10DF">
        <w:rPr>
          <w:b/>
          <w:bCs/>
        </w:rPr>
        <w:t xml:space="preserve"> </w:t>
      </w:r>
      <w:r w:rsidR="00BD10DF" w:rsidRPr="0066199D">
        <w:rPr>
          <w:bCs/>
        </w:rPr>
        <w:t>particolare</w:t>
      </w:r>
      <w:r w:rsidR="00EF78B3">
        <w:rPr>
          <w:bCs/>
        </w:rPr>
        <w:t>:</w:t>
      </w:r>
    </w:p>
    <w:p w:rsidR="00EF78B3" w:rsidRDefault="00EF78B3" w:rsidP="00EF78B3">
      <w:pPr>
        <w:tabs>
          <w:tab w:val="left" w:pos="10206"/>
        </w:tabs>
        <w:autoSpaceDE w:val="0"/>
        <w:ind w:right="283"/>
        <w:jc w:val="both"/>
      </w:pPr>
      <w:r>
        <w:rPr>
          <w:bCs/>
        </w:rPr>
        <w:t>-</w:t>
      </w:r>
      <w:r w:rsidR="00BD10DF">
        <w:rPr>
          <w:bCs/>
        </w:rPr>
        <w:t xml:space="preserve"> </w:t>
      </w:r>
      <w:r w:rsidR="00BD10DF" w:rsidRPr="00BD10DF">
        <w:t>l’</w:t>
      </w:r>
      <w:r w:rsidR="00BD10DF" w:rsidRPr="00BD10DF">
        <w:rPr>
          <w:b/>
        </w:rPr>
        <w:t>Art. 9</w:t>
      </w:r>
      <w:r w:rsidR="00BD10DF" w:rsidRPr="00527916">
        <w:t xml:space="preserve"> “</w:t>
      </w:r>
      <w:r w:rsidR="00BD10DF" w:rsidRPr="00FF5F54">
        <w:rPr>
          <w:b/>
        </w:rPr>
        <w:t>Promozione</w:t>
      </w:r>
      <w:r>
        <w:t>”</w:t>
      </w:r>
      <w:r w:rsidR="00BD10DF" w:rsidRPr="00527916">
        <w:t xml:space="preserve"> </w:t>
      </w:r>
      <w:r w:rsidR="00BD10DF">
        <w:t>che statuisce:</w:t>
      </w:r>
      <w:r w:rsidR="00BD10DF" w:rsidRPr="00527916">
        <w:t xml:space="preserve"> “1. La Giunta Regionale adotta le opportune iniziative per la valorizzazione dei prodotti agricoli, agroalimentari e zootecnici; promuove e realizza iniziative di carattere promozionale e di valorizzazione dei prodotti sul mercato interno ed estero……. 3. La Giunta regionale finanzia fino al 50% della spesa ammessa, campagne promozionali condotte da consorzi di tutela e da organismi associativi che provvedono alla valorizzazione dei prodotti tipici. 4. I programmi promozionali dovranno essere conformi alla comunicazione della C.E. 86/272/03.C”</w:t>
      </w:r>
      <w:r>
        <w:t>.</w:t>
      </w:r>
    </w:p>
    <w:p w:rsidR="00EF78B3" w:rsidRDefault="00EF78B3" w:rsidP="00EF78B3">
      <w:pPr>
        <w:tabs>
          <w:tab w:val="left" w:pos="10206"/>
        </w:tabs>
        <w:autoSpaceDE w:val="0"/>
        <w:ind w:right="283"/>
        <w:jc w:val="both"/>
      </w:pPr>
      <w:r>
        <w:t xml:space="preserve">- </w:t>
      </w:r>
      <w:r w:rsidRPr="00EF78B3">
        <w:t>l’</w:t>
      </w:r>
      <w:r w:rsidRPr="00EF78B3">
        <w:rPr>
          <w:b/>
        </w:rPr>
        <w:t>Art.18</w:t>
      </w:r>
      <w:r>
        <w:t xml:space="preserve"> “</w:t>
      </w:r>
      <w:r w:rsidRPr="00FF5F54">
        <w:rPr>
          <w:b/>
        </w:rPr>
        <w:t>Cultura alimentare</w:t>
      </w:r>
      <w:r>
        <w:t>” che statuisce: “1. La Regione promuove e sostiene le attività di informazione alimentare e quelle per una corretta utilizzazione dei prodotti agroalimentari nel rispetto dell’art.30 del Trattato CEE e delle disposizioni comunitarie e nazionali. 2. La Giunta regionale adotta i provvedimenti necessari per la realizzazione delle attività di cui al precedente 1° comma”.</w:t>
      </w:r>
    </w:p>
    <w:p w:rsidR="0071756C" w:rsidRDefault="0071756C" w:rsidP="00EF78B3">
      <w:pPr>
        <w:tabs>
          <w:tab w:val="left" w:pos="10206"/>
        </w:tabs>
        <w:autoSpaceDE w:val="0"/>
        <w:ind w:right="283"/>
        <w:jc w:val="both"/>
      </w:pPr>
    </w:p>
    <w:p w:rsidR="00BF569F" w:rsidRPr="00722119" w:rsidRDefault="001C74B8" w:rsidP="00D21CFA">
      <w:pPr>
        <w:pBdr>
          <w:top w:val="single" w:sz="4" w:space="1" w:color="auto"/>
          <w:left w:val="single" w:sz="4" w:space="4" w:color="auto"/>
          <w:bottom w:val="single" w:sz="4" w:space="1" w:color="auto"/>
          <w:right w:val="single" w:sz="4" w:space="4" w:color="auto"/>
        </w:pBdr>
        <w:shd w:val="clear" w:color="auto" w:fill="FBE4D5"/>
        <w:tabs>
          <w:tab w:val="left" w:pos="10206"/>
        </w:tabs>
        <w:autoSpaceDE w:val="0"/>
        <w:ind w:right="283"/>
        <w:jc w:val="center"/>
        <w:rPr>
          <w:b/>
        </w:rPr>
      </w:pPr>
      <w:r>
        <w:rPr>
          <w:b/>
        </w:rPr>
        <w:t>CAPO I</w:t>
      </w:r>
    </w:p>
    <w:p w:rsidR="00722119" w:rsidRPr="00C73332" w:rsidRDefault="00722119" w:rsidP="0071756C">
      <w:pPr>
        <w:pStyle w:val="Stile"/>
        <w:ind w:right="283"/>
        <w:jc w:val="center"/>
        <w:rPr>
          <w:rFonts w:ascii="Times New Roman" w:hAnsi="Times New Roman" w:cs="Times New Roman"/>
          <w:b/>
        </w:rPr>
      </w:pPr>
    </w:p>
    <w:p w:rsidR="0071756C" w:rsidRDefault="0071756C" w:rsidP="0071756C">
      <w:pPr>
        <w:pStyle w:val="Stile"/>
        <w:ind w:right="283"/>
        <w:jc w:val="center"/>
        <w:rPr>
          <w:rFonts w:ascii="Times New Roman" w:hAnsi="Times New Roman" w:cs="Times New Roman"/>
          <w:b/>
        </w:rPr>
      </w:pPr>
      <w:r>
        <w:rPr>
          <w:rFonts w:ascii="Times New Roman" w:hAnsi="Times New Roman" w:cs="Times New Roman"/>
          <w:b/>
        </w:rPr>
        <w:t>Art. 5</w:t>
      </w:r>
    </w:p>
    <w:p w:rsidR="0071756C" w:rsidRDefault="0071756C" w:rsidP="0071756C">
      <w:pPr>
        <w:pStyle w:val="Stile"/>
        <w:ind w:right="283"/>
        <w:jc w:val="center"/>
        <w:rPr>
          <w:rFonts w:ascii="Times New Roman" w:hAnsi="Times New Roman" w:cs="Times New Roman"/>
          <w:b/>
        </w:rPr>
      </w:pPr>
      <w:r w:rsidRPr="00521EC0">
        <w:rPr>
          <w:rFonts w:ascii="Times New Roman" w:hAnsi="Times New Roman" w:cs="Times New Roman"/>
          <w:b/>
        </w:rPr>
        <w:t xml:space="preserve">(Gestione diretta di </w:t>
      </w:r>
      <w:r>
        <w:rPr>
          <w:rFonts w:ascii="Times New Roman" w:hAnsi="Times New Roman" w:cs="Times New Roman"/>
          <w:b/>
        </w:rPr>
        <w:t>eventi promozionali – Atti di indirizzo</w:t>
      </w:r>
      <w:r w:rsidRPr="00521EC0">
        <w:rPr>
          <w:rFonts w:ascii="Times New Roman" w:hAnsi="Times New Roman" w:cs="Times New Roman"/>
          <w:b/>
        </w:rPr>
        <w:t>)</w:t>
      </w:r>
    </w:p>
    <w:p w:rsidR="00C73332" w:rsidRPr="00521EC0" w:rsidRDefault="00C73332" w:rsidP="0071756C">
      <w:pPr>
        <w:pStyle w:val="Stile"/>
        <w:ind w:right="283"/>
        <w:jc w:val="center"/>
        <w:rPr>
          <w:rFonts w:ascii="Times New Roman" w:hAnsi="Times New Roman" w:cs="Times New Roman"/>
          <w:b/>
        </w:rPr>
      </w:pPr>
    </w:p>
    <w:p w:rsidR="0071756C" w:rsidRDefault="00C9703A" w:rsidP="00D21CFA">
      <w:pPr>
        <w:numPr>
          <w:ilvl w:val="0"/>
          <w:numId w:val="22"/>
        </w:numPr>
        <w:tabs>
          <w:tab w:val="left" w:pos="567"/>
        </w:tabs>
        <w:overflowPunct w:val="0"/>
        <w:autoSpaceDE w:val="0"/>
        <w:spacing w:before="120"/>
        <w:ind w:left="0" w:right="141" w:firstLine="0"/>
        <w:jc w:val="both"/>
        <w:textAlignment w:val="baseline"/>
      </w:pPr>
      <w:r>
        <w:t>La Regione Abruzzo, in continuità con le attività realizzate in precedenza</w:t>
      </w:r>
      <w:r w:rsidRPr="0015204B">
        <w:t xml:space="preserve"> dall’ex A</w:t>
      </w:r>
      <w:r>
        <w:t xml:space="preserve">.R.S.S.A., </w:t>
      </w:r>
      <w:r w:rsidR="007B1298">
        <w:t xml:space="preserve">intende </w:t>
      </w:r>
      <w:r>
        <w:t>partecipa</w:t>
      </w:r>
      <w:r w:rsidR="007B1298">
        <w:t>re</w:t>
      </w:r>
      <w:r>
        <w:t xml:space="preserve"> direttamente </w:t>
      </w:r>
      <w:r w:rsidR="00A95DCF">
        <w:t xml:space="preserve">in forma istituzionale </w:t>
      </w:r>
      <w:r>
        <w:t>o</w:t>
      </w:r>
      <w:r w:rsidR="007B1298">
        <w:t>vvero</w:t>
      </w:r>
      <w:r>
        <w:t xml:space="preserve"> organizza</w:t>
      </w:r>
      <w:r w:rsidR="007B1298">
        <w:t>re</w:t>
      </w:r>
      <w:r>
        <w:t xml:space="preserve"> la partecipazione delle aziende regionali ad alcuni importanti eventi internazionali quali</w:t>
      </w:r>
      <w:r w:rsidR="00B356E1">
        <w:t xml:space="preserve"> ad esempio</w:t>
      </w:r>
      <w:r>
        <w:t xml:space="preserve"> il </w:t>
      </w:r>
      <w:proofErr w:type="spellStart"/>
      <w:r w:rsidRPr="00857110">
        <w:rPr>
          <w:b/>
        </w:rPr>
        <w:t>Vinitaly</w:t>
      </w:r>
      <w:proofErr w:type="spellEnd"/>
      <w:r>
        <w:t xml:space="preserve"> – </w:t>
      </w:r>
      <w:r w:rsidRPr="00C40BF4">
        <w:rPr>
          <w:b/>
        </w:rPr>
        <w:t>Salone de</w:t>
      </w:r>
      <w:r>
        <w:rPr>
          <w:b/>
        </w:rPr>
        <w:t>l</w:t>
      </w:r>
      <w:r w:rsidRPr="00C40BF4">
        <w:rPr>
          <w:b/>
        </w:rPr>
        <w:t xml:space="preserve"> vino </w:t>
      </w:r>
      <w:r>
        <w:t xml:space="preserve">e al </w:t>
      </w:r>
      <w:proofErr w:type="spellStart"/>
      <w:r w:rsidRPr="00857110">
        <w:rPr>
          <w:b/>
        </w:rPr>
        <w:t>S</w:t>
      </w:r>
      <w:r>
        <w:rPr>
          <w:b/>
        </w:rPr>
        <w:t>OL&amp;Agrifood</w:t>
      </w:r>
      <w:proofErr w:type="spellEnd"/>
      <w:r>
        <w:t xml:space="preserve"> di Verona, due tra le più importanti fiere internazionali rispettivamente del settore vino e del settore olio, nonché alla manifestazione “</w:t>
      </w:r>
      <w:r w:rsidRPr="00C9703A">
        <w:rPr>
          <w:b/>
        </w:rPr>
        <w:t>Terra Madre – Salone del Gusto</w:t>
      </w:r>
      <w:r>
        <w:t xml:space="preserve">” di Torino, evento biennale che affronta le tematiche legate al cibo – dalla produzione alla distribuzione e al consumo – ed ai suoi valori in termini di responsabilità sociale e sostenibilità. </w:t>
      </w:r>
    </w:p>
    <w:p w:rsidR="00386A44" w:rsidRPr="00BF5F1A" w:rsidRDefault="00386A44" w:rsidP="00386A44">
      <w:pPr>
        <w:tabs>
          <w:tab w:val="left" w:pos="567"/>
        </w:tabs>
        <w:overflowPunct w:val="0"/>
        <w:autoSpaceDE w:val="0"/>
        <w:spacing w:before="120"/>
        <w:ind w:left="720" w:right="141"/>
        <w:jc w:val="both"/>
        <w:textAlignment w:val="baseline"/>
        <w:rPr>
          <w:sz w:val="16"/>
          <w:szCs w:val="16"/>
        </w:rPr>
      </w:pPr>
    </w:p>
    <w:p w:rsidR="00B356E1" w:rsidRDefault="00DD1234" w:rsidP="00B356E1">
      <w:pPr>
        <w:tabs>
          <w:tab w:val="left" w:pos="567"/>
        </w:tabs>
        <w:overflowPunct w:val="0"/>
        <w:autoSpaceDE w:val="0"/>
        <w:spacing w:before="120"/>
        <w:ind w:right="142"/>
        <w:jc w:val="both"/>
        <w:textAlignment w:val="baseline"/>
      </w:pPr>
      <w:r>
        <w:lastRenderedPageBreak/>
        <w:t>2</w:t>
      </w:r>
      <w:r w:rsidR="00361FD4">
        <w:t xml:space="preserve">. </w:t>
      </w:r>
      <w:r w:rsidR="00A95DCF">
        <w:t xml:space="preserve">Oltre alle iniziative suddette, </w:t>
      </w:r>
      <w:r w:rsidR="00B356E1">
        <w:t>possono essere</w:t>
      </w:r>
      <w:r w:rsidR="00F04B3C">
        <w:t xml:space="preserve"> </w:t>
      </w:r>
      <w:r w:rsidR="00F90F4A" w:rsidRPr="008961C8">
        <w:t>realizzate direttamente dalla Regione Abruzzo</w:t>
      </w:r>
      <w:r w:rsidR="00C73332" w:rsidRPr="008961C8">
        <w:t xml:space="preserve"> </w:t>
      </w:r>
      <w:r w:rsidR="008961C8">
        <w:t xml:space="preserve">a </w:t>
      </w:r>
      <w:r w:rsidR="00C73332">
        <w:t xml:space="preserve">titolo esemplificativo </w:t>
      </w:r>
      <w:r w:rsidR="00B356E1">
        <w:t>le seguenti attività:</w:t>
      </w:r>
    </w:p>
    <w:p w:rsidR="00361FD4" w:rsidRDefault="00361FD4" w:rsidP="00D21CFA">
      <w:pPr>
        <w:numPr>
          <w:ilvl w:val="0"/>
          <w:numId w:val="20"/>
        </w:numPr>
        <w:tabs>
          <w:tab w:val="left" w:pos="567"/>
        </w:tabs>
        <w:overflowPunct w:val="0"/>
        <w:autoSpaceDE w:val="0"/>
        <w:ind w:left="567" w:right="142" w:hanging="141"/>
        <w:jc w:val="both"/>
        <w:textAlignment w:val="baseline"/>
      </w:pPr>
      <w:r>
        <w:t xml:space="preserve"> </w:t>
      </w:r>
      <w:r w:rsidR="00B356E1">
        <w:t>partecipazione a fiere, mostre, rassegne, manifestazioni ed eventi in Italia;</w:t>
      </w:r>
      <w:r>
        <w:t xml:space="preserve"> </w:t>
      </w:r>
    </w:p>
    <w:p w:rsidR="00361FD4" w:rsidRDefault="00361FD4" w:rsidP="00D21CFA">
      <w:pPr>
        <w:numPr>
          <w:ilvl w:val="0"/>
          <w:numId w:val="20"/>
        </w:numPr>
        <w:tabs>
          <w:tab w:val="left" w:pos="567"/>
        </w:tabs>
        <w:overflowPunct w:val="0"/>
        <w:autoSpaceDE w:val="0"/>
        <w:ind w:left="567" w:right="142" w:hanging="141"/>
        <w:jc w:val="both"/>
        <w:textAlignment w:val="baseline"/>
      </w:pPr>
      <w:r>
        <w:t xml:space="preserve"> </w:t>
      </w:r>
      <w:r w:rsidR="00B356E1">
        <w:t>progetti di formazione/informazione degli operatori e di approfondimento sulle caratteristiche dei diversi mercati, sugli aspetti normativi, legali, commerciali;</w:t>
      </w:r>
    </w:p>
    <w:p w:rsidR="00361FD4" w:rsidRDefault="00B356E1" w:rsidP="00D21CFA">
      <w:pPr>
        <w:numPr>
          <w:ilvl w:val="0"/>
          <w:numId w:val="20"/>
        </w:numPr>
        <w:tabs>
          <w:tab w:val="left" w:pos="567"/>
        </w:tabs>
        <w:overflowPunct w:val="0"/>
        <w:autoSpaceDE w:val="0"/>
        <w:ind w:left="567" w:right="142" w:hanging="141"/>
        <w:jc w:val="both"/>
        <w:textAlignment w:val="baseline"/>
      </w:pPr>
      <w:r>
        <w:t>azioni dirette a promuovere l’adozione di regimi di qualità e supportare l’adesione delle aziende agroalimentari abruzzesi al marchio collettivo “Qualità</w:t>
      </w:r>
      <w:r w:rsidR="00722119">
        <w:t xml:space="preserve"> Controllata dalla R</w:t>
      </w:r>
      <w:r w:rsidR="00A95DCF">
        <w:t>egione Abruzzo</w:t>
      </w:r>
      <w:r>
        <w:t>”</w:t>
      </w:r>
      <w:r w:rsidR="00722119">
        <w:t>, istituito con la L.R. n. 6/2012 e la cui concessione è disciplinata dal regolamento d’uso approvato con D.G.R. n. 902 del 9 dicembre 2013</w:t>
      </w:r>
      <w:r>
        <w:t xml:space="preserve">, anche attraverso la progettazione e realizzazione di campagne di </w:t>
      </w:r>
      <w:r w:rsidR="00DD1234">
        <w:t xml:space="preserve">informazione e </w:t>
      </w:r>
      <w:r>
        <w:t xml:space="preserve">comunicazione; </w:t>
      </w:r>
    </w:p>
    <w:p w:rsidR="00C73332" w:rsidRDefault="00361FD4" w:rsidP="00D21CFA">
      <w:pPr>
        <w:numPr>
          <w:ilvl w:val="0"/>
          <w:numId w:val="20"/>
        </w:numPr>
        <w:tabs>
          <w:tab w:val="left" w:pos="284"/>
          <w:tab w:val="left" w:pos="567"/>
          <w:tab w:val="left" w:pos="709"/>
        </w:tabs>
        <w:overflowPunct w:val="0"/>
        <w:autoSpaceDE w:val="0"/>
        <w:ind w:left="567" w:right="142" w:hanging="141"/>
        <w:jc w:val="both"/>
        <w:textAlignment w:val="baseline"/>
      </w:pPr>
      <w:r>
        <w:t xml:space="preserve"> </w:t>
      </w:r>
      <w:r w:rsidR="00B356E1">
        <w:t xml:space="preserve">azioni di comunicazione </w:t>
      </w:r>
      <w:r w:rsidR="00DD1234">
        <w:t>a mezzo</w:t>
      </w:r>
      <w:r w:rsidR="00B356E1">
        <w:t xml:space="preserve"> stampa/TV/WEB</w:t>
      </w:r>
      <w:r w:rsidR="00DD1234">
        <w:t>,</w:t>
      </w:r>
      <w:r w:rsidR="00B356E1">
        <w:t xml:space="preserve"> da realizzare anche in concomitanza con la partecipazione a fiere e/o eventi</w:t>
      </w:r>
      <w:r w:rsidR="00C73332">
        <w:t>;</w:t>
      </w:r>
    </w:p>
    <w:p w:rsidR="00B356E1" w:rsidRDefault="00C73332" w:rsidP="00D21CFA">
      <w:pPr>
        <w:numPr>
          <w:ilvl w:val="0"/>
          <w:numId w:val="20"/>
        </w:numPr>
        <w:tabs>
          <w:tab w:val="left" w:pos="284"/>
          <w:tab w:val="left" w:pos="567"/>
          <w:tab w:val="left" w:pos="709"/>
        </w:tabs>
        <w:overflowPunct w:val="0"/>
        <w:autoSpaceDE w:val="0"/>
        <w:ind w:left="567" w:right="142" w:hanging="141"/>
        <w:jc w:val="both"/>
        <w:textAlignment w:val="baseline"/>
      </w:pPr>
      <w:r>
        <w:t xml:space="preserve">realizzazione di materiali </w:t>
      </w:r>
      <w:r w:rsidR="00F90F4A" w:rsidRPr="008961C8">
        <w:t>promozionali</w:t>
      </w:r>
      <w:r w:rsidR="00F90F4A">
        <w:t xml:space="preserve">, </w:t>
      </w:r>
      <w:r>
        <w:t>informativi e divulgativi (</w:t>
      </w:r>
      <w:r w:rsidR="00F04B3C" w:rsidRPr="008961C8">
        <w:t>libri,</w:t>
      </w:r>
      <w:r w:rsidR="00F04B3C">
        <w:rPr>
          <w:color w:val="FF0000"/>
        </w:rPr>
        <w:t xml:space="preserve"> </w:t>
      </w:r>
      <w:r>
        <w:t>o</w:t>
      </w:r>
      <w:r w:rsidR="005E5A3B">
        <w:t xml:space="preserve">puscoli, </w:t>
      </w:r>
      <w:r>
        <w:t>D</w:t>
      </w:r>
      <w:r w:rsidR="005E5A3B">
        <w:t>VD</w:t>
      </w:r>
      <w:r>
        <w:t xml:space="preserve">, </w:t>
      </w:r>
      <w:proofErr w:type="spellStart"/>
      <w:r>
        <w:t>ecc</w:t>
      </w:r>
      <w:proofErr w:type="spellEnd"/>
      <w:r>
        <w:t>)</w:t>
      </w:r>
      <w:r w:rsidR="00B356E1">
        <w:t>.</w:t>
      </w:r>
    </w:p>
    <w:p w:rsidR="00A95DCF" w:rsidRDefault="00DD1234" w:rsidP="00DD1234">
      <w:pPr>
        <w:tabs>
          <w:tab w:val="left" w:pos="567"/>
        </w:tabs>
        <w:overflowPunct w:val="0"/>
        <w:autoSpaceDE w:val="0"/>
        <w:spacing w:before="120"/>
        <w:ind w:right="142"/>
        <w:jc w:val="both"/>
        <w:textAlignment w:val="baseline"/>
      </w:pPr>
      <w:r>
        <w:t>3</w:t>
      </w:r>
      <w:r w:rsidR="00A95DCF">
        <w:t>. La partecipazione/realizzazione diretta di eventi può prevedere il coinvolgimento di più Servizi dell’Amministrazione Regionale ovvero la compartecipazione delle Camere di Commercio o delle sue Aziende Speciali e di altri Enti pubblici o privati locali e nazionali</w:t>
      </w:r>
      <w:r>
        <w:t>,</w:t>
      </w:r>
      <w:r w:rsidR="00A95DCF">
        <w:t xml:space="preserve"> non aventi scopo di lucro. </w:t>
      </w:r>
    </w:p>
    <w:p w:rsidR="007B1298" w:rsidRDefault="00A95DCF" w:rsidP="007B1298">
      <w:pPr>
        <w:tabs>
          <w:tab w:val="left" w:pos="567"/>
        </w:tabs>
        <w:overflowPunct w:val="0"/>
        <w:autoSpaceDE w:val="0"/>
        <w:spacing w:before="120"/>
        <w:ind w:right="142"/>
        <w:jc w:val="both"/>
        <w:textAlignment w:val="baseline"/>
      </w:pPr>
      <w:r>
        <w:t xml:space="preserve">4. </w:t>
      </w:r>
      <w:r w:rsidR="007B1298">
        <w:t>La Giunta, su proposta del Dipartimento Agricoltura, per ciascuna delle iniziative suddette o di eventuali altre iniziative ritenute meritevoli di interesse per la promozione</w:t>
      </w:r>
      <w:r w:rsidR="00F90F4A">
        <w:t>,</w:t>
      </w:r>
      <w:r w:rsidR="007B1298">
        <w:t xml:space="preserve"> </w:t>
      </w:r>
      <w:r w:rsidR="007B1298" w:rsidRPr="008961C8">
        <w:t>valorizzazione</w:t>
      </w:r>
      <w:r w:rsidR="00F90F4A" w:rsidRPr="008961C8">
        <w:t xml:space="preserve"> e divulgazione</w:t>
      </w:r>
      <w:r w:rsidR="007B1298" w:rsidRPr="008961C8">
        <w:t xml:space="preserve"> </w:t>
      </w:r>
      <w:r w:rsidR="007B1298">
        <w:t xml:space="preserve">delle produzioni agroalimentari regionali, </w:t>
      </w:r>
      <w:r w:rsidR="007B1298" w:rsidRPr="008317DA">
        <w:rPr>
          <w:b/>
        </w:rPr>
        <w:t>approva appositi atti di indirizzo</w:t>
      </w:r>
      <w:r w:rsidR="007B1298">
        <w:t xml:space="preserve"> nei quali </w:t>
      </w:r>
      <w:r w:rsidR="00C73332">
        <w:t>sono</w:t>
      </w:r>
      <w:r w:rsidR="007B1298">
        <w:t xml:space="preserve"> definite le modalità di partecipazione, le attività da realizzare nell’ambito delle medesime e le risorse </w:t>
      </w:r>
      <w:r w:rsidR="008317DA">
        <w:t xml:space="preserve">finanziarie </w:t>
      </w:r>
      <w:r w:rsidR="007B1298">
        <w:t>rese disponibili.</w:t>
      </w:r>
    </w:p>
    <w:p w:rsidR="00A95DCF" w:rsidRDefault="00A95DCF" w:rsidP="00A95DCF">
      <w:pPr>
        <w:tabs>
          <w:tab w:val="left" w:pos="567"/>
        </w:tabs>
        <w:overflowPunct w:val="0"/>
        <w:autoSpaceDE w:val="0"/>
        <w:spacing w:before="120"/>
        <w:ind w:right="142"/>
        <w:jc w:val="both"/>
        <w:textAlignment w:val="baseline"/>
      </w:pPr>
      <w:r>
        <w:t>5. Le manifestazioni ad organizzazione diretta della Regione po</w:t>
      </w:r>
      <w:r w:rsidR="00DD1234">
        <w:t>ssono</w:t>
      </w:r>
      <w:r w:rsidR="006B7718">
        <w:t xml:space="preserve"> essere realizzate </w:t>
      </w:r>
      <w:r w:rsidR="00B96E8A">
        <w:t>e/</w:t>
      </w:r>
      <w:r w:rsidR="006B7718">
        <w:t>o affidate</w:t>
      </w:r>
      <w:r>
        <w:t xml:space="preserve"> </w:t>
      </w:r>
      <w:r w:rsidR="00F04B3C" w:rsidRPr="008961C8">
        <w:t xml:space="preserve">anche </w:t>
      </w:r>
      <w:r>
        <w:t xml:space="preserve">ad altri enti, organismi, </w:t>
      </w:r>
      <w:r w:rsidR="00DD1234">
        <w:t>associazioni, consorzi, società</w:t>
      </w:r>
      <w:r>
        <w:t>, ecc.</w:t>
      </w:r>
      <w:r w:rsidR="00DD1234">
        <w:t>,</w:t>
      </w:r>
      <w:r>
        <w:t xml:space="preserve"> mediante stipula di appositi protocolli, </w:t>
      </w:r>
      <w:r w:rsidR="006B7718">
        <w:t xml:space="preserve">convenzioni, </w:t>
      </w:r>
      <w:r>
        <w:t>intese ed accordi, ivi compresi quelli con gli altri Servizi dell’Amministrazione Regionale.</w:t>
      </w:r>
    </w:p>
    <w:p w:rsidR="007B1298" w:rsidRDefault="00A95DCF" w:rsidP="007B1298">
      <w:pPr>
        <w:tabs>
          <w:tab w:val="left" w:pos="567"/>
        </w:tabs>
        <w:overflowPunct w:val="0"/>
        <w:autoSpaceDE w:val="0"/>
        <w:spacing w:before="120"/>
        <w:ind w:right="142"/>
        <w:jc w:val="both"/>
        <w:textAlignment w:val="baseline"/>
      </w:pPr>
      <w:r>
        <w:t>6</w:t>
      </w:r>
      <w:r w:rsidR="007B1298">
        <w:t xml:space="preserve">. L’attuazione delle </w:t>
      </w:r>
      <w:r>
        <w:t>suddette</w:t>
      </w:r>
      <w:r w:rsidR="007B1298">
        <w:t xml:space="preserve"> attività è demandata al </w:t>
      </w:r>
      <w:r>
        <w:t xml:space="preserve">competente </w:t>
      </w:r>
      <w:r w:rsidR="007B1298">
        <w:t xml:space="preserve">Servizio del Dipartimento Agricoltura, </w:t>
      </w:r>
      <w:r w:rsidR="006B7718">
        <w:t>secondo le modalità stabilite nei relativi provvedimenti</w:t>
      </w:r>
      <w:r w:rsidR="00F04B3C">
        <w:t xml:space="preserve"> </w:t>
      </w:r>
      <w:r w:rsidR="00F04B3C" w:rsidRPr="008961C8">
        <w:t>di concessione</w:t>
      </w:r>
      <w:r w:rsidR="006B7718" w:rsidRPr="008961C8">
        <w:t xml:space="preserve"> </w:t>
      </w:r>
      <w:r w:rsidR="006B7718">
        <w:t>e nei limiti delle risorse finanziarie rese disponibili</w:t>
      </w:r>
      <w:r w:rsidR="007B1298">
        <w:t>.</w:t>
      </w:r>
    </w:p>
    <w:p w:rsidR="0071756C" w:rsidRPr="00722119" w:rsidRDefault="0071756C" w:rsidP="007B1298">
      <w:pPr>
        <w:tabs>
          <w:tab w:val="left" w:pos="567"/>
        </w:tabs>
        <w:overflowPunct w:val="0"/>
        <w:autoSpaceDE w:val="0"/>
        <w:spacing w:before="120"/>
        <w:ind w:right="142"/>
        <w:jc w:val="both"/>
        <w:textAlignment w:val="baseline"/>
        <w:rPr>
          <w:sz w:val="12"/>
          <w:szCs w:val="12"/>
        </w:rPr>
      </w:pPr>
    </w:p>
    <w:p w:rsidR="00BF569F" w:rsidRPr="00722119" w:rsidRDefault="001C74B8" w:rsidP="00D21CFA">
      <w:pPr>
        <w:pBdr>
          <w:top w:val="single" w:sz="4" w:space="1" w:color="auto"/>
          <w:left w:val="single" w:sz="4" w:space="4" w:color="auto"/>
          <w:bottom w:val="single" w:sz="4" w:space="1" w:color="auto"/>
          <w:right w:val="single" w:sz="4" w:space="4" w:color="auto"/>
        </w:pBdr>
        <w:shd w:val="clear" w:color="auto" w:fill="FBE4D5"/>
        <w:tabs>
          <w:tab w:val="left" w:pos="567"/>
        </w:tabs>
        <w:overflowPunct w:val="0"/>
        <w:autoSpaceDE w:val="0"/>
        <w:spacing w:before="120"/>
        <w:ind w:right="142"/>
        <w:jc w:val="center"/>
        <w:textAlignment w:val="baseline"/>
        <w:rPr>
          <w:b/>
        </w:rPr>
      </w:pPr>
      <w:r>
        <w:rPr>
          <w:b/>
        </w:rPr>
        <w:t>CAPO II</w:t>
      </w:r>
    </w:p>
    <w:p w:rsidR="00722119" w:rsidRPr="00722119" w:rsidRDefault="00722119" w:rsidP="0071756C">
      <w:pPr>
        <w:pStyle w:val="Stile"/>
        <w:ind w:right="283"/>
        <w:jc w:val="center"/>
        <w:rPr>
          <w:rFonts w:ascii="Times New Roman" w:hAnsi="Times New Roman" w:cs="Times New Roman"/>
          <w:b/>
          <w:sz w:val="12"/>
          <w:szCs w:val="12"/>
        </w:rPr>
      </w:pPr>
    </w:p>
    <w:p w:rsidR="0071756C" w:rsidRDefault="0071756C" w:rsidP="0071756C">
      <w:pPr>
        <w:pStyle w:val="Stile"/>
        <w:ind w:right="283"/>
        <w:jc w:val="center"/>
        <w:rPr>
          <w:rFonts w:ascii="Times New Roman" w:hAnsi="Times New Roman" w:cs="Times New Roman"/>
          <w:b/>
        </w:rPr>
      </w:pPr>
      <w:r>
        <w:rPr>
          <w:rFonts w:ascii="Times New Roman" w:hAnsi="Times New Roman" w:cs="Times New Roman"/>
          <w:b/>
        </w:rPr>
        <w:t>Art. 6</w:t>
      </w:r>
    </w:p>
    <w:p w:rsidR="0071756C" w:rsidRPr="00521EC0" w:rsidRDefault="0071756C" w:rsidP="0071756C">
      <w:pPr>
        <w:pStyle w:val="Stile"/>
        <w:ind w:right="283"/>
        <w:jc w:val="center"/>
        <w:rPr>
          <w:rFonts w:ascii="Times New Roman" w:hAnsi="Times New Roman" w:cs="Times New Roman"/>
          <w:b/>
        </w:rPr>
      </w:pPr>
      <w:r w:rsidRPr="00521EC0">
        <w:rPr>
          <w:rFonts w:ascii="Times New Roman" w:hAnsi="Times New Roman" w:cs="Times New Roman"/>
          <w:b/>
        </w:rPr>
        <w:t>(</w:t>
      </w:r>
      <w:r>
        <w:rPr>
          <w:rFonts w:ascii="Times New Roman" w:hAnsi="Times New Roman" w:cs="Times New Roman"/>
          <w:b/>
        </w:rPr>
        <w:t>Realizzazione eventi di promozione in collaborazione con altri soggetti pubblici e privati</w:t>
      </w:r>
      <w:r w:rsidRPr="00521EC0">
        <w:rPr>
          <w:rFonts w:ascii="Times New Roman" w:hAnsi="Times New Roman" w:cs="Times New Roman"/>
          <w:b/>
        </w:rPr>
        <w:t>)</w:t>
      </w:r>
    </w:p>
    <w:p w:rsidR="00BD10DF" w:rsidRDefault="008317DA" w:rsidP="00BF569F">
      <w:pPr>
        <w:tabs>
          <w:tab w:val="left" w:pos="567"/>
        </w:tabs>
        <w:overflowPunct w:val="0"/>
        <w:autoSpaceDE w:val="0"/>
        <w:spacing w:before="120"/>
        <w:ind w:right="141"/>
        <w:jc w:val="both"/>
        <w:textAlignment w:val="baseline"/>
      </w:pPr>
      <w:r>
        <w:t xml:space="preserve">1. </w:t>
      </w:r>
      <w:r w:rsidR="00BD10DF">
        <w:t xml:space="preserve">Il </w:t>
      </w:r>
      <w:r w:rsidR="00BF569F">
        <w:t>Capo I</w:t>
      </w:r>
      <w:r w:rsidR="001C74B8">
        <w:t>I</w:t>
      </w:r>
      <w:r w:rsidR="00BF569F">
        <w:t xml:space="preserve"> del presente </w:t>
      </w:r>
      <w:r w:rsidR="004628E2">
        <w:t>Disciplinare</w:t>
      </w:r>
      <w:r w:rsidR="00BD10DF">
        <w:t xml:space="preserve"> viene adottato in conformità a quanto disposto dalla legge 7 agosto 1990, n. 241 (Nuove norme in materia di procedimento amministrativo e di diritto di accesso ai documenti amministrativi) e successive modifiche ed integrazioni - in particolare dell’articolo 12 che prevede la predeterminazione dei criteri e delle modalità per la concessione di sovvenzioni, contributi</w:t>
      </w:r>
      <w:r w:rsidR="00C73332">
        <w:t xml:space="preserve">, sussidi ed ausili finanziari </w:t>
      </w:r>
      <w:r w:rsidR="00BD10DF">
        <w:t xml:space="preserve">- e dalla normativa </w:t>
      </w:r>
      <w:r w:rsidR="005E5A3B">
        <w:t>nazionale</w:t>
      </w:r>
      <w:r w:rsidR="00BD10DF">
        <w:t xml:space="preserve"> in materia di trasparenza.</w:t>
      </w:r>
    </w:p>
    <w:p w:rsidR="00AA6ED6" w:rsidRPr="00C86DCF" w:rsidRDefault="00BF569F" w:rsidP="00BF569F">
      <w:pPr>
        <w:tabs>
          <w:tab w:val="left" w:pos="10206"/>
        </w:tabs>
        <w:autoSpaceDE w:val="0"/>
        <w:spacing w:before="120"/>
        <w:ind w:right="283"/>
        <w:jc w:val="both"/>
      </w:pPr>
      <w:r>
        <w:t xml:space="preserve">2. </w:t>
      </w:r>
      <w:r w:rsidR="00EF78B3" w:rsidRPr="00C86DCF">
        <w:t xml:space="preserve">Il </w:t>
      </w:r>
      <w:r w:rsidR="00BA327B">
        <w:t>C</w:t>
      </w:r>
      <w:r>
        <w:t xml:space="preserve">apo </w:t>
      </w:r>
      <w:r w:rsidR="00BA327B">
        <w:t>I</w:t>
      </w:r>
      <w:r w:rsidR="001C74B8">
        <w:t>I del Titolo II</w:t>
      </w:r>
      <w:r w:rsidR="00BA327B">
        <w:t xml:space="preserve"> del </w:t>
      </w:r>
      <w:r w:rsidR="00BA327B" w:rsidRPr="00C86DCF">
        <w:t>presente</w:t>
      </w:r>
      <w:r w:rsidR="00BA327B">
        <w:t xml:space="preserve"> </w:t>
      </w:r>
      <w:r w:rsidR="0071756C">
        <w:t>Disciplinare</w:t>
      </w:r>
      <w:r w:rsidR="00BA327B">
        <w:t>, in particolare, stabilisce in merito a</w:t>
      </w:r>
      <w:r w:rsidR="00AA6ED6" w:rsidRPr="00C86DCF">
        <w:t>:</w:t>
      </w:r>
    </w:p>
    <w:p w:rsidR="00AA6ED6" w:rsidRPr="00C86DCF" w:rsidRDefault="00AA6ED6" w:rsidP="00BF569F">
      <w:pPr>
        <w:tabs>
          <w:tab w:val="left" w:pos="10206"/>
        </w:tabs>
        <w:autoSpaceDE w:val="0"/>
        <w:ind w:left="567" w:right="284" w:hanging="283"/>
        <w:jc w:val="both"/>
      </w:pPr>
      <w:r w:rsidRPr="00C86DCF">
        <w:t>a) eventi ammissibili e casi di esclusione;</w:t>
      </w:r>
    </w:p>
    <w:p w:rsidR="00AA6ED6" w:rsidRPr="00C86DCF" w:rsidRDefault="004153A3" w:rsidP="00BF569F">
      <w:pPr>
        <w:tabs>
          <w:tab w:val="left" w:pos="10206"/>
        </w:tabs>
        <w:autoSpaceDE w:val="0"/>
        <w:ind w:left="567" w:right="284" w:hanging="283"/>
        <w:jc w:val="both"/>
      </w:pPr>
      <w:r w:rsidRPr="00C86DCF">
        <w:t>b</w:t>
      </w:r>
      <w:r w:rsidR="00AA6ED6" w:rsidRPr="00C86DCF">
        <w:t>) requisiti di ammissibilità e criteri di valutazione delle proposte di eventi;</w:t>
      </w:r>
    </w:p>
    <w:p w:rsidR="00AA6ED6" w:rsidRPr="00C86DCF" w:rsidRDefault="004153A3" w:rsidP="00BF569F">
      <w:pPr>
        <w:tabs>
          <w:tab w:val="left" w:pos="10206"/>
        </w:tabs>
        <w:autoSpaceDE w:val="0"/>
        <w:ind w:left="567" w:right="284" w:hanging="283"/>
        <w:jc w:val="both"/>
      </w:pPr>
      <w:r w:rsidRPr="00C86DCF">
        <w:t>c</w:t>
      </w:r>
      <w:r w:rsidR="00AA6ED6" w:rsidRPr="00C86DCF">
        <w:t>) modalità, termini e condizioni per la presentazione delle proposte di eventi;</w:t>
      </w:r>
    </w:p>
    <w:p w:rsidR="00AA6ED6" w:rsidRPr="00C86DCF" w:rsidRDefault="004153A3" w:rsidP="00BF569F">
      <w:pPr>
        <w:tabs>
          <w:tab w:val="left" w:pos="10206"/>
        </w:tabs>
        <w:autoSpaceDE w:val="0"/>
        <w:ind w:left="567" w:right="284" w:hanging="283"/>
        <w:jc w:val="both"/>
      </w:pPr>
      <w:r w:rsidRPr="00C86DCF">
        <w:t>d</w:t>
      </w:r>
      <w:r w:rsidR="00AA6ED6" w:rsidRPr="00C86DCF">
        <w:t xml:space="preserve">) istruttoria delle proposte di eventi, </w:t>
      </w:r>
      <w:r w:rsidR="00EF78B3" w:rsidRPr="00C86DCF">
        <w:t>individuazione</w:t>
      </w:r>
      <w:r w:rsidR="00AA6ED6" w:rsidRPr="00C86DCF">
        <w:t xml:space="preserve"> dei beneficiari dei contributi e</w:t>
      </w:r>
      <w:r w:rsidR="00BF569F">
        <w:t xml:space="preserve"> </w:t>
      </w:r>
      <w:r w:rsidR="00AA6ED6" w:rsidRPr="00C86DCF">
        <w:t>termini massimi per la conclusione dei rispettivi procedimenti;</w:t>
      </w:r>
    </w:p>
    <w:p w:rsidR="00AA6ED6" w:rsidRPr="00C86DCF" w:rsidRDefault="004153A3" w:rsidP="00BF569F">
      <w:pPr>
        <w:tabs>
          <w:tab w:val="left" w:pos="10206"/>
        </w:tabs>
        <w:autoSpaceDE w:val="0"/>
        <w:ind w:left="567" w:right="284" w:hanging="283"/>
        <w:jc w:val="both"/>
      </w:pPr>
      <w:r w:rsidRPr="00C86DCF">
        <w:t>e</w:t>
      </w:r>
      <w:r w:rsidR="00AA6ED6" w:rsidRPr="00C86DCF">
        <w:t>) rendicontazione delle spese sostenute ai fini della liquidazione dei contributi concessi;</w:t>
      </w:r>
    </w:p>
    <w:p w:rsidR="00AA6ED6" w:rsidRPr="00C86DCF" w:rsidRDefault="004153A3" w:rsidP="00BF569F">
      <w:pPr>
        <w:tabs>
          <w:tab w:val="left" w:pos="10206"/>
        </w:tabs>
        <w:autoSpaceDE w:val="0"/>
        <w:ind w:left="567" w:right="284" w:hanging="283"/>
        <w:jc w:val="both"/>
      </w:pPr>
      <w:r w:rsidRPr="00C86DCF">
        <w:t>f</w:t>
      </w:r>
      <w:r w:rsidR="00AA6ED6" w:rsidRPr="00C86DCF">
        <w:t>) casi di de</w:t>
      </w:r>
      <w:r w:rsidR="00EC5A63" w:rsidRPr="00C86DCF">
        <w:t>cadenza dal contributo concesso</w:t>
      </w:r>
      <w:r w:rsidR="00AA6ED6" w:rsidRPr="00C86DCF">
        <w:t xml:space="preserve"> e revoca del provvedimento di concessione del contributo;</w:t>
      </w:r>
    </w:p>
    <w:p w:rsidR="00AA6ED6" w:rsidRPr="00C86DCF" w:rsidRDefault="004153A3" w:rsidP="00BF569F">
      <w:pPr>
        <w:tabs>
          <w:tab w:val="left" w:pos="10206"/>
        </w:tabs>
        <w:autoSpaceDE w:val="0"/>
        <w:ind w:left="567" w:right="284" w:hanging="283"/>
        <w:jc w:val="both"/>
      </w:pPr>
      <w:r w:rsidRPr="00C86DCF">
        <w:t>g</w:t>
      </w:r>
      <w:r w:rsidR="00AA6ED6" w:rsidRPr="00C86DCF">
        <w:t>) controlli;</w:t>
      </w:r>
    </w:p>
    <w:p w:rsidR="00AA6ED6" w:rsidRPr="00C86DCF" w:rsidRDefault="004153A3" w:rsidP="00BF569F">
      <w:pPr>
        <w:tabs>
          <w:tab w:val="left" w:pos="10206"/>
        </w:tabs>
        <w:autoSpaceDE w:val="0"/>
        <w:ind w:left="567" w:right="284" w:hanging="283"/>
        <w:jc w:val="both"/>
      </w:pPr>
      <w:r w:rsidRPr="00C86DCF">
        <w:t>h</w:t>
      </w:r>
      <w:r w:rsidR="00AA6ED6" w:rsidRPr="00C86DCF">
        <w:t xml:space="preserve">) trasparenza e accesso ai provvedimenti relativi </w:t>
      </w:r>
      <w:r w:rsidR="00386A44">
        <w:t>alla concessione dei contributi.</w:t>
      </w:r>
    </w:p>
    <w:p w:rsidR="004B6FE9" w:rsidRDefault="004B6FE9" w:rsidP="00C73332">
      <w:pPr>
        <w:tabs>
          <w:tab w:val="left" w:pos="10206"/>
        </w:tabs>
        <w:autoSpaceDE w:val="0"/>
        <w:spacing w:before="120"/>
        <w:ind w:right="283"/>
        <w:jc w:val="both"/>
      </w:pPr>
    </w:p>
    <w:p w:rsidR="004B6FE9" w:rsidRDefault="004B6FE9" w:rsidP="00C73332">
      <w:pPr>
        <w:tabs>
          <w:tab w:val="left" w:pos="10206"/>
        </w:tabs>
        <w:autoSpaceDE w:val="0"/>
        <w:spacing w:before="120"/>
        <w:ind w:right="283"/>
        <w:jc w:val="both"/>
      </w:pPr>
    </w:p>
    <w:p w:rsidR="00C73332" w:rsidRPr="0015204B" w:rsidRDefault="00BF569F" w:rsidP="00C73332">
      <w:pPr>
        <w:tabs>
          <w:tab w:val="left" w:pos="10206"/>
        </w:tabs>
        <w:autoSpaceDE w:val="0"/>
        <w:spacing w:before="120"/>
        <w:ind w:right="283"/>
        <w:jc w:val="both"/>
        <w:rPr>
          <w:b/>
        </w:rPr>
      </w:pPr>
      <w:r>
        <w:t xml:space="preserve">3. </w:t>
      </w:r>
      <w:r w:rsidR="00C73332" w:rsidRPr="0096030D">
        <w:t xml:space="preserve">I finanziamenti </w:t>
      </w:r>
      <w:r w:rsidR="00C73332">
        <w:t>concessi ad</w:t>
      </w:r>
      <w:r w:rsidR="00C73332" w:rsidRPr="0096030D">
        <w:t xml:space="preserve"> Enti pubblici e/o Soggetti privati, </w:t>
      </w:r>
      <w:r w:rsidR="00C73332">
        <w:t xml:space="preserve">senza scopo di lucro, </w:t>
      </w:r>
      <w:r w:rsidR="00C73332" w:rsidRPr="0096030D">
        <w:t xml:space="preserve">finalizzati alla realizzazione di </w:t>
      </w:r>
      <w:r w:rsidR="00C73332">
        <w:t xml:space="preserve">attività di valorizzazione, promozione e </w:t>
      </w:r>
      <w:r w:rsidR="004B6FE9">
        <w:t xml:space="preserve">diffusione della cultura alimentare </w:t>
      </w:r>
      <w:r w:rsidR="00C73332" w:rsidRPr="0096030D">
        <w:t xml:space="preserve">di cui al presente Capo, saranno concessi nel rispetto della normativa </w:t>
      </w:r>
      <w:proofErr w:type="spellStart"/>
      <w:r w:rsidR="00C73332" w:rsidRPr="0096030D">
        <w:t>unionale</w:t>
      </w:r>
      <w:proofErr w:type="spellEnd"/>
      <w:r w:rsidR="00C73332" w:rsidRPr="0096030D">
        <w:t xml:space="preserve"> e nazionale in materia di aiuti di Stato.</w:t>
      </w:r>
    </w:p>
    <w:p w:rsidR="00631199" w:rsidRDefault="00631199" w:rsidP="00664F82">
      <w:pPr>
        <w:tabs>
          <w:tab w:val="left" w:pos="10206"/>
        </w:tabs>
        <w:autoSpaceDE w:val="0"/>
        <w:ind w:right="283" w:firstLine="567"/>
        <w:jc w:val="both"/>
      </w:pPr>
    </w:p>
    <w:p w:rsidR="00EC5117" w:rsidRPr="00631199" w:rsidRDefault="004561B5" w:rsidP="00EC5117">
      <w:pPr>
        <w:tabs>
          <w:tab w:val="left" w:pos="10206"/>
        </w:tabs>
        <w:autoSpaceDE w:val="0"/>
        <w:ind w:right="283" w:firstLine="567"/>
        <w:jc w:val="center"/>
        <w:rPr>
          <w:b/>
        </w:rPr>
      </w:pPr>
      <w:r>
        <w:rPr>
          <w:b/>
        </w:rPr>
        <w:t xml:space="preserve">Articolo </w:t>
      </w:r>
      <w:r w:rsidR="00BF569F">
        <w:rPr>
          <w:b/>
        </w:rPr>
        <w:t>7</w:t>
      </w:r>
    </w:p>
    <w:p w:rsidR="00EC5117" w:rsidRDefault="00EC5117" w:rsidP="00EC5117">
      <w:pPr>
        <w:tabs>
          <w:tab w:val="left" w:pos="10206"/>
        </w:tabs>
        <w:autoSpaceDE w:val="0"/>
        <w:ind w:right="283" w:firstLine="567"/>
        <w:jc w:val="center"/>
        <w:rPr>
          <w:b/>
        </w:rPr>
      </w:pPr>
      <w:r>
        <w:rPr>
          <w:b/>
        </w:rPr>
        <w:t>(Finalità</w:t>
      </w:r>
      <w:r w:rsidRPr="00631199">
        <w:rPr>
          <w:b/>
        </w:rPr>
        <w:t>)</w:t>
      </w:r>
    </w:p>
    <w:p w:rsidR="00EC5117" w:rsidRPr="008B7EEC" w:rsidRDefault="00EC5117" w:rsidP="00E53EB7">
      <w:pPr>
        <w:tabs>
          <w:tab w:val="left" w:pos="10206"/>
        </w:tabs>
        <w:autoSpaceDE w:val="0"/>
        <w:ind w:right="283" w:firstLine="567"/>
        <w:jc w:val="both"/>
        <w:rPr>
          <w:sz w:val="16"/>
          <w:szCs w:val="16"/>
        </w:rPr>
      </w:pPr>
    </w:p>
    <w:p w:rsidR="00F90F4A" w:rsidRPr="00EB6989" w:rsidRDefault="00BF569F" w:rsidP="00F90F4A">
      <w:pPr>
        <w:tabs>
          <w:tab w:val="left" w:pos="10206"/>
        </w:tabs>
        <w:autoSpaceDE w:val="0"/>
        <w:ind w:right="283"/>
        <w:jc w:val="both"/>
      </w:pPr>
      <w:r>
        <w:t xml:space="preserve">1. </w:t>
      </w:r>
      <w:r w:rsidR="00E53EB7">
        <w:t xml:space="preserve">Le </w:t>
      </w:r>
      <w:r w:rsidR="004153A3">
        <w:t xml:space="preserve">iniziative che la Regione Abruzzo intende sostenere devono essere </w:t>
      </w:r>
      <w:r w:rsidR="00F90F4A">
        <w:t xml:space="preserve">finalizzate </w:t>
      </w:r>
      <w:r w:rsidR="00F90F4A" w:rsidRPr="00EB6989">
        <w:t xml:space="preserve">a </w:t>
      </w:r>
      <w:r w:rsidR="000A38E8" w:rsidRPr="00EB6989">
        <w:t>valorizzare, promuovere e sostenere</w:t>
      </w:r>
      <w:r w:rsidR="00F90F4A" w:rsidRPr="00EB6989">
        <w:t>:</w:t>
      </w:r>
    </w:p>
    <w:p w:rsidR="00381C7E" w:rsidRDefault="00381C7E" w:rsidP="00F90F4A">
      <w:pPr>
        <w:tabs>
          <w:tab w:val="left" w:pos="10206"/>
        </w:tabs>
        <w:autoSpaceDE w:val="0"/>
        <w:ind w:right="283"/>
        <w:jc w:val="both"/>
        <w:rPr>
          <w:color w:val="FF0000"/>
        </w:rPr>
      </w:pPr>
    </w:p>
    <w:p w:rsidR="000A38E8" w:rsidRDefault="000A38E8" w:rsidP="00B96E8A">
      <w:pPr>
        <w:pStyle w:val="Paragrafoelenco"/>
        <w:numPr>
          <w:ilvl w:val="0"/>
          <w:numId w:val="28"/>
        </w:numPr>
        <w:tabs>
          <w:tab w:val="left" w:pos="10206"/>
        </w:tabs>
        <w:autoSpaceDE w:val="0"/>
        <w:ind w:right="283"/>
        <w:jc w:val="both"/>
      </w:pPr>
      <w:r>
        <w:t>la produzione agroalimentare regionale che si fregia dell’uso del Marchio collettivo “Qualità Controllata dalla Regione Abruzzo”, istituito con la L.R. n. 6/2012 e la cui concessione è disciplinata dal regolamento d’uso approvato con D.G.R. n. 902 del 9 dicembre 2013;</w:t>
      </w:r>
    </w:p>
    <w:p w:rsidR="00E53EB7" w:rsidRDefault="00E53EB7" w:rsidP="000A38E8">
      <w:pPr>
        <w:numPr>
          <w:ilvl w:val="0"/>
          <w:numId w:val="25"/>
        </w:numPr>
        <w:tabs>
          <w:tab w:val="left" w:pos="0"/>
        </w:tabs>
        <w:autoSpaceDE w:val="0"/>
        <w:ind w:right="283"/>
        <w:jc w:val="both"/>
      </w:pPr>
      <w:r>
        <w:t xml:space="preserve">i prodotti agroalimentari regionali di qualità (DOP, IGP, </w:t>
      </w:r>
      <w:r w:rsidR="004153A3">
        <w:t xml:space="preserve">tradizionali, </w:t>
      </w:r>
      <w:r>
        <w:t xml:space="preserve">biologici, </w:t>
      </w:r>
      <w:r w:rsidR="004153A3">
        <w:t>integrati</w:t>
      </w:r>
      <w:r>
        <w:t>) attraverso iniziative aventi carattere e valenza locale, regionale, nazionale;</w:t>
      </w:r>
    </w:p>
    <w:p w:rsidR="00E53EB7" w:rsidRDefault="00381C7E" w:rsidP="00381C7E">
      <w:pPr>
        <w:numPr>
          <w:ilvl w:val="0"/>
          <w:numId w:val="25"/>
        </w:numPr>
        <w:tabs>
          <w:tab w:val="left" w:pos="0"/>
        </w:tabs>
        <w:autoSpaceDE w:val="0"/>
        <w:ind w:right="283"/>
        <w:jc w:val="both"/>
      </w:pPr>
      <w:r>
        <w:t>l</w:t>
      </w:r>
      <w:r w:rsidR="00E53EB7">
        <w:t>a corretta e sana alimentazione, attraverso la comunicazione ed il coinvolgimento dei consumatori, degli insegnanti, degli studenti, degli operatori e di tutti coloro che sono protagonisti delle scelte alimentari;</w:t>
      </w:r>
    </w:p>
    <w:p w:rsidR="00631199" w:rsidRDefault="00E53EB7" w:rsidP="00381C7E">
      <w:pPr>
        <w:numPr>
          <w:ilvl w:val="0"/>
          <w:numId w:val="25"/>
        </w:numPr>
        <w:tabs>
          <w:tab w:val="left" w:pos="0"/>
        </w:tabs>
        <w:autoSpaceDE w:val="0"/>
        <w:ind w:right="283"/>
        <w:jc w:val="both"/>
      </w:pPr>
      <w:r>
        <w:t xml:space="preserve"> il territorio</w:t>
      </w:r>
      <w:r w:rsidR="002317D1">
        <w:t>,</w:t>
      </w:r>
      <w:r>
        <w:t xml:space="preserve"> attraverso il sostegno di iniziative finalizzate alla promozione e alla valorizzazione delle produzioni agroalimentari </w:t>
      </w:r>
      <w:r w:rsidR="00FC02C4">
        <w:t>di qualità.</w:t>
      </w:r>
    </w:p>
    <w:p w:rsidR="004561B5" w:rsidRPr="00497202" w:rsidRDefault="004561B5" w:rsidP="004C36B7">
      <w:pPr>
        <w:tabs>
          <w:tab w:val="left" w:pos="993"/>
        </w:tabs>
        <w:suppressAutoHyphens/>
        <w:autoSpaceDE w:val="0"/>
        <w:ind w:right="283"/>
        <w:jc w:val="both"/>
        <w:rPr>
          <w:b/>
          <w:i/>
          <w:sz w:val="16"/>
          <w:szCs w:val="16"/>
        </w:rPr>
      </w:pPr>
    </w:p>
    <w:p w:rsidR="002E05BD" w:rsidRPr="00631199" w:rsidRDefault="00BF569F" w:rsidP="002E05BD">
      <w:pPr>
        <w:tabs>
          <w:tab w:val="left" w:pos="10206"/>
        </w:tabs>
        <w:autoSpaceDE w:val="0"/>
        <w:ind w:right="283" w:firstLine="567"/>
        <w:jc w:val="center"/>
        <w:rPr>
          <w:b/>
        </w:rPr>
      </w:pPr>
      <w:r>
        <w:rPr>
          <w:b/>
        </w:rPr>
        <w:t>Articolo 8</w:t>
      </w:r>
    </w:p>
    <w:p w:rsidR="002E05BD" w:rsidRDefault="002E05BD" w:rsidP="002E05BD">
      <w:pPr>
        <w:tabs>
          <w:tab w:val="left" w:pos="10206"/>
        </w:tabs>
        <w:autoSpaceDE w:val="0"/>
        <w:ind w:right="283" w:firstLine="567"/>
        <w:jc w:val="center"/>
        <w:rPr>
          <w:b/>
        </w:rPr>
      </w:pPr>
      <w:r>
        <w:rPr>
          <w:b/>
        </w:rPr>
        <w:t>(Eventi ammissibili e casi di esclusione</w:t>
      </w:r>
      <w:r w:rsidRPr="00631199">
        <w:rPr>
          <w:b/>
        </w:rPr>
        <w:t>)</w:t>
      </w:r>
    </w:p>
    <w:p w:rsidR="004561B5" w:rsidRPr="008B7EEC" w:rsidRDefault="004561B5" w:rsidP="004C36B7">
      <w:pPr>
        <w:tabs>
          <w:tab w:val="left" w:pos="993"/>
        </w:tabs>
        <w:suppressAutoHyphens/>
        <w:autoSpaceDE w:val="0"/>
        <w:ind w:right="283"/>
        <w:jc w:val="both"/>
        <w:rPr>
          <w:b/>
          <w:i/>
          <w:sz w:val="16"/>
          <w:szCs w:val="16"/>
        </w:rPr>
      </w:pPr>
    </w:p>
    <w:p w:rsidR="005A4A7B" w:rsidRDefault="001E04B5" w:rsidP="00D21CFA">
      <w:pPr>
        <w:numPr>
          <w:ilvl w:val="0"/>
          <w:numId w:val="9"/>
        </w:numPr>
        <w:tabs>
          <w:tab w:val="left" w:pos="360"/>
        </w:tabs>
        <w:suppressAutoHyphens/>
        <w:autoSpaceDE w:val="0"/>
        <w:ind w:left="0" w:right="283" w:firstLine="0"/>
        <w:jc w:val="both"/>
      </w:pPr>
      <w:r w:rsidRPr="00685D1B">
        <w:t>Ai sensi degli Artt. 9 e 18 della L.R</w:t>
      </w:r>
      <w:r w:rsidR="00685D1B" w:rsidRPr="00685D1B">
        <w:t>.</w:t>
      </w:r>
      <w:r w:rsidRPr="00685D1B">
        <w:t xml:space="preserve"> n. 53/97, l</w:t>
      </w:r>
      <w:r w:rsidR="005A4A7B" w:rsidRPr="00685D1B">
        <w:t xml:space="preserve">a Regione Abruzzo intende </w:t>
      </w:r>
      <w:r w:rsidR="005A24CF" w:rsidRPr="00685D1B">
        <w:t>sostenere</w:t>
      </w:r>
      <w:r w:rsidR="005A4A7B" w:rsidRPr="00685D1B">
        <w:t xml:space="preserve"> la r</w:t>
      </w:r>
      <w:r w:rsidR="00DE3CE1" w:rsidRPr="00685D1B">
        <w:t>ealizzazione di manifestazioni</w:t>
      </w:r>
      <w:r w:rsidRPr="00685D1B">
        <w:t>/</w:t>
      </w:r>
      <w:r w:rsidR="00DE3CE1" w:rsidRPr="00685D1B">
        <w:t>eventi</w:t>
      </w:r>
      <w:r w:rsidRPr="00685D1B">
        <w:t xml:space="preserve">, senza scopo di lucro, </w:t>
      </w:r>
      <w:r w:rsidR="005A4A7B" w:rsidRPr="00685D1B">
        <w:t xml:space="preserve">in </w:t>
      </w:r>
      <w:r w:rsidR="004B6FE9">
        <w:t>collaborazione</w:t>
      </w:r>
      <w:r w:rsidR="005A4A7B" w:rsidRPr="00685D1B">
        <w:t xml:space="preserve"> con altri soggetti</w:t>
      </w:r>
      <w:r w:rsidR="00685D1B" w:rsidRPr="00685D1B">
        <w:t xml:space="preserve"> -</w:t>
      </w:r>
      <w:r w:rsidR="005A4A7B" w:rsidRPr="00685D1B">
        <w:t xml:space="preserve"> </w:t>
      </w:r>
      <w:r w:rsidRPr="00685D1B">
        <w:t>pubblici o privati</w:t>
      </w:r>
      <w:r w:rsidR="00685D1B" w:rsidRPr="00685D1B">
        <w:t xml:space="preserve"> -</w:t>
      </w:r>
      <w:r w:rsidR="005A4A7B" w:rsidRPr="00685D1B">
        <w:t xml:space="preserve"> istituzioni</w:t>
      </w:r>
      <w:r w:rsidR="00F63A24" w:rsidRPr="00685D1B">
        <w:t>/organismi</w:t>
      </w:r>
      <w:r w:rsidRPr="00685D1B">
        <w:t>/associazioni</w:t>
      </w:r>
      <w:r w:rsidR="005A4A7B" w:rsidRPr="00685D1B">
        <w:t xml:space="preserve">. </w:t>
      </w:r>
      <w:r w:rsidRPr="00685D1B">
        <w:t xml:space="preserve">Sono ammissibili a contributo, </w:t>
      </w:r>
      <w:r w:rsidRPr="00497202">
        <w:rPr>
          <w:b/>
        </w:rPr>
        <w:t>mediante</w:t>
      </w:r>
      <w:r w:rsidRPr="00685D1B">
        <w:t xml:space="preserve"> </w:t>
      </w:r>
      <w:r w:rsidRPr="00497202">
        <w:rPr>
          <w:b/>
        </w:rPr>
        <w:t>compartecipazione finanziaria dell’Ente regione</w:t>
      </w:r>
      <w:r w:rsidRPr="00685D1B">
        <w:t>, le proposte di manifestazioni/eventi di seguito indicati:</w:t>
      </w:r>
    </w:p>
    <w:p w:rsidR="00497202" w:rsidRPr="00497202" w:rsidRDefault="00497202" w:rsidP="00497202">
      <w:pPr>
        <w:tabs>
          <w:tab w:val="left" w:pos="360"/>
        </w:tabs>
        <w:suppressAutoHyphens/>
        <w:autoSpaceDE w:val="0"/>
        <w:ind w:right="283"/>
        <w:jc w:val="both"/>
        <w:rPr>
          <w:sz w:val="8"/>
          <w:szCs w:val="8"/>
        </w:rPr>
      </w:pPr>
    </w:p>
    <w:p w:rsidR="004B6FE9" w:rsidRDefault="001E04B5" w:rsidP="0009329A">
      <w:pPr>
        <w:numPr>
          <w:ilvl w:val="0"/>
          <w:numId w:val="10"/>
        </w:numPr>
        <w:tabs>
          <w:tab w:val="left" w:pos="709"/>
        </w:tabs>
        <w:suppressAutoHyphens/>
        <w:autoSpaceDE w:val="0"/>
        <w:ind w:right="283"/>
        <w:jc w:val="both"/>
      </w:pPr>
      <w:r w:rsidRPr="00685D1B">
        <w:t>Convegni, seminari, tavole rotonde, conferenze, meeting</w:t>
      </w:r>
      <w:r w:rsidR="00685D1B" w:rsidRPr="00685D1B">
        <w:t>, fiere</w:t>
      </w:r>
      <w:r w:rsidR="000E71D2">
        <w:t xml:space="preserve"> di settore</w:t>
      </w:r>
      <w:r w:rsidR="00685D1B" w:rsidRPr="00685D1B">
        <w:t xml:space="preserve"> e altre manifestazioni aperte al pubblico, volte a promuovere e valorizzare il </w:t>
      </w:r>
      <w:r w:rsidR="000E71D2">
        <w:t>comparto</w:t>
      </w:r>
      <w:r w:rsidR="00685D1B" w:rsidRPr="00685D1B">
        <w:t xml:space="preserve"> agroalimentare regionale;</w:t>
      </w:r>
      <w:r w:rsidR="004B6FE9" w:rsidRPr="004B6FE9">
        <w:t xml:space="preserve"> </w:t>
      </w:r>
    </w:p>
    <w:p w:rsidR="004B6FE9" w:rsidRDefault="004B6FE9" w:rsidP="0009329A">
      <w:pPr>
        <w:numPr>
          <w:ilvl w:val="0"/>
          <w:numId w:val="10"/>
        </w:numPr>
        <w:tabs>
          <w:tab w:val="left" w:pos="709"/>
        </w:tabs>
        <w:suppressAutoHyphens/>
        <w:autoSpaceDE w:val="0"/>
        <w:ind w:right="283"/>
        <w:jc w:val="both"/>
      </w:pPr>
      <w:r>
        <w:t>Realizzazio</w:t>
      </w:r>
      <w:r w:rsidR="00B77ADA">
        <w:t>ne di video, dvd, pubblicazioni</w:t>
      </w:r>
      <w:r>
        <w:t xml:space="preserve"> e ogni altro mezzo di diffusione di informazioni, </w:t>
      </w:r>
      <w:r w:rsidR="00B77ADA">
        <w:t>aventi</w:t>
      </w:r>
      <w:r>
        <w:t xml:space="preserve"> contenuto relativo alla valorizzazione e promozione delle produzioni agroalimentari regionali ed educazione alimentare;</w:t>
      </w:r>
    </w:p>
    <w:p w:rsidR="00685D1B" w:rsidRPr="00685D1B" w:rsidRDefault="00685D1B" w:rsidP="0009329A">
      <w:pPr>
        <w:numPr>
          <w:ilvl w:val="0"/>
          <w:numId w:val="10"/>
        </w:numPr>
        <w:tabs>
          <w:tab w:val="left" w:pos="709"/>
        </w:tabs>
        <w:suppressAutoHyphens/>
        <w:autoSpaceDE w:val="0"/>
        <w:ind w:right="283"/>
        <w:jc w:val="both"/>
      </w:pPr>
      <w:r w:rsidRPr="00685D1B">
        <w:t>Eventi formativi/informativi volti alla divulgazione di una corretta e sana alimentazione.</w:t>
      </w:r>
    </w:p>
    <w:p w:rsidR="005A4A7B" w:rsidRPr="00CD7469" w:rsidRDefault="005A4A7B" w:rsidP="005A4A7B">
      <w:pPr>
        <w:tabs>
          <w:tab w:val="left" w:pos="10206"/>
        </w:tabs>
        <w:suppressAutoHyphens/>
        <w:autoSpaceDE w:val="0"/>
        <w:ind w:right="283"/>
        <w:jc w:val="both"/>
        <w:rPr>
          <w:sz w:val="16"/>
          <w:szCs w:val="16"/>
          <w:highlight w:val="yellow"/>
        </w:rPr>
      </w:pPr>
    </w:p>
    <w:p w:rsidR="00F63A24" w:rsidRPr="00634135" w:rsidRDefault="003D3774" w:rsidP="00F63A24">
      <w:pPr>
        <w:pStyle w:val="Stile"/>
        <w:ind w:right="284"/>
        <w:jc w:val="both"/>
        <w:rPr>
          <w:rFonts w:ascii="Times New Roman" w:hAnsi="Times New Roman" w:cs="Times New Roman"/>
        </w:rPr>
      </w:pPr>
      <w:r>
        <w:rPr>
          <w:rFonts w:ascii="Times New Roman" w:hAnsi="Times New Roman" w:cs="Times New Roman"/>
        </w:rPr>
        <w:t xml:space="preserve">2. </w:t>
      </w:r>
      <w:r w:rsidR="00F63A24" w:rsidRPr="009D094D">
        <w:rPr>
          <w:rFonts w:ascii="Times New Roman" w:hAnsi="Times New Roman" w:cs="Times New Roman"/>
        </w:rPr>
        <w:t>Non sono ammissibili</w:t>
      </w:r>
      <w:r w:rsidR="00F63A24" w:rsidRPr="00634135">
        <w:rPr>
          <w:rFonts w:ascii="Times New Roman" w:hAnsi="Times New Roman" w:cs="Times New Roman"/>
        </w:rPr>
        <w:t xml:space="preserve"> a finanziamento</w:t>
      </w:r>
      <w:r w:rsidR="00F63A24">
        <w:t>:</w:t>
      </w:r>
    </w:p>
    <w:p w:rsidR="00F63A24" w:rsidRPr="00497202" w:rsidRDefault="00F63A24" w:rsidP="00F63A24">
      <w:pPr>
        <w:tabs>
          <w:tab w:val="left" w:pos="993"/>
        </w:tabs>
        <w:suppressAutoHyphens/>
        <w:autoSpaceDE w:val="0"/>
        <w:ind w:right="283"/>
        <w:jc w:val="both"/>
        <w:rPr>
          <w:sz w:val="8"/>
          <w:szCs w:val="8"/>
        </w:rPr>
      </w:pPr>
    </w:p>
    <w:p w:rsidR="00F63A24" w:rsidRPr="008961C8" w:rsidRDefault="00F63A24" w:rsidP="00D21CFA">
      <w:pPr>
        <w:numPr>
          <w:ilvl w:val="0"/>
          <w:numId w:val="2"/>
        </w:numPr>
        <w:tabs>
          <w:tab w:val="left" w:pos="709"/>
        </w:tabs>
        <w:suppressAutoHyphens/>
        <w:autoSpaceDE w:val="0"/>
        <w:ind w:right="283"/>
        <w:jc w:val="both"/>
      </w:pPr>
      <w:r w:rsidRPr="008961C8">
        <w:t>tutte le iniziative finanziabili nell’ambito delle Misure del PSR</w:t>
      </w:r>
      <w:r w:rsidR="00685D1B" w:rsidRPr="008961C8">
        <w:t xml:space="preserve"> (FEASR) e</w:t>
      </w:r>
      <w:r w:rsidRPr="008961C8">
        <w:t xml:space="preserve"> OCM</w:t>
      </w:r>
      <w:r w:rsidR="00685D1B" w:rsidRPr="008961C8">
        <w:t xml:space="preserve"> (FEAGA)</w:t>
      </w:r>
      <w:r w:rsidRPr="008961C8">
        <w:t xml:space="preserve">, per le quali il richiedente può ottenere il finanziamento attraverso i suddetti strumenti normativi; </w:t>
      </w:r>
    </w:p>
    <w:p w:rsidR="00685D1B" w:rsidRDefault="00685D1B" w:rsidP="00D21CFA">
      <w:pPr>
        <w:numPr>
          <w:ilvl w:val="0"/>
          <w:numId w:val="2"/>
        </w:numPr>
        <w:tabs>
          <w:tab w:val="left" w:pos="709"/>
        </w:tabs>
        <w:suppressAutoHyphens/>
        <w:autoSpaceDE w:val="0"/>
        <w:ind w:right="283"/>
        <w:jc w:val="both"/>
      </w:pPr>
      <w:r>
        <w:t xml:space="preserve">manifestazioni/eventi che beneficiano, per la medesima iniziativa, di contributi a valere su specifiche leggi regionali (es. L.R. n. 55/2013), concessi dalla </w:t>
      </w:r>
      <w:r w:rsidR="004B6FE9">
        <w:t xml:space="preserve">Regione (Giunta o Consiglio regionale) </w:t>
      </w:r>
      <w:r>
        <w:t xml:space="preserve">o da Enti </w:t>
      </w:r>
      <w:r w:rsidR="004B6FE9">
        <w:t xml:space="preserve">dalla medesima </w:t>
      </w:r>
      <w:r>
        <w:t>dipendenti;</w:t>
      </w:r>
    </w:p>
    <w:p w:rsidR="000E71D2" w:rsidRDefault="000E71D2" w:rsidP="00D21CFA">
      <w:pPr>
        <w:numPr>
          <w:ilvl w:val="0"/>
          <w:numId w:val="2"/>
        </w:numPr>
        <w:tabs>
          <w:tab w:val="left" w:pos="709"/>
        </w:tabs>
        <w:suppressAutoHyphens/>
        <w:autoSpaceDE w:val="0"/>
        <w:ind w:right="283"/>
        <w:jc w:val="both"/>
      </w:pPr>
      <w:r>
        <w:t>congressi di partiti e sindacati;</w:t>
      </w:r>
    </w:p>
    <w:p w:rsidR="000E71D2" w:rsidRPr="008961C8" w:rsidRDefault="000E71D2" w:rsidP="00D21CFA">
      <w:pPr>
        <w:numPr>
          <w:ilvl w:val="0"/>
          <w:numId w:val="2"/>
        </w:numPr>
        <w:tabs>
          <w:tab w:val="left" w:pos="709"/>
        </w:tabs>
        <w:suppressAutoHyphens/>
        <w:autoSpaceDE w:val="0"/>
        <w:ind w:right="283"/>
        <w:jc w:val="both"/>
      </w:pPr>
      <w:r w:rsidRPr="008961C8">
        <w:t>iniziative proposte da soggetti privati, ordini e categorie professionali, aventi valenza meramente interna;</w:t>
      </w:r>
    </w:p>
    <w:p w:rsidR="0054193D" w:rsidRPr="00497202" w:rsidRDefault="00F63A24" w:rsidP="00D21CFA">
      <w:pPr>
        <w:numPr>
          <w:ilvl w:val="0"/>
          <w:numId w:val="2"/>
        </w:numPr>
        <w:tabs>
          <w:tab w:val="left" w:pos="709"/>
        </w:tabs>
        <w:suppressAutoHyphens/>
        <w:autoSpaceDE w:val="0"/>
        <w:ind w:right="283"/>
        <w:jc w:val="both"/>
      </w:pPr>
      <w:r w:rsidRPr="00497202">
        <w:t xml:space="preserve">le iniziative legate a feste patronali, </w:t>
      </w:r>
      <w:r w:rsidR="000E71D2" w:rsidRPr="00497202">
        <w:t xml:space="preserve">gemellaggi, </w:t>
      </w:r>
      <w:r w:rsidRPr="00497202">
        <w:t>sagre paesane e manifestazioni analoghe</w:t>
      </w:r>
      <w:r w:rsidR="000E71D2" w:rsidRPr="00497202">
        <w:t xml:space="preserve"> nonché manifestazioni religiose</w:t>
      </w:r>
      <w:r w:rsidR="00E51D3D" w:rsidRPr="00497202">
        <w:t>, aventi</w:t>
      </w:r>
      <w:r w:rsidR="00697B91" w:rsidRPr="00497202">
        <w:t xml:space="preserve"> </w:t>
      </w:r>
      <w:r w:rsidR="00E51D3D" w:rsidRPr="00497202">
        <w:t>valenza meramente interna</w:t>
      </w:r>
      <w:r w:rsidR="00497202" w:rsidRPr="00497202">
        <w:t xml:space="preserve"> (</w:t>
      </w:r>
      <w:r w:rsidR="00E51D3D" w:rsidRPr="00497202">
        <w:t>di quartiere/</w:t>
      </w:r>
      <w:r w:rsidR="00497202" w:rsidRPr="00497202">
        <w:t xml:space="preserve"> </w:t>
      </w:r>
      <w:r w:rsidR="00E51D3D" w:rsidRPr="00497202">
        <w:t>comunale</w:t>
      </w:r>
      <w:r w:rsidR="00497202" w:rsidRPr="00497202">
        <w:t>).</w:t>
      </w:r>
      <w:r w:rsidR="00D2058C" w:rsidRPr="00497202">
        <w:t xml:space="preserve"> </w:t>
      </w:r>
    </w:p>
    <w:p w:rsidR="00F63A24" w:rsidRPr="006B7EFC" w:rsidRDefault="006B7EFC" w:rsidP="00D21CFA">
      <w:pPr>
        <w:numPr>
          <w:ilvl w:val="0"/>
          <w:numId w:val="2"/>
        </w:numPr>
        <w:tabs>
          <w:tab w:val="left" w:pos="709"/>
        </w:tabs>
        <w:suppressAutoHyphens/>
        <w:autoSpaceDE w:val="0"/>
        <w:ind w:right="283"/>
        <w:jc w:val="both"/>
      </w:pPr>
      <w:r w:rsidRPr="006B7EFC">
        <w:lastRenderedPageBreak/>
        <w:t xml:space="preserve">le iniziative </w:t>
      </w:r>
      <w:r w:rsidR="00697B91" w:rsidRPr="006B7EFC">
        <w:t>occasional</w:t>
      </w:r>
      <w:r w:rsidRPr="006B7EFC">
        <w:t>i</w:t>
      </w:r>
      <w:r w:rsidR="00697B91" w:rsidRPr="006B7EFC">
        <w:t xml:space="preserve"> ed episodic</w:t>
      </w:r>
      <w:r w:rsidRPr="006B7EFC">
        <w:t>he</w:t>
      </w:r>
      <w:r w:rsidR="00697B91" w:rsidRPr="006B7EFC">
        <w:t>,</w:t>
      </w:r>
      <w:r w:rsidRPr="006B7EFC">
        <w:t xml:space="preserve"> tali</w:t>
      </w:r>
      <w:r w:rsidR="00E51D3D" w:rsidRPr="006B7EFC">
        <w:t xml:space="preserve"> da non essere suscettibili di realizzare una adeguata promozione e valorizzazione dei prodotti e del comparto agroalimentare regionale;</w:t>
      </w:r>
    </w:p>
    <w:p w:rsidR="00210D30" w:rsidRDefault="00F63A24" w:rsidP="00D21CFA">
      <w:pPr>
        <w:numPr>
          <w:ilvl w:val="0"/>
          <w:numId w:val="2"/>
        </w:numPr>
        <w:tabs>
          <w:tab w:val="left" w:pos="709"/>
        </w:tabs>
        <w:suppressAutoHyphens/>
        <w:autoSpaceDE w:val="0"/>
        <w:ind w:right="283"/>
        <w:jc w:val="both"/>
      </w:pPr>
      <w:r>
        <w:t>le spese per l’acquisto di prodotti da esporre e per la degustazione</w:t>
      </w:r>
      <w:r w:rsidR="000E71D2">
        <w:t>, fatta eccezione per quelli eventualmente utilizzati negli incontri con le scuole</w:t>
      </w:r>
      <w:r w:rsidR="00210D30">
        <w:t>,</w:t>
      </w:r>
    </w:p>
    <w:p w:rsidR="00F63A24" w:rsidRDefault="00210D30" w:rsidP="00D21CFA">
      <w:pPr>
        <w:numPr>
          <w:ilvl w:val="0"/>
          <w:numId w:val="2"/>
        </w:numPr>
        <w:tabs>
          <w:tab w:val="left" w:pos="709"/>
        </w:tabs>
        <w:suppressAutoHyphens/>
        <w:autoSpaceDE w:val="0"/>
        <w:ind w:right="283"/>
        <w:jc w:val="both"/>
      </w:pPr>
      <w:r>
        <w:t>le spese per vitto</w:t>
      </w:r>
      <w:r w:rsidR="00B77ADA">
        <w:t>/ristorazione</w:t>
      </w:r>
      <w:r>
        <w:t xml:space="preserve"> </w:t>
      </w:r>
      <w:r w:rsidR="006B7EFC">
        <w:t>e</w:t>
      </w:r>
      <w:r>
        <w:t xml:space="preserve"> </w:t>
      </w:r>
      <w:r w:rsidR="00B77ADA">
        <w:t>alloggio</w:t>
      </w:r>
      <w:r w:rsidR="00AE4CAF">
        <w:t>,</w:t>
      </w:r>
      <w:r>
        <w:t xml:space="preserve"> </w:t>
      </w:r>
      <w:r w:rsidR="00AE4CAF">
        <w:t>salvo quelle relative a relatori/testimonial coinvolti negli eventi</w:t>
      </w:r>
      <w:r w:rsidR="006B7EFC">
        <w:t>, debitamente motivate</w:t>
      </w:r>
      <w:r w:rsidR="00C61CF4">
        <w:t>.</w:t>
      </w:r>
    </w:p>
    <w:p w:rsidR="0022198F" w:rsidRDefault="00BF569F" w:rsidP="00BF569F">
      <w:pPr>
        <w:tabs>
          <w:tab w:val="left" w:pos="993"/>
        </w:tabs>
        <w:suppressAutoHyphens/>
        <w:autoSpaceDE w:val="0"/>
        <w:spacing w:before="120"/>
        <w:ind w:right="284"/>
        <w:jc w:val="both"/>
      </w:pPr>
      <w:r>
        <w:t>3</w:t>
      </w:r>
      <w:r w:rsidR="0022198F">
        <w:t>. Il soggetto proponente, per l’evento/manifestazione che intende realizzare, può richiedere la concessione di contributi anche ad altri Enti/Istituzioni</w:t>
      </w:r>
      <w:r w:rsidR="00705FAD">
        <w:t>/Organismi (es. CCIAA)</w:t>
      </w:r>
      <w:r w:rsidR="0022198F">
        <w:t>, divers</w:t>
      </w:r>
      <w:r w:rsidR="00705FAD">
        <w:t>i</w:t>
      </w:r>
      <w:r w:rsidR="0022198F">
        <w:t xml:space="preserve"> dalla Regione Abruzzo</w:t>
      </w:r>
      <w:r w:rsidR="00705FAD">
        <w:t xml:space="preserve"> o Enti dalla medesima dipendenti</w:t>
      </w:r>
      <w:r w:rsidR="0022198F">
        <w:t xml:space="preserve">, indicando nel quadro economico </w:t>
      </w:r>
      <w:r w:rsidR="00B77ADA">
        <w:t>posto a corredo dell’</w:t>
      </w:r>
      <w:r w:rsidR="0022198F">
        <w:t xml:space="preserve">istanza </w:t>
      </w:r>
      <w:r w:rsidR="00705FAD">
        <w:t>gli Enti/Istituzioni/Organismi soggetti cointeressati e l’ammontar</w:t>
      </w:r>
      <w:r w:rsidR="00B77ADA">
        <w:t>e richiesto ovvero già concesso.</w:t>
      </w:r>
    </w:p>
    <w:p w:rsidR="00C73899" w:rsidRPr="00C73899" w:rsidRDefault="00BF569F" w:rsidP="00BF569F">
      <w:pPr>
        <w:tabs>
          <w:tab w:val="left" w:pos="993"/>
        </w:tabs>
        <w:suppressAutoHyphens/>
        <w:autoSpaceDE w:val="0"/>
        <w:spacing w:before="120"/>
        <w:ind w:right="284"/>
        <w:jc w:val="both"/>
      </w:pPr>
      <w:r>
        <w:t>4</w:t>
      </w:r>
      <w:r w:rsidR="0022198F">
        <w:t>.</w:t>
      </w:r>
      <w:r w:rsidR="00C73899" w:rsidRPr="00C73899">
        <w:t xml:space="preserve"> Per tutte le istanze presentate, il competente Servizio del Dipartimento Agricoltura provvede alla verifica preliminare del possesso dei requisiti essenziali di seguito indicati: </w:t>
      </w:r>
    </w:p>
    <w:p w:rsidR="00C73899" w:rsidRPr="00C73899" w:rsidRDefault="00C73899" w:rsidP="00C73899">
      <w:pPr>
        <w:tabs>
          <w:tab w:val="left" w:pos="993"/>
        </w:tabs>
        <w:suppressAutoHyphens/>
        <w:autoSpaceDE w:val="0"/>
        <w:ind w:right="283"/>
        <w:jc w:val="both"/>
        <w:rPr>
          <w:sz w:val="16"/>
          <w:szCs w:val="16"/>
        </w:rPr>
      </w:pPr>
    </w:p>
    <w:p w:rsidR="00C73899" w:rsidRPr="00C73899" w:rsidRDefault="00C73899" w:rsidP="00D21CFA">
      <w:pPr>
        <w:numPr>
          <w:ilvl w:val="0"/>
          <w:numId w:val="11"/>
        </w:numPr>
        <w:tabs>
          <w:tab w:val="left" w:pos="284"/>
        </w:tabs>
        <w:suppressAutoHyphens/>
        <w:autoSpaceDE w:val="0"/>
        <w:ind w:right="283"/>
        <w:jc w:val="both"/>
      </w:pPr>
      <w:r w:rsidRPr="00C73899">
        <w:t>manifestazione/fiera/evento incentrato sulla valorizzazione e promozione dei prodotti agricoli, agroalimentari e zootecnici ovvero delle produzioni tipiche e tradizionali di qualità, conformi alla comunicazione della C.E.E. 86/272/03.C, ovvero eventi formativi/informativi sulla corretta e sana alimentazione</w:t>
      </w:r>
      <w:r>
        <w:t>;</w:t>
      </w:r>
    </w:p>
    <w:p w:rsidR="00C73899" w:rsidRPr="0022198F" w:rsidRDefault="00C73899" w:rsidP="00C73899">
      <w:pPr>
        <w:tabs>
          <w:tab w:val="left" w:pos="284"/>
        </w:tabs>
        <w:suppressAutoHyphens/>
        <w:autoSpaceDE w:val="0"/>
        <w:ind w:left="720" w:right="283"/>
        <w:jc w:val="both"/>
        <w:rPr>
          <w:color w:val="FF0000"/>
          <w:sz w:val="16"/>
          <w:szCs w:val="16"/>
        </w:rPr>
      </w:pPr>
    </w:p>
    <w:p w:rsidR="003846FD" w:rsidRDefault="003846FD" w:rsidP="003846FD">
      <w:pPr>
        <w:tabs>
          <w:tab w:val="left" w:pos="284"/>
        </w:tabs>
        <w:suppressAutoHyphens/>
        <w:autoSpaceDE w:val="0"/>
        <w:spacing w:before="120"/>
        <w:ind w:right="284"/>
        <w:jc w:val="both"/>
      </w:pPr>
      <w:r>
        <w:t xml:space="preserve">5. </w:t>
      </w:r>
      <w:r w:rsidR="00C61CF4">
        <w:t xml:space="preserve">Se la </w:t>
      </w:r>
      <w:r w:rsidR="00C73899">
        <w:t xml:space="preserve">proposta di evento/manifestazione presenta una connotazione mista tra evento ammissibile ed evento non ammissibile, il Servizio competente la dichiara ammissibile se prevalgono le caratteristiche di cui al comma </w:t>
      </w:r>
      <w:r w:rsidR="00697B91">
        <w:t>4</w:t>
      </w:r>
      <w:r w:rsidR="00C73899">
        <w:t xml:space="preserve"> e solo per la parte della spesa </w:t>
      </w:r>
      <w:r w:rsidR="0022198F">
        <w:t xml:space="preserve">ad essa </w:t>
      </w:r>
      <w:r w:rsidR="00B77ADA">
        <w:t>afferente.</w:t>
      </w:r>
      <w:r w:rsidR="00C73899">
        <w:t xml:space="preserve"> </w:t>
      </w:r>
    </w:p>
    <w:p w:rsidR="003846FD" w:rsidRDefault="003846FD" w:rsidP="003846FD">
      <w:pPr>
        <w:tabs>
          <w:tab w:val="left" w:pos="284"/>
        </w:tabs>
        <w:suppressAutoHyphens/>
        <w:autoSpaceDE w:val="0"/>
        <w:spacing w:before="120"/>
        <w:ind w:right="284"/>
        <w:jc w:val="both"/>
      </w:pPr>
      <w:r>
        <w:t xml:space="preserve">6. </w:t>
      </w:r>
      <w:r w:rsidR="00C61CF4">
        <w:t>Ciascun soggetto proponente può proporre per l’esercizio finanziario di riferimento, istanza di contributo per un solo evento/manifestazione.</w:t>
      </w:r>
      <w:r>
        <w:t xml:space="preserve"> </w:t>
      </w:r>
    </w:p>
    <w:p w:rsidR="00C61CF4" w:rsidRPr="008961C8" w:rsidRDefault="003846FD" w:rsidP="003846FD">
      <w:pPr>
        <w:tabs>
          <w:tab w:val="left" w:pos="284"/>
        </w:tabs>
        <w:suppressAutoHyphens/>
        <w:autoSpaceDE w:val="0"/>
        <w:spacing w:before="120"/>
        <w:ind w:right="284"/>
        <w:jc w:val="both"/>
      </w:pPr>
      <w:r w:rsidRPr="008961C8">
        <w:t xml:space="preserve">7. </w:t>
      </w:r>
      <w:r w:rsidR="00C73899" w:rsidRPr="008961C8">
        <w:t xml:space="preserve">Sono ritenute </w:t>
      </w:r>
      <w:r w:rsidR="00C73899" w:rsidRPr="008961C8">
        <w:rPr>
          <w:b/>
        </w:rPr>
        <w:t>inammissibili</w:t>
      </w:r>
      <w:r w:rsidR="00C73899" w:rsidRPr="008961C8">
        <w:t xml:space="preserve"> le proposte di eventi/manifestazioni:</w:t>
      </w:r>
    </w:p>
    <w:p w:rsidR="00C73899" w:rsidRPr="008961C8" w:rsidRDefault="00C73899" w:rsidP="00C73899">
      <w:pPr>
        <w:pStyle w:val="Paragrafoelenco"/>
        <w:rPr>
          <w:sz w:val="16"/>
          <w:szCs w:val="16"/>
        </w:rPr>
      </w:pPr>
    </w:p>
    <w:p w:rsidR="00C73899" w:rsidRPr="006B7EFC" w:rsidRDefault="00C73899" w:rsidP="00D21CFA">
      <w:pPr>
        <w:numPr>
          <w:ilvl w:val="0"/>
          <w:numId w:val="12"/>
        </w:numPr>
        <w:tabs>
          <w:tab w:val="left" w:pos="284"/>
        </w:tabs>
        <w:suppressAutoHyphens/>
        <w:autoSpaceDE w:val="0"/>
        <w:ind w:right="283"/>
        <w:jc w:val="both"/>
      </w:pPr>
      <w:r w:rsidRPr="008961C8">
        <w:t xml:space="preserve">redatte in modo </w:t>
      </w:r>
      <w:r w:rsidR="00B77ADA" w:rsidRPr="008961C8">
        <w:t xml:space="preserve">incompleto o </w:t>
      </w:r>
      <w:r w:rsidRPr="008961C8">
        <w:t>non conforme al</w:t>
      </w:r>
      <w:r w:rsidR="00B77ADA" w:rsidRPr="008961C8">
        <w:t xml:space="preserve"> “</w:t>
      </w:r>
      <w:r w:rsidR="00B77ADA" w:rsidRPr="008961C8">
        <w:rPr>
          <w:i/>
        </w:rPr>
        <w:t xml:space="preserve">Modello di domanda per la concessione </w:t>
      </w:r>
      <w:r w:rsidR="00C82833" w:rsidRPr="008961C8">
        <w:rPr>
          <w:i/>
        </w:rPr>
        <w:t xml:space="preserve">di un </w:t>
      </w:r>
      <w:r w:rsidR="00B77ADA" w:rsidRPr="008961C8">
        <w:rPr>
          <w:i/>
        </w:rPr>
        <w:t xml:space="preserve">contributo ai sensi </w:t>
      </w:r>
      <w:r w:rsidR="00B77ADA" w:rsidRPr="00EB6989">
        <w:rPr>
          <w:i/>
        </w:rPr>
        <w:t>dell’Art. 9 o dell’Art. 18 della L.R. N. 53/97</w:t>
      </w:r>
      <w:r w:rsidR="00B77ADA" w:rsidRPr="008961C8">
        <w:t>”, che allegato al presente disciplinare ne forma parte integrante e sostanziale</w:t>
      </w:r>
      <w:r w:rsidRPr="006B7EFC">
        <w:t>;</w:t>
      </w:r>
      <w:r w:rsidR="00EB6989" w:rsidRPr="006B7EFC">
        <w:t xml:space="preserve"> è comunque fatta salva, nel rispetto dei termini sopra indicati, </w:t>
      </w:r>
      <w:r w:rsidR="00E51D3D" w:rsidRPr="006B7EFC">
        <w:t xml:space="preserve">ed ai sensi della L. 241/1990, </w:t>
      </w:r>
      <w:r w:rsidR="00EB6989" w:rsidRPr="006B7EFC">
        <w:t xml:space="preserve">la possibilità di integrare e completare la domanda presentata; </w:t>
      </w:r>
    </w:p>
    <w:p w:rsidR="00C73899" w:rsidRPr="008961C8" w:rsidRDefault="00C73899" w:rsidP="00D21CFA">
      <w:pPr>
        <w:numPr>
          <w:ilvl w:val="0"/>
          <w:numId w:val="12"/>
        </w:numPr>
        <w:tabs>
          <w:tab w:val="left" w:pos="284"/>
        </w:tabs>
        <w:suppressAutoHyphens/>
        <w:autoSpaceDE w:val="0"/>
        <w:ind w:right="283"/>
        <w:jc w:val="both"/>
      </w:pPr>
      <w:r w:rsidRPr="008961C8">
        <w:t>prive della firma del legale rappresentante dell’ente proponente;</w:t>
      </w:r>
    </w:p>
    <w:p w:rsidR="00C73899" w:rsidRDefault="00C73899" w:rsidP="00D21CFA">
      <w:pPr>
        <w:numPr>
          <w:ilvl w:val="0"/>
          <w:numId w:val="12"/>
        </w:numPr>
        <w:tabs>
          <w:tab w:val="left" w:pos="284"/>
        </w:tabs>
        <w:suppressAutoHyphens/>
        <w:autoSpaceDE w:val="0"/>
        <w:ind w:right="283"/>
        <w:jc w:val="both"/>
      </w:pPr>
      <w:r w:rsidRPr="008961C8">
        <w:t>non corredate di copia di valido documento d’identità del legale rappresentante;</w:t>
      </w:r>
    </w:p>
    <w:p w:rsidR="00C73899" w:rsidRPr="003C33E5" w:rsidRDefault="00C73899" w:rsidP="003C33E5">
      <w:pPr>
        <w:numPr>
          <w:ilvl w:val="0"/>
          <w:numId w:val="12"/>
        </w:numPr>
        <w:tabs>
          <w:tab w:val="left" w:pos="284"/>
        </w:tabs>
        <w:suppressAutoHyphens/>
        <w:autoSpaceDE w:val="0"/>
        <w:ind w:right="283"/>
        <w:jc w:val="both"/>
      </w:pPr>
      <w:r w:rsidRPr="008961C8">
        <w:t>inviate oltre il termine previst</w:t>
      </w:r>
      <w:r w:rsidRPr="003C33E5">
        <w:t>o.</w:t>
      </w:r>
    </w:p>
    <w:p w:rsidR="00C61CF4" w:rsidRDefault="00C61CF4" w:rsidP="00434D78">
      <w:pPr>
        <w:tabs>
          <w:tab w:val="left" w:pos="993"/>
        </w:tabs>
        <w:suppressAutoHyphens/>
        <w:autoSpaceDE w:val="0"/>
        <w:ind w:right="283"/>
        <w:jc w:val="both"/>
      </w:pPr>
    </w:p>
    <w:p w:rsidR="00612163" w:rsidRPr="00631199" w:rsidRDefault="00B356E1" w:rsidP="00612163">
      <w:pPr>
        <w:tabs>
          <w:tab w:val="left" w:pos="10206"/>
        </w:tabs>
        <w:autoSpaceDE w:val="0"/>
        <w:ind w:right="283" w:firstLine="567"/>
        <w:jc w:val="center"/>
        <w:rPr>
          <w:b/>
        </w:rPr>
      </w:pPr>
      <w:r>
        <w:rPr>
          <w:b/>
        </w:rPr>
        <w:t>Articolo 9</w:t>
      </w:r>
    </w:p>
    <w:p w:rsidR="00612163" w:rsidRDefault="00612163" w:rsidP="00612163">
      <w:pPr>
        <w:tabs>
          <w:tab w:val="left" w:pos="10206"/>
        </w:tabs>
        <w:autoSpaceDE w:val="0"/>
        <w:ind w:right="283" w:firstLine="567"/>
        <w:jc w:val="center"/>
        <w:rPr>
          <w:b/>
        </w:rPr>
      </w:pPr>
      <w:r>
        <w:rPr>
          <w:b/>
        </w:rPr>
        <w:t>(</w:t>
      </w:r>
      <w:r w:rsidR="003D0630">
        <w:rPr>
          <w:b/>
        </w:rPr>
        <w:t>Importi concedibili</w:t>
      </w:r>
      <w:r w:rsidRPr="00631199">
        <w:rPr>
          <w:b/>
        </w:rPr>
        <w:t>)</w:t>
      </w:r>
    </w:p>
    <w:p w:rsidR="00612163" w:rsidRDefault="00612163" w:rsidP="00434D78">
      <w:pPr>
        <w:tabs>
          <w:tab w:val="left" w:pos="993"/>
        </w:tabs>
        <w:suppressAutoHyphens/>
        <w:autoSpaceDE w:val="0"/>
        <w:ind w:right="283"/>
        <w:jc w:val="both"/>
      </w:pPr>
    </w:p>
    <w:p w:rsidR="00705FAD" w:rsidRPr="00705FAD" w:rsidRDefault="00705FAD" w:rsidP="00D21CFA">
      <w:pPr>
        <w:numPr>
          <w:ilvl w:val="0"/>
          <w:numId w:val="1"/>
        </w:numPr>
        <w:tabs>
          <w:tab w:val="left" w:pos="0"/>
          <w:tab w:val="left" w:pos="142"/>
          <w:tab w:val="left" w:pos="284"/>
        </w:tabs>
        <w:suppressAutoHyphens/>
        <w:autoSpaceDE w:val="0"/>
        <w:ind w:left="0" w:right="283" w:firstLine="0"/>
        <w:jc w:val="both"/>
      </w:pPr>
      <w:r>
        <w:t xml:space="preserve">Sia per quanto riguarda </w:t>
      </w:r>
      <w:r w:rsidRPr="00705FAD">
        <w:t>le manifestazioni organizzate da enti pubblici o a capitale interamente pubblico che per le manifestazioni organizzate da soggetti privati senza scopo di lucro (es. associazioni di produttori, movimenti, etc.)</w:t>
      </w:r>
      <w:r w:rsidR="003C33E5">
        <w:t xml:space="preserve"> -</w:t>
      </w:r>
      <w:r w:rsidR="00F849A8">
        <w:t xml:space="preserve"> e</w:t>
      </w:r>
      <w:r w:rsidR="00F849A8" w:rsidRPr="00F849A8">
        <w:rPr>
          <w:color w:val="FF0000"/>
        </w:rPr>
        <w:t xml:space="preserve"> </w:t>
      </w:r>
      <w:r w:rsidR="00F849A8" w:rsidRPr="003C33E5">
        <w:t xml:space="preserve">fatte salve quelle realizzate direttamente dalla </w:t>
      </w:r>
      <w:r w:rsidR="003C33E5">
        <w:t>R</w:t>
      </w:r>
      <w:r w:rsidR="00F849A8" w:rsidRPr="003C33E5">
        <w:t>egione</w:t>
      </w:r>
      <w:r w:rsidR="003C33E5">
        <w:t xml:space="preserve"> -</w:t>
      </w:r>
      <w:r w:rsidRPr="00705FAD">
        <w:t xml:space="preserve"> il sostegno concesso </w:t>
      </w:r>
      <w:r w:rsidRPr="00705FAD">
        <w:rPr>
          <w:b/>
        </w:rPr>
        <w:t>è a titolo di</w:t>
      </w:r>
      <w:r w:rsidRPr="00705FAD">
        <w:t xml:space="preserve"> </w:t>
      </w:r>
      <w:r w:rsidRPr="00705FAD">
        <w:rPr>
          <w:b/>
        </w:rPr>
        <w:t xml:space="preserve">compartecipazione all’organizzazione dell’iniziativa ossia a copertura di quota parte delle spese sostenute </w:t>
      </w:r>
      <w:r w:rsidRPr="00705FAD">
        <w:t>dal soggetto proponente/organizzatore pe</w:t>
      </w:r>
      <w:r w:rsidR="006B7718">
        <w:t>r la realizzazione della stessa.</w:t>
      </w:r>
    </w:p>
    <w:p w:rsidR="00705FAD" w:rsidRPr="00705FAD" w:rsidRDefault="00705FAD" w:rsidP="00705FAD">
      <w:pPr>
        <w:tabs>
          <w:tab w:val="left" w:pos="284"/>
        </w:tabs>
        <w:suppressAutoHyphens/>
        <w:autoSpaceDE w:val="0"/>
        <w:ind w:right="283"/>
        <w:jc w:val="both"/>
        <w:rPr>
          <w:sz w:val="16"/>
          <w:szCs w:val="16"/>
        </w:rPr>
      </w:pPr>
    </w:p>
    <w:p w:rsidR="00612163" w:rsidRDefault="00612163" w:rsidP="00D21CFA">
      <w:pPr>
        <w:numPr>
          <w:ilvl w:val="0"/>
          <w:numId w:val="1"/>
        </w:numPr>
        <w:tabs>
          <w:tab w:val="left" w:pos="284"/>
        </w:tabs>
        <w:suppressAutoHyphens/>
        <w:autoSpaceDE w:val="0"/>
        <w:ind w:left="0" w:right="283" w:firstLine="0"/>
        <w:jc w:val="both"/>
      </w:pPr>
      <w:r>
        <w:t>L’impo</w:t>
      </w:r>
      <w:r w:rsidR="00112387">
        <w:t xml:space="preserve">rto del contributo concedibile </w:t>
      </w:r>
      <w:r w:rsidRPr="0022198F">
        <w:t>non p</w:t>
      </w:r>
      <w:r w:rsidR="003D0630" w:rsidRPr="0022198F">
        <w:t>uò</w:t>
      </w:r>
      <w:r w:rsidRPr="0022198F">
        <w:t xml:space="preserve"> in ogni caso superare </w:t>
      </w:r>
      <w:r w:rsidRPr="0022198F">
        <w:rPr>
          <w:b/>
        </w:rPr>
        <w:t>il 50% della spesa ritenuta ammissibile</w:t>
      </w:r>
      <w:r w:rsidRPr="0022198F">
        <w:t xml:space="preserve"> </w:t>
      </w:r>
      <w:r>
        <w:t xml:space="preserve">nonché i </w:t>
      </w:r>
      <w:r w:rsidRPr="0022198F">
        <w:rPr>
          <w:b/>
        </w:rPr>
        <w:t>limiti massimi</w:t>
      </w:r>
      <w:r>
        <w:t xml:space="preserve"> indicati </w:t>
      </w:r>
      <w:r w:rsidR="00B77ADA">
        <w:t>dall’</w:t>
      </w:r>
      <w:r w:rsidR="003D0630" w:rsidRPr="008B7EEC">
        <w:t>Art.</w:t>
      </w:r>
      <w:r w:rsidR="006B7718">
        <w:t>13</w:t>
      </w:r>
      <w:r w:rsidR="003D0630" w:rsidRPr="008B7EEC">
        <w:t xml:space="preserve"> </w:t>
      </w:r>
      <w:r w:rsidRPr="008B7EEC">
        <w:t>per la</w:t>
      </w:r>
      <w:r>
        <w:t xml:space="preserve"> Fascia in cui l’iniziativa ricade. </w:t>
      </w:r>
      <w:r w:rsidRPr="00EE4E8E">
        <w:t xml:space="preserve">Esso </w:t>
      </w:r>
      <w:r w:rsidR="003D0630">
        <w:t>è</w:t>
      </w:r>
      <w:r w:rsidRPr="00EE4E8E">
        <w:t xml:space="preserve"> comunque determinato anche in relazione alle disponibilità di bilancio, </w:t>
      </w:r>
      <w:r w:rsidRPr="003D0630">
        <w:t xml:space="preserve">proporzionando il medesimo in funzione dei progetti ritenuti </w:t>
      </w:r>
      <w:r w:rsidR="003D0630" w:rsidRPr="003D0630">
        <w:t>ammissibili</w:t>
      </w:r>
      <w:r w:rsidR="006B7718">
        <w:t>.</w:t>
      </w:r>
    </w:p>
    <w:p w:rsidR="00E835CF" w:rsidRPr="00CE29AD" w:rsidRDefault="00E835CF" w:rsidP="003D0630">
      <w:pPr>
        <w:tabs>
          <w:tab w:val="left" w:pos="284"/>
        </w:tabs>
        <w:suppressAutoHyphens/>
        <w:autoSpaceDE w:val="0"/>
        <w:ind w:right="283"/>
        <w:jc w:val="both"/>
        <w:rPr>
          <w:sz w:val="16"/>
          <w:szCs w:val="16"/>
        </w:rPr>
      </w:pPr>
    </w:p>
    <w:p w:rsidR="003D0630" w:rsidRDefault="003D0630" w:rsidP="00D21CFA">
      <w:pPr>
        <w:numPr>
          <w:ilvl w:val="0"/>
          <w:numId w:val="1"/>
        </w:numPr>
        <w:tabs>
          <w:tab w:val="left" w:pos="284"/>
        </w:tabs>
        <w:suppressAutoHyphens/>
        <w:autoSpaceDE w:val="0"/>
        <w:ind w:left="0" w:right="283" w:firstLine="0"/>
        <w:jc w:val="both"/>
      </w:pPr>
      <w:r>
        <w:t>Ai fini della concessione dei contributi, il finanziamento degli eventi/manifestazioni afferenti la Fascia A, è determinato prioritariamente rispetto a quelli dei</w:t>
      </w:r>
      <w:r w:rsidR="006B7718">
        <w:t xml:space="preserve"> restanti eventi/manifestazioni.</w:t>
      </w:r>
    </w:p>
    <w:p w:rsidR="006B7EFC" w:rsidRDefault="006B7EFC" w:rsidP="006B7EFC">
      <w:pPr>
        <w:pStyle w:val="Paragrafoelenco"/>
      </w:pPr>
    </w:p>
    <w:p w:rsidR="006B7EFC" w:rsidRPr="003D0630" w:rsidRDefault="006B7EFC" w:rsidP="006B7EFC">
      <w:pPr>
        <w:tabs>
          <w:tab w:val="left" w:pos="284"/>
        </w:tabs>
        <w:suppressAutoHyphens/>
        <w:autoSpaceDE w:val="0"/>
        <w:ind w:right="283"/>
        <w:jc w:val="both"/>
      </w:pPr>
    </w:p>
    <w:p w:rsidR="00612163" w:rsidRPr="00D42848" w:rsidRDefault="00612163" w:rsidP="00612163">
      <w:pPr>
        <w:pStyle w:val="Paragrafoelenco"/>
        <w:tabs>
          <w:tab w:val="left" w:pos="284"/>
        </w:tabs>
        <w:ind w:left="0"/>
        <w:rPr>
          <w:sz w:val="16"/>
          <w:szCs w:val="16"/>
        </w:rPr>
      </w:pPr>
    </w:p>
    <w:p w:rsidR="00612163" w:rsidRDefault="00112387" w:rsidP="00D21CFA">
      <w:pPr>
        <w:numPr>
          <w:ilvl w:val="0"/>
          <w:numId w:val="1"/>
        </w:numPr>
        <w:tabs>
          <w:tab w:val="left" w:pos="284"/>
        </w:tabs>
        <w:suppressAutoHyphens/>
        <w:autoSpaceDE w:val="0"/>
        <w:ind w:left="0" w:right="283" w:firstLine="0"/>
        <w:jc w:val="both"/>
      </w:pPr>
      <w:r>
        <w:t>Se</w:t>
      </w:r>
      <w:r w:rsidR="00612163" w:rsidRPr="006F5F3C">
        <w:t xml:space="preserve"> le spese ammissibili riconosciute a consuntivo</w:t>
      </w:r>
      <w:r w:rsidR="00612163">
        <w:t>, derivanti</w:t>
      </w:r>
      <w:r w:rsidR="00612163" w:rsidRPr="006F5F3C">
        <w:t xml:space="preserve"> dalla realizzazione del progetto promozionale</w:t>
      </w:r>
      <w:r w:rsidR="00612163">
        <w:t>,</w:t>
      </w:r>
      <w:r w:rsidR="00612163" w:rsidRPr="006F5F3C">
        <w:t xml:space="preserve"> s</w:t>
      </w:r>
      <w:r>
        <w:t>o</w:t>
      </w:r>
      <w:r w:rsidR="00612163" w:rsidRPr="006F5F3C">
        <w:t>no inferiori a q</w:t>
      </w:r>
      <w:r w:rsidR="00612163">
        <w:t xml:space="preserve">uelle ammesse a preventivo in fase di concessione, </w:t>
      </w:r>
      <w:r w:rsidR="00612163" w:rsidRPr="005B1DC2">
        <w:t>il sostegno viene ridotto proporzionalmente alla percentuale di realizzazione dello stesso</w:t>
      </w:r>
      <w:r w:rsidR="00612163" w:rsidRPr="006F5F3C">
        <w:t>.</w:t>
      </w:r>
      <w:r w:rsidR="00612163">
        <w:t xml:space="preserve"> </w:t>
      </w:r>
    </w:p>
    <w:p w:rsidR="00612163" w:rsidRDefault="00612163" w:rsidP="00434D78">
      <w:pPr>
        <w:tabs>
          <w:tab w:val="left" w:pos="993"/>
        </w:tabs>
        <w:suppressAutoHyphens/>
        <w:autoSpaceDE w:val="0"/>
        <w:ind w:right="283"/>
        <w:jc w:val="both"/>
      </w:pPr>
    </w:p>
    <w:p w:rsidR="003D0630" w:rsidRPr="00631199" w:rsidRDefault="003D0630" w:rsidP="003D0630">
      <w:pPr>
        <w:tabs>
          <w:tab w:val="left" w:pos="10206"/>
        </w:tabs>
        <w:autoSpaceDE w:val="0"/>
        <w:ind w:right="283" w:firstLine="567"/>
        <w:jc w:val="center"/>
        <w:rPr>
          <w:b/>
        </w:rPr>
      </w:pPr>
      <w:r>
        <w:rPr>
          <w:b/>
        </w:rPr>
        <w:t>Articolo</w:t>
      </w:r>
      <w:r w:rsidR="00B356E1">
        <w:rPr>
          <w:b/>
        </w:rPr>
        <w:t xml:space="preserve"> 10</w:t>
      </w:r>
    </w:p>
    <w:p w:rsidR="003D0630" w:rsidRDefault="003D0630" w:rsidP="003D0630">
      <w:pPr>
        <w:tabs>
          <w:tab w:val="left" w:pos="10206"/>
        </w:tabs>
        <w:autoSpaceDE w:val="0"/>
        <w:ind w:right="283" w:firstLine="567"/>
        <w:jc w:val="center"/>
        <w:rPr>
          <w:b/>
        </w:rPr>
      </w:pPr>
      <w:r>
        <w:rPr>
          <w:b/>
        </w:rPr>
        <w:t>(</w:t>
      </w:r>
      <w:r w:rsidR="00705FAD">
        <w:rPr>
          <w:b/>
        </w:rPr>
        <w:t>Istanza di contributo</w:t>
      </w:r>
      <w:r w:rsidRPr="00631199">
        <w:rPr>
          <w:b/>
        </w:rPr>
        <w:t>)</w:t>
      </w:r>
    </w:p>
    <w:p w:rsidR="00612163" w:rsidRDefault="00612163" w:rsidP="00434D78">
      <w:pPr>
        <w:tabs>
          <w:tab w:val="left" w:pos="993"/>
        </w:tabs>
        <w:suppressAutoHyphens/>
        <w:autoSpaceDE w:val="0"/>
        <w:ind w:right="283"/>
        <w:jc w:val="both"/>
      </w:pPr>
    </w:p>
    <w:p w:rsidR="003C33E5" w:rsidRPr="006B7EFC" w:rsidRDefault="005B1DC2" w:rsidP="00434D78">
      <w:pPr>
        <w:tabs>
          <w:tab w:val="left" w:pos="993"/>
        </w:tabs>
        <w:suppressAutoHyphens/>
        <w:autoSpaceDE w:val="0"/>
        <w:ind w:right="283"/>
        <w:jc w:val="both"/>
      </w:pPr>
      <w:r w:rsidRPr="006B7EFC">
        <w:t xml:space="preserve">1. </w:t>
      </w:r>
      <w:r w:rsidR="00E835CF" w:rsidRPr="006B7EFC">
        <w:t xml:space="preserve">L’istanza per la concessione dei contributi è presentata al </w:t>
      </w:r>
      <w:r w:rsidR="006B7718" w:rsidRPr="006B7EFC">
        <w:t xml:space="preserve">competente </w:t>
      </w:r>
      <w:r w:rsidR="00E835CF" w:rsidRPr="006B7EFC">
        <w:t xml:space="preserve">Servizio del Dipartimento Agricoltura entro il </w:t>
      </w:r>
      <w:r w:rsidR="006B7EFC">
        <w:rPr>
          <w:b/>
        </w:rPr>
        <w:t>15</w:t>
      </w:r>
      <w:r w:rsidR="00E835CF" w:rsidRPr="006B7EFC">
        <w:rPr>
          <w:b/>
        </w:rPr>
        <w:t xml:space="preserve"> </w:t>
      </w:r>
      <w:r w:rsidR="00FB0555" w:rsidRPr="006B7EFC">
        <w:rPr>
          <w:b/>
        </w:rPr>
        <w:t xml:space="preserve">giugno </w:t>
      </w:r>
      <w:r w:rsidR="00E835CF" w:rsidRPr="006B7EFC">
        <w:t xml:space="preserve">per le iniziative da realizzare entro </w:t>
      </w:r>
      <w:r w:rsidR="006B7EFC" w:rsidRPr="006B7EFC">
        <w:t>e non oltre il secondo semestre del</w:t>
      </w:r>
      <w:r w:rsidR="00E835CF" w:rsidRPr="006B7EFC">
        <w:t xml:space="preserve">l’anno di riferimento ed entro il </w:t>
      </w:r>
      <w:r w:rsidR="00F849A8" w:rsidRPr="006B7EFC">
        <w:rPr>
          <w:b/>
        </w:rPr>
        <w:t>1</w:t>
      </w:r>
      <w:r w:rsidR="006B7EFC">
        <w:rPr>
          <w:b/>
        </w:rPr>
        <w:t>5</w:t>
      </w:r>
      <w:r w:rsidR="00E835CF" w:rsidRPr="006B7EFC">
        <w:rPr>
          <w:b/>
        </w:rPr>
        <w:t xml:space="preserve"> </w:t>
      </w:r>
      <w:r w:rsidR="00FB0555" w:rsidRPr="006B7EFC">
        <w:rPr>
          <w:b/>
        </w:rPr>
        <w:t>dicembre</w:t>
      </w:r>
      <w:r w:rsidR="00E835CF" w:rsidRPr="006B7EFC">
        <w:t xml:space="preserve"> per quelle da realizzare entro il </w:t>
      </w:r>
      <w:r w:rsidRPr="006B7EFC">
        <w:t>primo semestre</w:t>
      </w:r>
      <w:r w:rsidR="00E835CF" w:rsidRPr="006B7EFC">
        <w:t xml:space="preserve"> dell’</w:t>
      </w:r>
      <w:r w:rsidR="00CE29AD" w:rsidRPr="006B7EFC">
        <w:t>anno successivo.</w:t>
      </w:r>
    </w:p>
    <w:p w:rsidR="005B1DC2" w:rsidRPr="005B1DC2" w:rsidRDefault="005B1DC2" w:rsidP="00434D78">
      <w:pPr>
        <w:tabs>
          <w:tab w:val="left" w:pos="993"/>
        </w:tabs>
        <w:suppressAutoHyphens/>
        <w:autoSpaceDE w:val="0"/>
        <w:ind w:right="283"/>
        <w:jc w:val="both"/>
        <w:rPr>
          <w:sz w:val="16"/>
          <w:szCs w:val="16"/>
        </w:rPr>
      </w:pPr>
    </w:p>
    <w:p w:rsidR="005B1DC2" w:rsidRDefault="005B1DC2" w:rsidP="00434D78">
      <w:pPr>
        <w:tabs>
          <w:tab w:val="left" w:pos="993"/>
        </w:tabs>
        <w:suppressAutoHyphens/>
        <w:autoSpaceDE w:val="0"/>
        <w:ind w:right="283"/>
        <w:jc w:val="both"/>
      </w:pPr>
      <w:r>
        <w:t xml:space="preserve">2. L’istanza è redatta, a pena di inammissibilità, in </w:t>
      </w:r>
      <w:r w:rsidRPr="00112387">
        <w:t xml:space="preserve">conformità al </w:t>
      </w:r>
      <w:r w:rsidR="00112387">
        <w:t>“</w:t>
      </w:r>
      <w:r w:rsidR="00112387" w:rsidRPr="00B77ADA">
        <w:rPr>
          <w:i/>
        </w:rPr>
        <w:t xml:space="preserve">Modello </w:t>
      </w:r>
      <w:r w:rsidR="00112387">
        <w:rPr>
          <w:i/>
        </w:rPr>
        <w:t xml:space="preserve">di domanda per la </w:t>
      </w:r>
      <w:r w:rsidR="00112387" w:rsidRPr="00B77ADA">
        <w:rPr>
          <w:i/>
        </w:rPr>
        <w:t xml:space="preserve">concessione </w:t>
      </w:r>
      <w:r w:rsidR="00C82833">
        <w:rPr>
          <w:i/>
        </w:rPr>
        <w:t xml:space="preserve">di un </w:t>
      </w:r>
      <w:r w:rsidR="00112387" w:rsidRPr="00B77ADA">
        <w:rPr>
          <w:i/>
        </w:rPr>
        <w:t>contributo</w:t>
      </w:r>
      <w:r w:rsidR="00112387">
        <w:rPr>
          <w:i/>
        </w:rPr>
        <w:t xml:space="preserve"> ai sensi dell’Art. 9 o dell’Art. 18 della L.R. N. 53/97</w:t>
      </w:r>
      <w:r w:rsidR="00112387">
        <w:t>”. Essa deve essere</w:t>
      </w:r>
      <w:r>
        <w:t xml:space="preserve"> sottoscritta dal legale rappresentante dell’ente</w:t>
      </w:r>
      <w:r w:rsidR="00112387">
        <w:t>/soggetto</w:t>
      </w:r>
      <w:r>
        <w:t xml:space="preserve"> proponente e corredata di copia di valido documento d’identità.</w:t>
      </w:r>
    </w:p>
    <w:p w:rsidR="005B1DC2" w:rsidRDefault="005B1DC2" w:rsidP="00434D78">
      <w:pPr>
        <w:tabs>
          <w:tab w:val="left" w:pos="993"/>
        </w:tabs>
        <w:suppressAutoHyphens/>
        <w:autoSpaceDE w:val="0"/>
        <w:ind w:right="283"/>
        <w:jc w:val="both"/>
      </w:pPr>
    </w:p>
    <w:p w:rsidR="005B1DC2" w:rsidRPr="00631199" w:rsidRDefault="00B356E1" w:rsidP="005B1DC2">
      <w:pPr>
        <w:tabs>
          <w:tab w:val="left" w:pos="10206"/>
        </w:tabs>
        <w:autoSpaceDE w:val="0"/>
        <w:ind w:right="283" w:firstLine="567"/>
        <w:jc w:val="center"/>
        <w:rPr>
          <w:b/>
        </w:rPr>
      </w:pPr>
      <w:r>
        <w:rPr>
          <w:b/>
        </w:rPr>
        <w:t>Articolo 11</w:t>
      </w:r>
    </w:p>
    <w:p w:rsidR="005B1DC2" w:rsidRPr="006B7EFC" w:rsidRDefault="005B1DC2" w:rsidP="005B1DC2">
      <w:pPr>
        <w:tabs>
          <w:tab w:val="left" w:pos="10206"/>
        </w:tabs>
        <w:autoSpaceDE w:val="0"/>
        <w:ind w:right="283" w:firstLine="567"/>
        <w:jc w:val="center"/>
        <w:rPr>
          <w:b/>
        </w:rPr>
      </w:pPr>
      <w:r w:rsidRPr="006B7EFC">
        <w:rPr>
          <w:b/>
        </w:rPr>
        <w:t>(Commissione tecnica – Gruppo di lavoro)</w:t>
      </w:r>
    </w:p>
    <w:p w:rsidR="005B1DC2" w:rsidRPr="006B7EFC" w:rsidRDefault="005B1DC2" w:rsidP="00434D78">
      <w:pPr>
        <w:tabs>
          <w:tab w:val="left" w:pos="993"/>
        </w:tabs>
        <w:suppressAutoHyphens/>
        <w:autoSpaceDE w:val="0"/>
        <w:ind w:right="283"/>
        <w:jc w:val="both"/>
      </w:pPr>
    </w:p>
    <w:p w:rsidR="005B1DC2" w:rsidRPr="006B7EFC" w:rsidRDefault="005B1DC2" w:rsidP="00434D78">
      <w:pPr>
        <w:tabs>
          <w:tab w:val="left" w:pos="993"/>
        </w:tabs>
        <w:suppressAutoHyphens/>
        <w:autoSpaceDE w:val="0"/>
        <w:ind w:right="283"/>
        <w:jc w:val="both"/>
      </w:pPr>
      <w:r w:rsidRPr="006B7EFC">
        <w:t xml:space="preserve">1. </w:t>
      </w:r>
      <w:r w:rsidR="003C33E5" w:rsidRPr="006B7EFC">
        <w:t>Nel caso di oggettiva numerosità e/o complessità delle istanze pervenute e da vagliare</w:t>
      </w:r>
      <w:r w:rsidR="00312199" w:rsidRPr="006B7EFC">
        <w:t>, i</w:t>
      </w:r>
      <w:r w:rsidRPr="006B7EFC">
        <w:t>l Dirigente del competente Servizio</w:t>
      </w:r>
      <w:r w:rsidR="00973ABD" w:rsidRPr="006B7EFC">
        <w:t xml:space="preserve"> </w:t>
      </w:r>
      <w:r w:rsidR="00312199" w:rsidRPr="006B7EFC">
        <w:t xml:space="preserve">può </w:t>
      </w:r>
      <w:r w:rsidRPr="006B7EFC">
        <w:t>nomina</w:t>
      </w:r>
      <w:r w:rsidR="00312199" w:rsidRPr="006B7EFC">
        <w:t>re un</w:t>
      </w:r>
      <w:r w:rsidRPr="006B7EFC">
        <w:t>a Commissione tecnica – Gruppo di lavoro per la valuta</w:t>
      </w:r>
      <w:r w:rsidR="00112387" w:rsidRPr="006B7EFC">
        <w:t>zione delle proposte presentate.</w:t>
      </w:r>
    </w:p>
    <w:p w:rsidR="005B1DC2" w:rsidRPr="006B7EFC" w:rsidRDefault="005B1DC2" w:rsidP="00434D78">
      <w:pPr>
        <w:tabs>
          <w:tab w:val="left" w:pos="993"/>
        </w:tabs>
        <w:suppressAutoHyphens/>
        <w:autoSpaceDE w:val="0"/>
        <w:ind w:right="283"/>
        <w:jc w:val="both"/>
      </w:pPr>
    </w:p>
    <w:p w:rsidR="005B1DC2" w:rsidRPr="003C33E5" w:rsidRDefault="005B1DC2" w:rsidP="00434D78">
      <w:pPr>
        <w:tabs>
          <w:tab w:val="left" w:pos="993"/>
        </w:tabs>
        <w:suppressAutoHyphens/>
        <w:autoSpaceDE w:val="0"/>
        <w:ind w:right="283"/>
        <w:jc w:val="both"/>
      </w:pPr>
      <w:r w:rsidRPr="006B7EFC">
        <w:t xml:space="preserve">2. La Commissione tecnica – Gruppo di lavoro è composta da tre membri, di cui uno </w:t>
      </w:r>
      <w:r w:rsidR="006B7EFC" w:rsidRPr="006B7EFC">
        <w:t xml:space="preserve">anche </w:t>
      </w:r>
      <w:r w:rsidRPr="006B7EFC">
        <w:t>con funzioni di segretario verbalizzante. I componenti sono individuati tra il personale regionale operante pres</w:t>
      </w:r>
      <w:r w:rsidR="00525ECE" w:rsidRPr="006B7EFC">
        <w:t>so il Dipartimento Agricoltura.</w:t>
      </w:r>
    </w:p>
    <w:p w:rsidR="00CB2C9A" w:rsidRDefault="00CB2C9A" w:rsidP="00434D78">
      <w:pPr>
        <w:tabs>
          <w:tab w:val="left" w:pos="993"/>
        </w:tabs>
        <w:suppressAutoHyphens/>
        <w:autoSpaceDE w:val="0"/>
        <w:ind w:right="283"/>
        <w:jc w:val="both"/>
      </w:pPr>
    </w:p>
    <w:p w:rsidR="00CB2C9A" w:rsidRPr="00631199" w:rsidRDefault="00CB2C9A" w:rsidP="00CB2C9A">
      <w:pPr>
        <w:tabs>
          <w:tab w:val="left" w:pos="10206"/>
        </w:tabs>
        <w:autoSpaceDE w:val="0"/>
        <w:ind w:right="283" w:firstLine="567"/>
        <w:jc w:val="center"/>
        <w:rPr>
          <w:b/>
        </w:rPr>
      </w:pPr>
      <w:r>
        <w:rPr>
          <w:b/>
        </w:rPr>
        <w:t>Articolo</w:t>
      </w:r>
      <w:r w:rsidR="00B356E1">
        <w:rPr>
          <w:b/>
        </w:rPr>
        <w:t xml:space="preserve"> 12</w:t>
      </w:r>
    </w:p>
    <w:p w:rsidR="00CB2C9A" w:rsidRDefault="00CB2C9A" w:rsidP="00CB2C9A">
      <w:pPr>
        <w:tabs>
          <w:tab w:val="left" w:pos="10206"/>
        </w:tabs>
        <w:autoSpaceDE w:val="0"/>
        <w:ind w:right="283" w:firstLine="567"/>
        <w:jc w:val="center"/>
        <w:rPr>
          <w:b/>
        </w:rPr>
      </w:pPr>
      <w:r>
        <w:rPr>
          <w:b/>
        </w:rPr>
        <w:t>(Istruttoria e valutazione delle proposte</w:t>
      </w:r>
      <w:r w:rsidRPr="00631199">
        <w:rPr>
          <w:b/>
        </w:rPr>
        <w:t>)</w:t>
      </w:r>
    </w:p>
    <w:p w:rsidR="00CB2C9A" w:rsidRDefault="00CB2C9A" w:rsidP="00434D78">
      <w:pPr>
        <w:tabs>
          <w:tab w:val="left" w:pos="993"/>
        </w:tabs>
        <w:suppressAutoHyphens/>
        <w:autoSpaceDE w:val="0"/>
        <w:ind w:right="283"/>
        <w:jc w:val="both"/>
      </w:pPr>
    </w:p>
    <w:p w:rsidR="00147C7B" w:rsidRDefault="00CB2C9A" w:rsidP="00434D78">
      <w:pPr>
        <w:tabs>
          <w:tab w:val="left" w:pos="993"/>
        </w:tabs>
        <w:suppressAutoHyphens/>
        <w:autoSpaceDE w:val="0"/>
        <w:ind w:right="283"/>
        <w:jc w:val="both"/>
      </w:pPr>
      <w:r>
        <w:t>1</w:t>
      </w:r>
      <w:r w:rsidR="0044503D">
        <w:t xml:space="preserve">. Il Servizio competente </w:t>
      </w:r>
      <w:r w:rsidR="0044503D" w:rsidRPr="00434D78">
        <w:t xml:space="preserve">provvede alla verifica del possesso dei requisiti </w:t>
      </w:r>
      <w:r w:rsidR="00112387">
        <w:t>previsti delle</w:t>
      </w:r>
      <w:r w:rsidR="0044503D">
        <w:t xml:space="preserve"> istanze pervenute sulla base delle indicazioni riportate al</w:t>
      </w:r>
      <w:r w:rsidR="00112387">
        <w:t>l’</w:t>
      </w:r>
      <w:r w:rsidR="0044503D">
        <w:t xml:space="preserve">Art. 3, </w:t>
      </w:r>
      <w:r w:rsidR="00112387">
        <w:t>comma 6.</w:t>
      </w:r>
    </w:p>
    <w:p w:rsidR="0044503D" w:rsidRPr="006B7EFC" w:rsidRDefault="0044503D" w:rsidP="00434D78">
      <w:pPr>
        <w:tabs>
          <w:tab w:val="left" w:pos="993"/>
        </w:tabs>
        <w:suppressAutoHyphens/>
        <w:autoSpaceDE w:val="0"/>
        <w:ind w:right="283"/>
        <w:jc w:val="both"/>
        <w:rPr>
          <w:sz w:val="12"/>
          <w:szCs w:val="12"/>
        </w:rPr>
      </w:pPr>
    </w:p>
    <w:p w:rsidR="00CB2C9A" w:rsidRDefault="0044503D" w:rsidP="0044503D">
      <w:pPr>
        <w:tabs>
          <w:tab w:val="left" w:pos="993"/>
        </w:tabs>
        <w:suppressAutoHyphens/>
        <w:autoSpaceDE w:val="0"/>
        <w:ind w:right="283"/>
        <w:jc w:val="both"/>
      </w:pPr>
      <w:r>
        <w:t>2. I</w:t>
      </w:r>
      <w:r w:rsidR="00CB2C9A">
        <w:t>l Servizio competente conclude l’istruttoria di ammissibilità entro 10 giorni dalla scadenza del termine per la presentazione delle proposte di eventi</w:t>
      </w:r>
      <w:r w:rsidR="00112387">
        <w:t>.</w:t>
      </w:r>
    </w:p>
    <w:p w:rsidR="0044503D" w:rsidRPr="0044503D" w:rsidRDefault="0044503D" w:rsidP="0044503D">
      <w:pPr>
        <w:tabs>
          <w:tab w:val="left" w:pos="993"/>
        </w:tabs>
        <w:suppressAutoHyphens/>
        <w:autoSpaceDE w:val="0"/>
        <w:ind w:right="283"/>
        <w:jc w:val="both"/>
        <w:rPr>
          <w:sz w:val="16"/>
          <w:szCs w:val="16"/>
        </w:rPr>
      </w:pPr>
    </w:p>
    <w:p w:rsidR="00434D78" w:rsidRPr="00312199" w:rsidRDefault="0044503D" w:rsidP="00312199">
      <w:pPr>
        <w:tabs>
          <w:tab w:val="left" w:pos="709"/>
        </w:tabs>
        <w:suppressAutoHyphens/>
        <w:autoSpaceDE w:val="0"/>
        <w:ind w:right="283"/>
        <w:jc w:val="both"/>
        <w:rPr>
          <w:strike/>
          <w:sz w:val="16"/>
          <w:szCs w:val="16"/>
        </w:rPr>
      </w:pPr>
      <w:r>
        <w:t xml:space="preserve">3. </w:t>
      </w:r>
      <w:r w:rsidRPr="00F63A24">
        <w:t>Le istanze</w:t>
      </w:r>
      <w:r>
        <w:t xml:space="preserve"> dichiarate ammissibili</w:t>
      </w:r>
      <w:r w:rsidRPr="00F63A24">
        <w:t>, supportate dai relativi progetti/relazioni e dal quadro economico riportante le voci di entrata e di spesa previste nonché ogni altra informazione utile a supporto dell’iniziativa</w:t>
      </w:r>
      <w:r>
        <w:t>, sono sottoposti a valutazione tecnico-economica e di merito sulla base dei criteri indicati al</w:t>
      </w:r>
      <w:r w:rsidR="00112387">
        <w:t>l’</w:t>
      </w:r>
      <w:r>
        <w:t xml:space="preserve">Art. </w:t>
      </w:r>
      <w:r w:rsidR="00112387">
        <w:t>13</w:t>
      </w:r>
      <w:r>
        <w:t xml:space="preserve">; </w:t>
      </w:r>
    </w:p>
    <w:p w:rsidR="00147C7B" w:rsidRPr="00634135" w:rsidRDefault="00147C7B" w:rsidP="00147C7B">
      <w:pPr>
        <w:tabs>
          <w:tab w:val="left" w:pos="709"/>
        </w:tabs>
        <w:suppressAutoHyphens/>
        <w:autoSpaceDE w:val="0"/>
        <w:ind w:left="720" w:right="283"/>
        <w:jc w:val="both"/>
        <w:rPr>
          <w:strike/>
          <w:sz w:val="16"/>
          <w:szCs w:val="16"/>
        </w:rPr>
      </w:pPr>
    </w:p>
    <w:p w:rsidR="00147C7B" w:rsidRDefault="009178BF" w:rsidP="0044503D">
      <w:pPr>
        <w:pStyle w:val="Stile"/>
        <w:ind w:right="284"/>
        <w:jc w:val="both"/>
        <w:rPr>
          <w:rFonts w:ascii="Times New Roman" w:hAnsi="Times New Roman" w:cs="Times New Roman"/>
        </w:rPr>
      </w:pPr>
      <w:r>
        <w:rPr>
          <w:rFonts w:ascii="Times New Roman" w:hAnsi="Times New Roman" w:cs="Times New Roman"/>
        </w:rPr>
        <w:t>4</w:t>
      </w:r>
      <w:r w:rsidR="0044503D">
        <w:rPr>
          <w:rFonts w:ascii="Times New Roman" w:hAnsi="Times New Roman" w:cs="Times New Roman"/>
        </w:rPr>
        <w:t xml:space="preserve">. Il Servizio </w:t>
      </w:r>
      <w:r w:rsidR="00147C7B">
        <w:rPr>
          <w:rFonts w:ascii="Times New Roman" w:hAnsi="Times New Roman" w:cs="Times New Roman"/>
        </w:rPr>
        <w:t>competente</w:t>
      </w:r>
      <w:r w:rsidR="006B7EFC" w:rsidRPr="006B7EFC">
        <w:rPr>
          <w:rFonts w:ascii="Times New Roman" w:hAnsi="Times New Roman" w:cs="Times New Roman"/>
        </w:rPr>
        <w:t>,</w:t>
      </w:r>
      <w:r w:rsidR="00147C7B">
        <w:rPr>
          <w:rFonts w:ascii="Times New Roman" w:hAnsi="Times New Roman" w:cs="Times New Roman"/>
        </w:rPr>
        <w:t xml:space="preserve"> può richiedere al soggetto proponente i chiarimenti ed i documenti integrativi necessari per il completamento dell’istruttoria.</w:t>
      </w:r>
      <w:r w:rsidR="0044503D">
        <w:rPr>
          <w:rFonts w:ascii="Times New Roman" w:hAnsi="Times New Roman" w:cs="Times New Roman"/>
        </w:rPr>
        <w:t xml:space="preserve"> I predetti chiarimenti e/o documenti devono essere rimessi da parte del soggetto proponente entro </w:t>
      </w:r>
      <w:r w:rsidR="00112387">
        <w:rPr>
          <w:rFonts w:ascii="Times New Roman" w:hAnsi="Times New Roman" w:cs="Times New Roman"/>
        </w:rPr>
        <w:t>10 (dieci</w:t>
      </w:r>
      <w:r w:rsidR="0044503D">
        <w:rPr>
          <w:rFonts w:ascii="Times New Roman" w:hAnsi="Times New Roman" w:cs="Times New Roman"/>
        </w:rPr>
        <w:t xml:space="preserve">) giorni dal ricevimento della richiesta. </w:t>
      </w:r>
    </w:p>
    <w:p w:rsidR="00434D78" w:rsidRPr="00656C23" w:rsidRDefault="00434D78" w:rsidP="00434D78">
      <w:pPr>
        <w:tabs>
          <w:tab w:val="left" w:pos="993"/>
        </w:tabs>
        <w:suppressAutoHyphens/>
        <w:autoSpaceDE w:val="0"/>
        <w:ind w:right="283"/>
        <w:jc w:val="both"/>
        <w:rPr>
          <w:sz w:val="16"/>
          <w:szCs w:val="16"/>
        </w:rPr>
      </w:pPr>
    </w:p>
    <w:p w:rsidR="0044503D" w:rsidRDefault="009178BF" w:rsidP="00434D78">
      <w:pPr>
        <w:tabs>
          <w:tab w:val="left" w:pos="993"/>
        </w:tabs>
        <w:suppressAutoHyphens/>
        <w:autoSpaceDE w:val="0"/>
        <w:ind w:right="283"/>
        <w:jc w:val="both"/>
      </w:pPr>
      <w:r>
        <w:t>5</w:t>
      </w:r>
      <w:r w:rsidR="00656C23">
        <w:t>. Decorso i</w:t>
      </w:r>
      <w:r w:rsidR="005C23CF">
        <w:t>nutilmente i</w:t>
      </w:r>
      <w:r w:rsidR="00656C23">
        <w:t>l termine</w:t>
      </w:r>
      <w:r w:rsidR="00112387">
        <w:t xml:space="preserve"> di cui al comma 5</w:t>
      </w:r>
      <w:r w:rsidR="00312199">
        <w:t>, il S</w:t>
      </w:r>
      <w:r w:rsidR="00FB0555" w:rsidRPr="00312199">
        <w:t xml:space="preserve">ervizio competente </w:t>
      </w:r>
      <w:r w:rsidR="005C23CF">
        <w:t>procede all’esame sulla base della documentazione presente.</w:t>
      </w:r>
    </w:p>
    <w:p w:rsidR="00722119" w:rsidRDefault="00722119" w:rsidP="00434D78">
      <w:pPr>
        <w:tabs>
          <w:tab w:val="left" w:pos="993"/>
        </w:tabs>
        <w:suppressAutoHyphens/>
        <w:autoSpaceDE w:val="0"/>
        <w:ind w:right="283"/>
        <w:jc w:val="both"/>
      </w:pPr>
    </w:p>
    <w:p w:rsidR="009178BF" w:rsidRDefault="009178BF" w:rsidP="00147C7B">
      <w:pPr>
        <w:tabs>
          <w:tab w:val="left" w:pos="10206"/>
        </w:tabs>
        <w:autoSpaceDE w:val="0"/>
        <w:ind w:right="283" w:firstLine="567"/>
        <w:jc w:val="center"/>
        <w:rPr>
          <w:b/>
        </w:rPr>
      </w:pPr>
    </w:p>
    <w:p w:rsidR="009178BF" w:rsidRDefault="009178BF" w:rsidP="00147C7B">
      <w:pPr>
        <w:tabs>
          <w:tab w:val="left" w:pos="10206"/>
        </w:tabs>
        <w:autoSpaceDE w:val="0"/>
        <w:ind w:right="283" w:firstLine="567"/>
        <w:jc w:val="center"/>
        <w:rPr>
          <w:b/>
        </w:rPr>
      </w:pPr>
    </w:p>
    <w:p w:rsidR="009178BF" w:rsidRDefault="009178BF" w:rsidP="00147C7B">
      <w:pPr>
        <w:tabs>
          <w:tab w:val="left" w:pos="10206"/>
        </w:tabs>
        <w:autoSpaceDE w:val="0"/>
        <w:ind w:right="283" w:firstLine="567"/>
        <w:jc w:val="center"/>
        <w:rPr>
          <w:b/>
        </w:rPr>
      </w:pPr>
    </w:p>
    <w:p w:rsidR="00147C7B" w:rsidRPr="00631199" w:rsidRDefault="00B356E1" w:rsidP="00147C7B">
      <w:pPr>
        <w:tabs>
          <w:tab w:val="left" w:pos="10206"/>
        </w:tabs>
        <w:autoSpaceDE w:val="0"/>
        <w:ind w:right="283" w:firstLine="567"/>
        <w:jc w:val="center"/>
        <w:rPr>
          <w:b/>
        </w:rPr>
      </w:pPr>
      <w:r>
        <w:rPr>
          <w:b/>
        </w:rPr>
        <w:lastRenderedPageBreak/>
        <w:t>Articolo 13</w:t>
      </w:r>
    </w:p>
    <w:p w:rsidR="00147C7B" w:rsidRDefault="00147C7B" w:rsidP="00147C7B">
      <w:pPr>
        <w:tabs>
          <w:tab w:val="left" w:pos="10206"/>
        </w:tabs>
        <w:autoSpaceDE w:val="0"/>
        <w:ind w:right="283" w:firstLine="567"/>
        <w:jc w:val="center"/>
        <w:rPr>
          <w:b/>
        </w:rPr>
      </w:pPr>
      <w:r>
        <w:rPr>
          <w:b/>
        </w:rPr>
        <w:t>(</w:t>
      </w:r>
      <w:r w:rsidRPr="00147C7B">
        <w:rPr>
          <w:b/>
        </w:rPr>
        <w:t>Criteri di valutazione tecnico-economica)</w:t>
      </w:r>
    </w:p>
    <w:p w:rsidR="00147C7B" w:rsidRPr="00C82833" w:rsidRDefault="00147C7B" w:rsidP="00434D78">
      <w:pPr>
        <w:tabs>
          <w:tab w:val="left" w:pos="993"/>
        </w:tabs>
        <w:suppressAutoHyphens/>
        <w:autoSpaceDE w:val="0"/>
        <w:ind w:right="283"/>
        <w:jc w:val="both"/>
        <w:rPr>
          <w:sz w:val="16"/>
          <w:szCs w:val="16"/>
        </w:rPr>
      </w:pPr>
    </w:p>
    <w:p w:rsidR="003D3774" w:rsidRDefault="003D3774" w:rsidP="009178BF">
      <w:pPr>
        <w:pStyle w:val="Paragrafoelenco"/>
        <w:numPr>
          <w:ilvl w:val="0"/>
          <w:numId w:val="29"/>
        </w:numPr>
        <w:tabs>
          <w:tab w:val="left" w:pos="284"/>
        </w:tabs>
        <w:suppressAutoHyphens/>
        <w:autoSpaceDE w:val="0"/>
        <w:ind w:right="283"/>
        <w:jc w:val="both"/>
      </w:pPr>
      <w:r>
        <w:t>Per tutte le istanze ritenute ammissibili,</w:t>
      </w:r>
      <w:r w:rsidR="00311C77">
        <w:t xml:space="preserve"> </w:t>
      </w:r>
      <w:r w:rsidR="005A4F02">
        <w:t>il Servizio</w:t>
      </w:r>
      <w:r w:rsidR="005A4F02" w:rsidRPr="009178BF">
        <w:rPr>
          <w:color w:val="FF0000"/>
        </w:rPr>
        <w:t xml:space="preserve"> </w:t>
      </w:r>
      <w:r w:rsidR="00311C77">
        <w:t xml:space="preserve">provvede alla valutazione tecnico-economica sulla base dei criteri </w:t>
      </w:r>
      <w:r w:rsidRPr="00434D78">
        <w:t>di seguito indicati</w:t>
      </w:r>
      <w:r w:rsidR="00311C77">
        <w:t>:</w:t>
      </w:r>
    </w:p>
    <w:p w:rsidR="009178BF" w:rsidRDefault="009178BF" w:rsidP="009178BF">
      <w:pPr>
        <w:pStyle w:val="Paragrafoelenco"/>
        <w:tabs>
          <w:tab w:val="left" w:pos="284"/>
        </w:tabs>
        <w:suppressAutoHyphens/>
        <w:autoSpaceDE w:val="0"/>
        <w:ind w:left="720" w:right="283"/>
        <w:jc w:val="both"/>
      </w:pPr>
    </w:p>
    <w:p w:rsidR="003875CE" w:rsidRPr="00722119" w:rsidRDefault="003875CE" w:rsidP="003875CE">
      <w:pPr>
        <w:tabs>
          <w:tab w:val="left" w:pos="284"/>
        </w:tabs>
        <w:suppressAutoHyphens/>
        <w:autoSpaceDE w:val="0"/>
        <w:ind w:right="283"/>
        <w:jc w:val="both"/>
        <w:rPr>
          <w:sz w:val="16"/>
          <w:szCs w:val="16"/>
        </w:rPr>
      </w:pPr>
    </w:p>
    <w:p w:rsidR="003875CE" w:rsidRDefault="003875CE" w:rsidP="00D21CFA">
      <w:pPr>
        <w:numPr>
          <w:ilvl w:val="1"/>
          <w:numId w:val="5"/>
        </w:numPr>
        <w:tabs>
          <w:tab w:val="left" w:pos="284"/>
        </w:tabs>
        <w:suppressAutoHyphens/>
        <w:autoSpaceDE w:val="0"/>
        <w:ind w:right="283"/>
        <w:jc w:val="both"/>
      </w:pPr>
      <w:r w:rsidRPr="00434D78">
        <w:t xml:space="preserve"> </w:t>
      </w:r>
      <w:r w:rsidR="00C82833">
        <w:t>Valenza</w:t>
      </w:r>
      <w:r w:rsidRPr="00434D78">
        <w:t xml:space="preserve"> territoriale (locale/provinciale, regionale/interregionale, nazionale)</w:t>
      </w:r>
      <w:r>
        <w:t>;</w:t>
      </w:r>
    </w:p>
    <w:p w:rsidR="003875CE" w:rsidRPr="002D7C22" w:rsidRDefault="003875CE" w:rsidP="003875CE">
      <w:pPr>
        <w:tabs>
          <w:tab w:val="left" w:pos="284"/>
        </w:tabs>
        <w:suppressAutoHyphens/>
        <w:autoSpaceDE w:val="0"/>
        <w:ind w:left="1080" w:right="283"/>
        <w:jc w:val="both"/>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5"/>
        <w:gridCol w:w="3394"/>
      </w:tblGrid>
      <w:tr w:rsidR="003875CE" w:rsidTr="00F12271">
        <w:tc>
          <w:tcPr>
            <w:tcW w:w="6235" w:type="dxa"/>
            <w:shd w:val="clear" w:color="auto" w:fill="auto"/>
          </w:tcPr>
          <w:p w:rsidR="003875CE" w:rsidRPr="00C921DF" w:rsidRDefault="003875CE" w:rsidP="00C921DF">
            <w:pPr>
              <w:tabs>
                <w:tab w:val="left" w:pos="284"/>
              </w:tabs>
              <w:suppressAutoHyphens/>
              <w:autoSpaceDE w:val="0"/>
              <w:ind w:right="283"/>
              <w:jc w:val="both"/>
              <w:rPr>
                <w:b/>
              </w:rPr>
            </w:pPr>
          </w:p>
          <w:p w:rsidR="003875CE" w:rsidRPr="00C921DF" w:rsidRDefault="003875CE" w:rsidP="00C921DF">
            <w:pPr>
              <w:tabs>
                <w:tab w:val="left" w:pos="284"/>
              </w:tabs>
              <w:suppressAutoHyphens/>
              <w:autoSpaceDE w:val="0"/>
              <w:ind w:right="283"/>
              <w:jc w:val="center"/>
              <w:rPr>
                <w:b/>
              </w:rPr>
            </w:pPr>
            <w:r w:rsidRPr="00C921DF">
              <w:rPr>
                <w:b/>
              </w:rPr>
              <w:t>ELEMENTI DI VALUTAZIONE</w:t>
            </w:r>
          </w:p>
          <w:p w:rsidR="003875CE" w:rsidRPr="00C921DF" w:rsidRDefault="003875CE" w:rsidP="00C921DF">
            <w:pPr>
              <w:tabs>
                <w:tab w:val="left" w:pos="284"/>
              </w:tabs>
              <w:suppressAutoHyphens/>
              <w:autoSpaceDE w:val="0"/>
              <w:ind w:right="283"/>
              <w:jc w:val="both"/>
              <w:rPr>
                <w:b/>
              </w:rPr>
            </w:pPr>
          </w:p>
        </w:tc>
        <w:tc>
          <w:tcPr>
            <w:tcW w:w="3394" w:type="dxa"/>
            <w:shd w:val="clear" w:color="auto" w:fill="auto"/>
          </w:tcPr>
          <w:p w:rsidR="003875CE" w:rsidRPr="00C921DF" w:rsidRDefault="003875CE" w:rsidP="00C921DF">
            <w:pPr>
              <w:tabs>
                <w:tab w:val="left" w:pos="284"/>
              </w:tabs>
              <w:suppressAutoHyphens/>
              <w:autoSpaceDE w:val="0"/>
              <w:ind w:right="283"/>
              <w:jc w:val="center"/>
              <w:rPr>
                <w:b/>
              </w:rPr>
            </w:pPr>
            <w:r w:rsidRPr="00C921DF">
              <w:rPr>
                <w:b/>
              </w:rPr>
              <w:t>PUNTEGGIO ATTRIBUIBILE (MAX 10)</w:t>
            </w:r>
          </w:p>
        </w:tc>
      </w:tr>
      <w:tr w:rsidR="00F12271" w:rsidTr="00F12271">
        <w:tc>
          <w:tcPr>
            <w:tcW w:w="6235" w:type="dxa"/>
            <w:shd w:val="clear" w:color="auto" w:fill="auto"/>
          </w:tcPr>
          <w:p w:rsidR="00F12271" w:rsidRDefault="00F12271" w:rsidP="00F12271">
            <w:pPr>
              <w:numPr>
                <w:ilvl w:val="0"/>
                <w:numId w:val="13"/>
              </w:numPr>
              <w:tabs>
                <w:tab w:val="left" w:pos="284"/>
              </w:tabs>
              <w:suppressAutoHyphens/>
              <w:autoSpaceDE w:val="0"/>
              <w:ind w:left="284" w:right="283" w:hanging="284"/>
              <w:jc w:val="both"/>
            </w:pPr>
            <w:r>
              <w:t>L’iniziativa ha una valenza nazionale</w:t>
            </w:r>
          </w:p>
        </w:tc>
        <w:tc>
          <w:tcPr>
            <w:tcW w:w="3394" w:type="dxa"/>
            <w:shd w:val="clear" w:color="auto" w:fill="auto"/>
          </w:tcPr>
          <w:p w:rsidR="00F12271" w:rsidRPr="00F12271" w:rsidRDefault="00F12271" w:rsidP="00F12271">
            <w:pPr>
              <w:tabs>
                <w:tab w:val="left" w:pos="284"/>
              </w:tabs>
              <w:suppressAutoHyphens/>
              <w:autoSpaceDE w:val="0"/>
              <w:ind w:right="283"/>
              <w:jc w:val="center"/>
            </w:pPr>
            <w:r>
              <w:t xml:space="preserve"> </w:t>
            </w:r>
            <w:r w:rsidRPr="00F12271">
              <w:t>DA 8 A 10</w:t>
            </w:r>
          </w:p>
        </w:tc>
      </w:tr>
      <w:tr w:rsidR="00F12271" w:rsidTr="00F12271">
        <w:tc>
          <w:tcPr>
            <w:tcW w:w="6235" w:type="dxa"/>
            <w:shd w:val="clear" w:color="auto" w:fill="auto"/>
          </w:tcPr>
          <w:p w:rsidR="00F12271" w:rsidRDefault="00F12271" w:rsidP="00F12271">
            <w:pPr>
              <w:numPr>
                <w:ilvl w:val="0"/>
                <w:numId w:val="13"/>
              </w:numPr>
              <w:tabs>
                <w:tab w:val="left" w:pos="284"/>
              </w:tabs>
              <w:suppressAutoHyphens/>
              <w:autoSpaceDE w:val="0"/>
              <w:ind w:left="284" w:right="283" w:hanging="284"/>
              <w:jc w:val="both"/>
            </w:pPr>
            <w:r>
              <w:t>L’iniziativa ha una valenza regionale/interregionale</w:t>
            </w:r>
          </w:p>
        </w:tc>
        <w:tc>
          <w:tcPr>
            <w:tcW w:w="3394" w:type="dxa"/>
            <w:shd w:val="clear" w:color="auto" w:fill="auto"/>
          </w:tcPr>
          <w:p w:rsidR="00F12271" w:rsidRPr="00F12271" w:rsidRDefault="00F12271" w:rsidP="00F12271">
            <w:pPr>
              <w:tabs>
                <w:tab w:val="left" w:pos="284"/>
              </w:tabs>
              <w:suppressAutoHyphens/>
              <w:autoSpaceDE w:val="0"/>
              <w:ind w:right="283"/>
              <w:jc w:val="center"/>
            </w:pPr>
            <w:r w:rsidRPr="00F12271">
              <w:t>DA 5 A 7</w:t>
            </w:r>
          </w:p>
        </w:tc>
      </w:tr>
      <w:tr w:rsidR="00F12271" w:rsidTr="00F12271">
        <w:tc>
          <w:tcPr>
            <w:tcW w:w="6235" w:type="dxa"/>
            <w:shd w:val="clear" w:color="auto" w:fill="auto"/>
          </w:tcPr>
          <w:p w:rsidR="00F12271" w:rsidRDefault="00F12271" w:rsidP="00F12271">
            <w:pPr>
              <w:numPr>
                <w:ilvl w:val="0"/>
                <w:numId w:val="13"/>
              </w:numPr>
              <w:tabs>
                <w:tab w:val="left" w:pos="284"/>
              </w:tabs>
              <w:suppressAutoHyphens/>
              <w:autoSpaceDE w:val="0"/>
              <w:ind w:left="284" w:right="283" w:hanging="284"/>
              <w:jc w:val="both"/>
            </w:pPr>
            <w:r>
              <w:t>L’iniziativa ha una valenza locale/provinciale</w:t>
            </w:r>
          </w:p>
        </w:tc>
        <w:tc>
          <w:tcPr>
            <w:tcW w:w="3394" w:type="dxa"/>
            <w:shd w:val="clear" w:color="auto" w:fill="auto"/>
          </w:tcPr>
          <w:p w:rsidR="00F12271" w:rsidRPr="00F12271" w:rsidRDefault="00F12271" w:rsidP="00F12271">
            <w:pPr>
              <w:tabs>
                <w:tab w:val="left" w:pos="284"/>
              </w:tabs>
              <w:suppressAutoHyphens/>
              <w:autoSpaceDE w:val="0"/>
              <w:ind w:right="283"/>
              <w:jc w:val="center"/>
            </w:pPr>
            <w:r w:rsidRPr="00F12271">
              <w:t>DA 1 A 4</w:t>
            </w:r>
          </w:p>
        </w:tc>
      </w:tr>
    </w:tbl>
    <w:p w:rsidR="003875CE" w:rsidRDefault="003875CE" w:rsidP="003875CE">
      <w:pPr>
        <w:tabs>
          <w:tab w:val="left" w:pos="284"/>
        </w:tabs>
        <w:suppressAutoHyphens/>
        <w:autoSpaceDE w:val="0"/>
        <w:ind w:right="283"/>
        <w:jc w:val="both"/>
        <w:rPr>
          <w:sz w:val="16"/>
          <w:szCs w:val="16"/>
        </w:rPr>
      </w:pPr>
    </w:p>
    <w:p w:rsidR="00F12271" w:rsidRDefault="00F12271" w:rsidP="003875CE">
      <w:pPr>
        <w:tabs>
          <w:tab w:val="left" w:pos="284"/>
        </w:tabs>
        <w:suppressAutoHyphens/>
        <w:autoSpaceDE w:val="0"/>
        <w:ind w:right="283"/>
        <w:jc w:val="both"/>
      </w:pPr>
    </w:p>
    <w:p w:rsidR="009178BF" w:rsidRPr="00F12271" w:rsidRDefault="009178BF" w:rsidP="003875CE">
      <w:pPr>
        <w:tabs>
          <w:tab w:val="left" w:pos="284"/>
        </w:tabs>
        <w:suppressAutoHyphens/>
        <w:autoSpaceDE w:val="0"/>
        <w:ind w:right="283"/>
        <w:jc w:val="both"/>
      </w:pPr>
    </w:p>
    <w:p w:rsidR="0044503D" w:rsidRDefault="003D3774" w:rsidP="00D21CFA">
      <w:pPr>
        <w:numPr>
          <w:ilvl w:val="1"/>
          <w:numId w:val="5"/>
        </w:numPr>
        <w:tabs>
          <w:tab w:val="left" w:pos="284"/>
        </w:tabs>
        <w:suppressAutoHyphens/>
        <w:autoSpaceDE w:val="0"/>
        <w:ind w:right="283"/>
        <w:jc w:val="both"/>
      </w:pPr>
      <w:r>
        <w:t>I</w:t>
      </w:r>
      <w:r w:rsidRPr="00434D78">
        <w:t>mportanz</w:t>
      </w:r>
      <w:r w:rsidR="005C19D0">
        <w:t>a/valenza della manifestazione/</w:t>
      </w:r>
      <w:r w:rsidRPr="00434D78">
        <w:t>evento in termini di soggetti coinvolti (</w:t>
      </w:r>
      <w:r w:rsidR="003875CE" w:rsidRPr="00434D78">
        <w:t xml:space="preserve">altri enti/organismi </w:t>
      </w:r>
      <w:r w:rsidR="003875CE">
        <w:t xml:space="preserve">pubblici, </w:t>
      </w:r>
      <w:r w:rsidRPr="00434D78">
        <w:t>operatori, distributori, consumatori)</w:t>
      </w:r>
      <w:r w:rsidR="005C19D0">
        <w:t>:</w:t>
      </w:r>
    </w:p>
    <w:p w:rsidR="005C19D0" w:rsidRPr="00A45F1A" w:rsidRDefault="005C19D0" w:rsidP="005C19D0">
      <w:pPr>
        <w:tabs>
          <w:tab w:val="left" w:pos="284"/>
        </w:tabs>
        <w:suppressAutoHyphens/>
        <w:autoSpaceDE w:val="0"/>
        <w:ind w:left="1080" w:right="283"/>
        <w:jc w:val="both"/>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1"/>
        <w:gridCol w:w="3398"/>
      </w:tblGrid>
      <w:tr w:rsidR="005C19D0" w:rsidTr="00F12271">
        <w:tc>
          <w:tcPr>
            <w:tcW w:w="6231" w:type="dxa"/>
            <w:shd w:val="clear" w:color="auto" w:fill="auto"/>
          </w:tcPr>
          <w:p w:rsidR="005C19D0" w:rsidRPr="00C921DF" w:rsidRDefault="005C19D0" w:rsidP="00C921DF">
            <w:pPr>
              <w:tabs>
                <w:tab w:val="left" w:pos="284"/>
              </w:tabs>
              <w:suppressAutoHyphens/>
              <w:autoSpaceDE w:val="0"/>
              <w:ind w:right="283"/>
              <w:jc w:val="both"/>
              <w:rPr>
                <w:b/>
              </w:rPr>
            </w:pPr>
          </w:p>
          <w:p w:rsidR="005C19D0" w:rsidRPr="00C921DF" w:rsidRDefault="005C19D0" w:rsidP="00C921DF">
            <w:pPr>
              <w:tabs>
                <w:tab w:val="left" w:pos="284"/>
              </w:tabs>
              <w:suppressAutoHyphens/>
              <w:autoSpaceDE w:val="0"/>
              <w:ind w:right="283"/>
              <w:jc w:val="center"/>
              <w:rPr>
                <w:b/>
              </w:rPr>
            </w:pPr>
            <w:r w:rsidRPr="00C921DF">
              <w:rPr>
                <w:b/>
              </w:rPr>
              <w:t>ELEMENTI DI VALUTAZIONE</w:t>
            </w:r>
          </w:p>
          <w:p w:rsidR="005C19D0" w:rsidRPr="00C921DF" w:rsidRDefault="005C19D0" w:rsidP="00C921DF">
            <w:pPr>
              <w:tabs>
                <w:tab w:val="left" w:pos="284"/>
              </w:tabs>
              <w:suppressAutoHyphens/>
              <w:autoSpaceDE w:val="0"/>
              <w:ind w:right="283"/>
              <w:jc w:val="both"/>
              <w:rPr>
                <w:b/>
              </w:rPr>
            </w:pPr>
          </w:p>
        </w:tc>
        <w:tc>
          <w:tcPr>
            <w:tcW w:w="3398" w:type="dxa"/>
            <w:shd w:val="clear" w:color="auto" w:fill="auto"/>
          </w:tcPr>
          <w:p w:rsidR="005C19D0" w:rsidRPr="00C921DF" w:rsidRDefault="005C19D0" w:rsidP="00C921DF">
            <w:pPr>
              <w:tabs>
                <w:tab w:val="left" w:pos="284"/>
              </w:tabs>
              <w:suppressAutoHyphens/>
              <w:autoSpaceDE w:val="0"/>
              <w:ind w:right="283"/>
              <w:jc w:val="center"/>
              <w:rPr>
                <w:b/>
              </w:rPr>
            </w:pPr>
            <w:r w:rsidRPr="00C921DF">
              <w:rPr>
                <w:b/>
              </w:rPr>
              <w:t>PUNTEGGIO ATTRIBUIBILE (MAX 10)</w:t>
            </w:r>
          </w:p>
        </w:tc>
      </w:tr>
      <w:tr w:rsidR="00F12271" w:rsidTr="00F12271">
        <w:tc>
          <w:tcPr>
            <w:tcW w:w="6231" w:type="dxa"/>
            <w:shd w:val="clear" w:color="auto" w:fill="auto"/>
          </w:tcPr>
          <w:p w:rsidR="00F12271" w:rsidRDefault="00F12271" w:rsidP="00F12271">
            <w:pPr>
              <w:numPr>
                <w:ilvl w:val="0"/>
                <w:numId w:val="14"/>
              </w:numPr>
              <w:tabs>
                <w:tab w:val="left" w:pos="284"/>
              </w:tabs>
              <w:suppressAutoHyphens/>
              <w:autoSpaceDE w:val="0"/>
              <w:ind w:left="284" w:right="283" w:hanging="284"/>
              <w:jc w:val="both"/>
            </w:pPr>
            <w:r>
              <w:t>L’iniziativa coinvolge nell’organizzazione anche altri enti/organismi pubblici</w:t>
            </w:r>
          </w:p>
        </w:tc>
        <w:tc>
          <w:tcPr>
            <w:tcW w:w="3398" w:type="dxa"/>
            <w:shd w:val="clear" w:color="auto" w:fill="auto"/>
          </w:tcPr>
          <w:p w:rsidR="00F12271" w:rsidRPr="00F12271" w:rsidRDefault="00F12271" w:rsidP="00F12271">
            <w:pPr>
              <w:tabs>
                <w:tab w:val="left" w:pos="284"/>
              </w:tabs>
              <w:suppressAutoHyphens/>
              <w:autoSpaceDE w:val="0"/>
              <w:ind w:right="283"/>
              <w:jc w:val="center"/>
            </w:pPr>
            <w:r>
              <w:t xml:space="preserve"> </w:t>
            </w:r>
            <w:r w:rsidRPr="00F12271">
              <w:t>DA 8 A 10</w:t>
            </w:r>
          </w:p>
        </w:tc>
      </w:tr>
      <w:tr w:rsidR="00F12271" w:rsidTr="00F12271">
        <w:tc>
          <w:tcPr>
            <w:tcW w:w="6231" w:type="dxa"/>
            <w:shd w:val="clear" w:color="auto" w:fill="auto"/>
          </w:tcPr>
          <w:p w:rsidR="00F12271" w:rsidRDefault="00F12271" w:rsidP="00F12271">
            <w:pPr>
              <w:numPr>
                <w:ilvl w:val="0"/>
                <w:numId w:val="14"/>
              </w:numPr>
              <w:tabs>
                <w:tab w:val="left" w:pos="284"/>
              </w:tabs>
              <w:suppressAutoHyphens/>
              <w:autoSpaceDE w:val="0"/>
              <w:ind w:left="284" w:right="283" w:hanging="284"/>
              <w:jc w:val="both"/>
            </w:pPr>
            <w:r>
              <w:t>L’iniziativa è rivolta ad una pluralità di soggetti (es. operatori, distributori, consumatori finali, studenti)</w:t>
            </w:r>
          </w:p>
        </w:tc>
        <w:tc>
          <w:tcPr>
            <w:tcW w:w="3398" w:type="dxa"/>
            <w:shd w:val="clear" w:color="auto" w:fill="auto"/>
          </w:tcPr>
          <w:p w:rsidR="00F12271" w:rsidRPr="00F12271" w:rsidRDefault="00F12271" w:rsidP="00F12271">
            <w:pPr>
              <w:tabs>
                <w:tab w:val="left" w:pos="284"/>
              </w:tabs>
              <w:suppressAutoHyphens/>
              <w:autoSpaceDE w:val="0"/>
              <w:ind w:right="283"/>
              <w:jc w:val="center"/>
            </w:pPr>
            <w:r w:rsidRPr="00F12271">
              <w:t>DA 5 A 7</w:t>
            </w:r>
          </w:p>
        </w:tc>
      </w:tr>
      <w:tr w:rsidR="00F12271" w:rsidTr="00F12271">
        <w:tc>
          <w:tcPr>
            <w:tcW w:w="6231" w:type="dxa"/>
            <w:shd w:val="clear" w:color="auto" w:fill="auto"/>
          </w:tcPr>
          <w:p w:rsidR="00F12271" w:rsidRDefault="00F12271" w:rsidP="00F12271">
            <w:pPr>
              <w:numPr>
                <w:ilvl w:val="0"/>
                <w:numId w:val="14"/>
              </w:numPr>
              <w:tabs>
                <w:tab w:val="left" w:pos="284"/>
              </w:tabs>
              <w:suppressAutoHyphens/>
              <w:autoSpaceDE w:val="0"/>
              <w:ind w:left="284" w:right="283" w:hanging="284"/>
              <w:jc w:val="both"/>
            </w:pPr>
            <w:r>
              <w:t>L’iniziativa è rivolta solo a specifici target (es. solo consumatori finali)</w:t>
            </w:r>
          </w:p>
        </w:tc>
        <w:tc>
          <w:tcPr>
            <w:tcW w:w="3398" w:type="dxa"/>
            <w:shd w:val="clear" w:color="auto" w:fill="auto"/>
          </w:tcPr>
          <w:p w:rsidR="00F12271" w:rsidRPr="00F12271" w:rsidRDefault="00F12271" w:rsidP="00F12271">
            <w:pPr>
              <w:tabs>
                <w:tab w:val="left" w:pos="284"/>
              </w:tabs>
              <w:suppressAutoHyphens/>
              <w:autoSpaceDE w:val="0"/>
              <w:ind w:right="283"/>
              <w:jc w:val="center"/>
            </w:pPr>
            <w:r w:rsidRPr="00F12271">
              <w:t>DA 1 A 4</w:t>
            </w:r>
          </w:p>
        </w:tc>
      </w:tr>
    </w:tbl>
    <w:p w:rsidR="00311C77" w:rsidRDefault="00311C77" w:rsidP="00311C77">
      <w:pPr>
        <w:tabs>
          <w:tab w:val="left" w:pos="284"/>
        </w:tabs>
        <w:suppressAutoHyphens/>
        <w:autoSpaceDE w:val="0"/>
        <w:ind w:left="1080" w:right="283"/>
        <w:jc w:val="both"/>
        <w:rPr>
          <w:sz w:val="16"/>
          <w:szCs w:val="16"/>
        </w:rPr>
      </w:pPr>
    </w:p>
    <w:p w:rsidR="00F12271" w:rsidRDefault="00F12271" w:rsidP="00311C77">
      <w:pPr>
        <w:tabs>
          <w:tab w:val="left" w:pos="284"/>
        </w:tabs>
        <w:suppressAutoHyphens/>
        <w:autoSpaceDE w:val="0"/>
        <w:ind w:left="1080" w:right="283"/>
        <w:jc w:val="both"/>
      </w:pPr>
    </w:p>
    <w:p w:rsidR="009178BF" w:rsidRPr="00F12271" w:rsidRDefault="009178BF" w:rsidP="00311C77">
      <w:pPr>
        <w:tabs>
          <w:tab w:val="left" w:pos="284"/>
        </w:tabs>
        <w:suppressAutoHyphens/>
        <w:autoSpaceDE w:val="0"/>
        <w:ind w:left="1080" w:right="283"/>
        <w:jc w:val="both"/>
      </w:pPr>
    </w:p>
    <w:p w:rsidR="00311C77" w:rsidRDefault="00311C77" w:rsidP="00D21CFA">
      <w:pPr>
        <w:numPr>
          <w:ilvl w:val="1"/>
          <w:numId w:val="5"/>
        </w:numPr>
        <w:tabs>
          <w:tab w:val="left" w:pos="284"/>
        </w:tabs>
        <w:suppressAutoHyphens/>
        <w:autoSpaceDE w:val="0"/>
        <w:ind w:right="283"/>
        <w:jc w:val="both"/>
      </w:pPr>
      <w:r>
        <w:t>P</w:t>
      </w:r>
      <w:r w:rsidR="003D3774" w:rsidRPr="00434D78">
        <w:t>resenza di aspetti storici, della tradizione, di notorietà e di autorevolezza delle iniziative rapportati al contesto in cui sono collocate</w:t>
      </w:r>
      <w:r w:rsidR="00656C23">
        <w:t>:</w:t>
      </w:r>
    </w:p>
    <w:p w:rsidR="00A45F1A" w:rsidRPr="00A45F1A" w:rsidRDefault="00A45F1A" w:rsidP="00A45F1A">
      <w:pPr>
        <w:tabs>
          <w:tab w:val="left" w:pos="284"/>
        </w:tabs>
        <w:suppressAutoHyphens/>
        <w:autoSpaceDE w:val="0"/>
        <w:ind w:left="1080" w:right="283"/>
        <w:jc w:val="both"/>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9"/>
        <w:gridCol w:w="3400"/>
      </w:tblGrid>
      <w:tr w:rsidR="00A45F1A" w:rsidTr="00AC06DE">
        <w:tc>
          <w:tcPr>
            <w:tcW w:w="6345" w:type="dxa"/>
            <w:shd w:val="clear" w:color="auto" w:fill="auto"/>
          </w:tcPr>
          <w:p w:rsidR="00A45F1A" w:rsidRPr="00F12271" w:rsidRDefault="00A45F1A" w:rsidP="00C921DF">
            <w:pPr>
              <w:tabs>
                <w:tab w:val="left" w:pos="284"/>
              </w:tabs>
              <w:suppressAutoHyphens/>
              <w:autoSpaceDE w:val="0"/>
              <w:ind w:right="283"/>
              <w:jc w:val="both"/>
              <w:rPr>
                <w:b/>
              </w:rPr>
            </w:pPr>
          </w:p>
          <w:p w:rsidR="00A45F1A" w:rsidRPr="00F12271" w:rsidRDefault="00A45F1A" w:rsidP="00C921DF">
            <w:pPr>
              <w:tabs>
                <w:tab w:val="left" w:pos="284"/>
              </w:tabs>
              <w:suppressAutoHyphens/>
              <w:autoSpaceDE w:val="0"/>
              <w:ind w:right="283"/>
              <w:jc w:val="center"/>
              <w:rPr>
                <w:b/>
              </w:rPr>
            </w:pPr>
            <w:r w:rsidRPr="00F12271">
              <w:rPr>
                <w:b/>
              </w:rPr>
              <w:t>ELEMENTI DI VALUTAZIONE</w:t>
            </w:r>
          </w:p>
          <w:p w:rsidR="00A45F1A" w:rsidRPr="00F12271" w:rsidRDefault="00A45F1A" w:rsidP="00C921DF">
            <w:pPr>
              <w:tabs>
                <w:tab w:val="left" w:pos="284"/>
              </w:tabs>
              <w:suppressAutoHyphens/>
              <w:autoSpaceDE w:val="0"/>
              <w:ind w:right="283"/>
              <w:jc w:val="both"/>
              <w:rPr>
                <w:b/>
              </w:rPr>
            </w:pPr>
          </w:p>
        </w:tc>
        <w:tc>
          <w:tcPr>
            <w:tcW w:w="3434" w:type="dxa"/>
            <w:shd w:val="clear" w:color="auto" w:fill="auto"/>
          </w:tcPr>
          <w:p w:rsidR="00A45F1A" w:rsidRPr="00F12271" w:rsidRDefault="00A45F1A" w:rsidP="00697B91">
            <w:pPr>
              <w:tabs>
                <w:tab w:val="left" w:pos="284"/>
              </w:tabs>
              <w:suppressAutoHyphens/>
              <w:autoSpaceDE w:val="0"/>
              <w:ind w:right="283"/>
              <w:jc w:val="center"/>
              <w:rPr>
                <w:b/>
              </w:rPr>
            </w:pPr>
            <w:r w:rsidRPr="00F12271">
              <w:rPr>
                <w:b/>
              </w:rPr>
              <w:t>PUNTEGGIO ATTRIBUIBILE (MAX 1</w:t>
            </w:r>
            <w:r w:rsidR="00697B91" w:rsidRPr="00F12271">
              <w:rPr>
                <w:b/>
              </w:rPr>
              <w:t>0</w:t>
            </w:r>
            <w:r w:rsidRPr="00F12271">
              <w:rPr>
                <w:b/>
              </w:rPr>
              <w:t>)</w:t>
            </w:r>
          </w:p>
        </w:tc>
      </w:tr>
      <w:tr w:rsidR="00A45F1A" w:rsidTr="00AC06DE">
        <w:tc>
          <w:tcPr>
            <w:tcW w:w="6345" w:type="dxa"/>
            <w:shd w:val="clear" w:color="auto" w:fill="auto"/>
          </w:tcPr>
          <w:p w:rsidR="00A45F1A" w:rsidRPr="00F12271" w:rsidRDefault="00A45F1A" w:rsidP="00D21CFA">
            <w:pPr>
              <w:numPr>
                <w:ilvl w:val="0"/>
                <w:numId w:val="15"/>
              </w:numPr>
              <w:tabs>
                <w:tab w:val="left" w:pos="284"/>
              </w:tabs>
              <w:suppressAutoHyphens/>
              <w:autoSpaceDE w:val="0"/>
              <w:ind w:left="284" w:right="283" w:hanging="284"/>
              <w:jc w:val="both"/>
            </w:pPr>
            <w:r w:rsidRPr="00F12271">
              <w:t>Rilevanza o popolarità</w:t>
            </w:r>
            <w:r w:rsidR="00D23444" w:rsidRPr="00F12271">
              <w:t xml:space="preserve"> </w:t>
            </w:r>
            <w:r w:rsidRPr="00F12271">
              <w:t>a livello storico e della tradizione</w:t>
            </w:r>
          </w:p>
        </w:tc>
        <w:tc>
          <w:tcPr>
            <w:tcW w:w="3434" w:type="dxa"/>
            <w:shd w:val="clear" w:color="auto" w:fill="auto"/>
          </w:tcPr>
          <w:p w:rsidR="00A45F1A" w:rsidRPr="00F12271" w:rsidRDefault="00A45F1A" w:rsidP="00C921DF">
            <w:pPr>
              <w:tabs>
                <w:tab w:val="left" w:pos="284"/>
              </w:tabs>
              <w:suppressAutoHyphens/>
              <w:autoSpaceDE w:val="0"/>
              <w:ind w:right="283"/>
              <w:jc w:val="center"/>
            </w:pPr>
            <w:r w:rsidRPr="00F12271">
              <w:t>MAX 5</w:t>
            </w:r>
          </w:p>
        </w:tc>
      </w:tr>
      <w:tr w:rsidR="00A45F1A" w:rsidTr="00AC06DE">
        <w:tc>
          <w:tcPr>
            <w:tcW w:w="6345" w:type="dxa"/>
            <w:shd w:val="clear" w:color="auto" w:fill="auto"/>
          </w:tcPr>
          <w:p w:rsidR="00A45F1A" w:rsidRPr="00F12271" w:rsidRDefault="00D23444" w:rsidP="00D21CFA">
            <w:pPr>
              <w:numPr>
                <w:ilvl w:val="0"/>
                <w:numId w:val="15"/>
              </w:numPr>
              <w:tabs>
                <w:tab w:val="left" w:pos="284"/>
              </w:tabs>
              <w:suppressAutoHyphens/>
              <w:autoSpaceDE w:val="0"/>
              <w:ind w:left="284" w:right="283" w:hanging="284"/>
              <w:jc w:val="both"/>
            </w:pPr>
            <w:r w:rsidRPr="00F12271">
              <w:t>Notorietà ed autorevolezza dell’iniziativa</w:t>
            </w:r>
          </w:p>
        </w:tc>
        <w:tc>
          <w:tcPr>
            <w:tcW w:w="3434" w:type="dxa"/>
            <w:shd w:val="clear" w:color="auto" w:fill="auto"/>
          </w:tcPr>
          <w:p w:rsidR="00A45F1A" w:rsidRPr="00F12271" w:rsidRDefault="00A45F1A" w:rsidP="00697B91">
            <w:pPr>
              <w:tabs>
                <w:tab w:val="left" w:pos="284"/>
              </w:tabs>
              <w:suppressAutoHyphens/>
              <w:autoSpaceDE w:val="0"/>
              <w:ind w:right="283"/>
              <w:jc w:val="center"/>
            </w:pPr>
            <w:r w:rsidRPr="00F12271">
              <w:t xml:space="preserve">MAX </w:t>
            </w:r>
            <w:r w:rsidR="00697B91" w:rsidRPr="00F12271">
              <w:t>2</w:t>
            </w:r>
          </w:p>
        </w:tc>
      </w:tr>
      <w:tr w:rsidR="00A45F1A" w:rsidTr="00AC06DE">
        <w:tc>
          <w:tcPr>
            <w:tcW w:w="6345" w:type="dxa"/>
            <w:shd w:val="clear" w:color="auto" w:fill="auto"/>
          </w:tcPr>
          <w:p w:rsidR="00A45F1A" w:rsidRPr="00F12271" w:rsidRDefault="00D23444" w:rsidP="00D21CFA">
            <w:pPr>
              <w:numPr>
                <w:ilvl w:val="0"/>
                <w:numId w:val="15"/>
              </w:numPr>
              <w:tabs>
                <w:tab w:val="left" w:pos="284"/>
              </w:tabs>
              <w:suppressAutoHyphens/>
              <w:autoSpaceDE w:val="0"/>
              <w:ind w:left="284" w:right="283" w:hanging="284"/>
              <w:jc w:val="both"/>
            </w:pPr>
            <w:r w:rsidRPr="00F12271">
              <w:t xml:space="preserve">Risonanza </w:t>
            </w:r>
            <w:r w:rsidR="00656C23" w:rsidRPr="00F12271">
              <w:t xml:space="preserve">prevista </w:t>
            </w:r>
            <w:r w:rsidRPr="00F12271">
              <w:t xml:space="preserve">sui mezzi di comunicazione </w:t>
            </w:r>
          </w:p>
        </w:tc>
        <w:tc>
          <w:tcPr>
            <w:tcW w:w="3434" w:type="dxa"/>
            <w:shd w:val="clear" w:color="auto" w:fill="auto"/>
          </w:tcPr>
          <w:p w:rsidR="00A45F1A" w:rsidRPr="00F12271" w:rsidRDefault="002E6E8B" w:rsidP="00697B91">
            <w:pPr>
              <w:tabs>
                <w:tab w:val="left" w:pos="284"/>
              </w:tabs>
              <w:suppressAutoHyphens/>
              <w:autoSpaceDE w:val="0"/>
              <w:ind w:right="283"/>
              <w:jc w:val="center"/>
            </w:pPr>
            <w:r w:rsidRPr="00F12271">
              <w:t xml:space="preserve">MAX </w:t>
            </w:r>
            <w:r w:rsidR="00697B91" w:rsidRPr="00F12271">
              <w:t>3</w:t>
            </w:r>
          </w:p>
        </w:tc>
      </w:tr>
    </w:tbl>
    <w:p w:rsidR="00CE29AD" w:rsidRDefault="00CE29AD" w:rsidP="00A45F1A">
      <w:pPr>
        <w:tabs>
          <w:tab w:val="left" w:pos="284"/>
        </w:tabs>
        <w:suppressAutoHyphens/>
        <w:autoSpaceDE w:val="0"/>
        <w:ind w:right="283"/>
        <w:jc w:val="both"/>
        <w:rPr>
          <w:sz w:val="16"/>
          <w:szCs w:val="16"/>
        </w:rPr>
      </w:pPr>
    </w:p>
    <w:p w:rsidR="00F12271" w:rsidRDefault="00F12271" w:rsidP="00A45F1A">
      <w:pPr>
        <w:tabs>
          <w:tab w:val="left" w:pos="284"/>
        </w:tabs>
        <w:suppressAutoHyphens/>
        <w:autoSpaceDE w:val="0"/>
        <w:ind w:right="283"/>
        <w:jc w:val="both"/>
      </w:pPr>
    </w:p>
    <w:p w:rsidR="009178BF" w:rsidRPr="00F12271" w:rsidRDefault="009178BF" w:rsidP="00A45F1A">
      <w:pPr>
        <w:tabs>
          <w:tab w:val="left" w:pos="284"/>
        </w:tabs>
        <w:suppressAutoHyphens/>
        <w:autoSpaceDE w:val="0"/>
        <w:ind w:right="283"/>
        <w:jc w:val="both"/>
      </w:pPr>
    </w:p>
    <w:p w:rsidR="00A45F1A" w:rsidRDefault="00A45F1A" w:rsidP="00D21CFA">
      <w:pPr>
        <w:numPr>
          <w:ilvl w:val="1"/>
          <w:numId w:val="5"/>
        </w:numPr>
        <w:tabs>
          <w:tab w:val="left" w:pos="284"/>
        </w:tabs>
        <w:suppressAutoHyphens/>
        <w:autoSpaceDE w:val="0"/>
        <w:ind w:right="283"/>
        <w:jc w:val="both"/>
      </w:pPr>
      <w:r>
        <w:t>Periodicità dell’iniziativa:</w:t>
      </w:r>
    </w:p>
    <w:p w:rsidR="00A45F1A" w:rsidRPr="00A45F1A" w:rsidRDefault="00A45F1A" w:rsidP="00A45F1A">
      <w:pPr>
        <w:tabs>
          <w:tab w:val="left" w:pos="284"/>
        </w:tabs>
        <w:suppressAutoHyphens/>
        <w:autoSpaceDE w:val="0"/>
        <w:ind w:left="1211" w:right="283"/>
        <w:jc w:val="both"/>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9"/>
        <w:gridCol w:w="3400"/>
      </w:tblGrid>
      <w:tr w:rsidR="00A45F1A" w:rsidTr="00AC06DE">
        <w:tc>
          <w:tcPr>
            <w:tcW w:w="6345" w:type="dxa"/>
            <w:shd w:val="clear" w:color="auto" w:fill="auto"/>
          </w:tcPr>
          <w:p w:rsidR="00A45F1A" w:rsidRPr="00C921DF" w:rsidRDefault="00A45F1A" w:rsidP="00C921DF">
            <w:pPr>
              <w:tabs>
                <w:tab w:val="left" w:pos="284"/>
              </w:tabs>
              <w:suppressAutoHyphens/>
              <w:autoSpaceDE w:val="0"/>
              <w:ind w:right="283"/>
              <w:jc w:val="both"/>
              <w:rPr>
                <w:b/>
              </w:rPr>
            </w:pPr>
          </w:p>
          <w:p w:rsidR="00A45F1A" w:rsidRPr="00C921DF" w:rsidRDefault="00A45F1A" w:rsidP="00C921DF">
            <w:pPr>
              <w:tabs>
                <w:tab w:val="left" w:pos="284"/>
              </w:tabs>
              <w:suppressAutoHyphens/>
              <w:autoSpaceDE w:val="0"/>
              <w:ind w:right="283"/>
              <w:jc w:val="center"/>
              <w:rPr>
                <w:b/>
              </w:rPr>
            </w:pPr>
            <w:r w:rsidRPr="00C921DF">
              <w:rPr>
                <w:b/>
              </w:rPr>
              <w:t>ELEMENTI DI VALUTAZIONE</w:t>
            </w:r>
          </w:p>
          <w:p w:rsidR="00A45F1A" w:rsidRPr="00C921DF" w:rsidRDefault="00A45F1A" w:rsidP="00C921DF">
            <w:pPr>
              <w:tabs>
                <w:tab w:val="left" w:pos="284"/>
              </w:tabs>
              <w:suppressAutoHyphens/>
              <w:autoSpaceDE w:val="0"/>
              <w:ind w:right="283"/>
              <w:jc w:val="both"/>
              <w:rPr>
                <w:b/>
              </w:rPr>
            </w:pPr>
          </w:p>
        </w:tc>
        <w:tc>
          <w:tcPr>
            <w:tcW w:w="3434" w:type="dxa"/>
            <w:shd w:val="clear" w:color="auto" w:fill="auto"/>
          </w:tcPr>
          <w:p w:rsidR="00A45F1A" w:rsidRPr="00F12271" w:rsidRDefault="005C23CF" w:rsidP="00697B91">
            <w:pPr>
              <w:tabs>
                <w:tab w:val="left" w:pos="284"/>
              </w:tabs>
              <w:suppressAutoHyphens/>
              <w:autoSpaceDE w:val="0"/>
              <w:ind w:right="283"/>
              <w:jc w:val="center"/>
              <w:rPr>
                <w:b/>
              </w:rPr>
            </w:pPr>
            <w:r w:rsidRPr="00F12271">
              <w:rPr>
                <w:b/>
              </w:rPr>
              <w:t xml:space="preserve">PUNTEGGIO ATTRIBUIBILE (MAX </w:t>
            </w:r>
            <w:r w:rsidR="00697B91" w:rsidRPr="00F12271">
              <w:rPr>
                <w:b/>
              </w:rPr>
              <w:t>10</w:t>
            </w:r>
            <w:r w:rsidR="00A45F1A" w:rsidRPr="00F12271">
              <w:rPr>
                <w:b/>
              </w:rPr>
              <w:t>)</w:t>
            </w:r>
          </w:p>
        </w:tc>
      </w:tr>
      <w:tr w:rsidR="00A45F1A" w:rsidTr="00AC06DE">
        <w:tc>
          <w:tcPr>
            <w:tcW w:w="6345" w:type="dxa"/>
            <w:shd w:val="clear" w:color="auto" w:fill="auto"/>
          </w:tcPr>
          <w:p w:rsidR="00A45F1A" w:rsidRDefault="00A45F1A" w:rsidP="00D21CFA">
            <w:pPr>
              <w:numPr>
                <w:ilvl w:val="0"/>
                <w:numId w:val="16"/>
              </w:numPr>
              <w:tabs>
                <w:tab w:val="left" w:pos="284"/>
              </w:tabs>
              <w:suppressAutoHyphens/>
              <w:autoSpaceDE w:val="0"/>
              <w:ind w:left="284" w:right="283" w:hanging="284"/>
              <w:jc w:val="both"/>
            </w:pPr>
            <w:r>
              <w:t>Periodicità superiore a 15 anni</w:t>
            </w:r>
          </w:p>
        </w:tc>
        <w:tc>
          <w:tcPr>
            <w:tcW w:w="3434" w:type="dxa"/>
            <w:shd w:val="clear" w:color="auto" w:fill="auto"/>
          </w:tcPr>
          <w:p w:rsidR="00A45F1A" w:rsidRPr="00F12271" w:rsidRDefault="00F12271" w:rsidP="00C921DF">
            <w:pPr>
              <w:tabs>
                <w:tab w:val="left" w:pos="284"/>
              </w:tabs>
              <w:suppressAutoHyphens/>
              <w:autoSpaceDE w:val="0"/>
              <w:ind w:right="283"/>
              <w:jc w:val="center"/>
            </w:pPr>
            <w:r>
              <w:t xml:space="preserve"> </w:t>
            </w:r>
            <w:r w:rsidRPr="00F12271">
              <w:t xml:space="preserve">DA 8 A </w:t>
            </w:r>
            <w:r w:rsidR="00697B91" w:rsidRPr="00F12271">
              <w:t>10</w:t>
            </w:r>
          </w:p>
        </w:tc>
      </w:tr>
      <w:tr w:rsidR="00A45F1A" w:rsidTr="00AC06DE">
        <w:tc>
          <w:tcPr>
            <w:tcW w:w="6345" w:type="dxa"/>
            <w:shd w:val="clear" w:color="auto" w:fill="auto"/>
          </w:tcPr>
          <w:p w:rsidR="00A45F1A" w:rsidRDefault="00A45F1A" w:rsidP="00D21CFA">
            <w:pPr>
              <w:numPr>
                <w:ilvl w:val="0"/>
                <w:numId w:val="16"/>
              </w:numPr>
              <w:tabs>
                <w:tab w:val="left" w:pos="284"/>
              </w:tabs>
              <w:suppressAutoHyphens/>
              <w:autoSpaceDE w:val="0"/>
              <w:ind w:left="284" w:right="283" w:hanging="284"/>
              <w:jc w:val="both"/>
            </w:pPr>
            <w:r>
              <w:t>Periodicità da 6 a 15 anni</w:t>
            </w:r>
          </w:p>
        </w:tc>
        <w:tc>
          <w:tcPr>
            <w:tcW w:w="3434" w:type="dxa"/>
            <w:shd w:val="clear" w:color="auto" w:fill="auto"/>
          </w:tcPr>
          <w:p w:rsidR="00A45F1A" w:rsidRPr="00F12271" w:rsidRDefault="00F12271" w:rsidP="00C921DF">
            <w:pPr>
              <w:tabs>
                <w:tab w:val="left" w:pos="284"/>
              </w:tabs>
              <w:suppressAutoHyphens/>
              <w:autoSpaceDE w:val="0"/>
              <w:ind w:right="283"/>
              <w:jc w:val="center"/>
            </w:pPr>
            <w:r w:rsidRPr="00F12271">
              <w:t xml:space="preserve">DA 5 A </w:t>
            </w:r>
            <w:r w:rsidR="00697B91" w:rsidRPr="00F12271">
              <w:t>7</w:t>
            </w:r>
          </w:p>
        </w:tc>
      </w:tr>
      <w:tr w:rsidR="00A45F1A" w:rsidTr="00AC06DE">
        <w:tc>
          <w:tcPr>
            <w:tcW w:w="6345" w:type="dxa"/>
            <w:shd w:val="clear" w:color="auto" w:fill="auto"/>
          </w:tcPr>
          <w:p w:rsidR="00A45F1A" w:rsidRDefault="00A45F1A" w:rsidP="00D21CFA">
            <w:pPr>
              <w:numPr>
                <w:ilvl w:val="0"/>
                <w:numId w:val="16"/>
              </w:numPr>
              <w:tabs>
                <w:tab w:val="left" w:pos="284"/>
              </w:tabs>
              <w:suppressAutoHyphens/>
              <w:autoSpaceDE w:val="0"/>
              <w:ind w:left="284" w:right="283" w:hanging="284"/>
              <w:jc w:val="both"/>
            </w:pPr>
            <w:r>
              <w:t xml:space="preserve">Periodicità fino a 5 anni </w:t>
            </w:r>
          </w:p>
        </w:tc>
        <w:tc>
          <w:tcPr>
            <w:tcW w:w="3434" w:type="dxa"/>
            <w:shd w:val="clear" w:color="auto" w:fill="auto"/>
          </w:tcPr>
          <w:p w:rsidR="00A45F1A" w:rsidRPr="00F12271" w:rsidRDefault="00F12271" w:rsidP="00C921DF">
            <w:pPr>
              <w:tabs>
                <w:tab w:val="left" w:pos="284"/>
              </w:tabs>
              <w:suppressAutoHyphens/>
              <w:autoSpaceDE w:val="0"/>
              <w:ind w:right="283"/>
              <w:jc w:val="center"/>
            </w:pPr>
            <w:r w:rsidRPr="00F12271">
              <w:t xml:space="preserve">DA 1 A </w:t>
            </w:r>
            <w:r w:rsidR="00697B91" w:rsidRPr="00F12271">
              <w:t>4</w:t>
            </w:r>
          </w:p>
        </w:tc>
      </w:tr>
    </w:tbl>
    <w:p w:rsidR="00311C77" w:rsidRDefault="00311C77" w:rsidP="00311C77">
      <w:pPr>
        <w:tabs>
          <w:tab w:val="left" w:pos="284"/>
        </w:tabs>
        <w:suppressAutoHyphens/>
        <w:autoSpaceDE w:val="0"/>
        <w:ind w:right="283"/>
        <w:jc w:val="both"/>
        <w:rPr>
          <w:sz w:val="16"/>
          <w:szCs w:val="16"/>
        </w:rPr>
      </w:pPr>
    </w:p>
    <w:p w:rsidR="00F12271" w:rsidRDefault="00F12271" w:rsidP="00311C77">
      <w:pPr>
        <w:tabs>
          <w:tab w:val="left" w:pos="284"/>
        </w:tabs>
        <w:suppressAutoHyphens/>
        <w:autoSpaceDE w:val="0"/>
        <w:ind w:right="283"/>
        <w:jc w:val="both"/>
        <w:rPr>
          <w:sz w:val="16"/>
          <w:szCs w:val="16"/>
        </w:rPr>
      </w:pPr>
    </w:p>
    <w:p w:rsidR="009178BF" w:rsidRDefault="009178BF" w:rsidP="00311C77">
      <w:pPr>
        <w:tabs>
          <w:tab w:val="left" w:pos="284"/>
        </w:tabs>
        <w:suppressAutoHyphens/>
        <w:autoSpaceDE w:val="0"/>
        <w:ind w:right="283"/>
        <w:jc w:val="both"/>
        <w:rPr>
          <w:sz w:val="16"/>
          <w:szCs w:val="16"/>
        </w:rPr>
      </w:pPr>
    </w:p>
    <w:p w:rsidR="009178BF" w:rsidRDefault="009178BF" w:rsidP="00311C77">
      <w:pPr>
        <w:tabs>
          <w:tab w:val="left" w:pos="284"/>
        </w:tabs>
        <w:suppressAutoHyphens/>
        <w:autoSpaceDE w:val="0"/>
        <w:ind w:right="283"/>
        <w:jc w:val="both"/>
        <w:rPr>
          <w:sz w:val="16"/>
          <w:szCs w:val="16"/>
        </w:rPr>
      </w:pPr>
    </w:p>
    <w:p w:rsidR="009178BF" w:rsidRDefault="009178BF" w:rsidP="00311C77">
      <w:pPr>
        <w:tabs>
          <w:tab w:val="left" w:pos="284"/>
        </w:tabs>
        <w:suppressAutoHyphens/>
        <w:autoSpaceDE w:val="0"/>
        <w:ind w:right="283"/>
        <w:jc w:val="both"/>
        <w:rPr>
          <w:sz w:val="16"/>
          <w:szCs w:val="16"/>
        </w:rPr>
      </w:pPr>
    </w:p>
    <w:p w:rsidR="009178BF" w:rsidRDefault="009178BF" w:rsidP="00311C77">
      <w:pPr>
        <w:tabs>
          <w:tab w:val="left" w:pos="284"/>
        </w:tabs>
        <w:suppressAutoHyphens/>
        <w:autoSpaceDE w:val="0"/>
        <w:ind w:right="283"/>
        <w:jc w:val="both"/>
        <w:rPr>
          <w:sz w:val="16"/>
          <w:szCs w:val="16"/>
        </w:rPr>
      </w:pPr>
    </w:p>
    <w:p w:rsidR="009178BF" w:rsidRDefault="009178BF" w:rsidP="00311C77">
      <w:pPr>
        <w:tabs>
          <w:tab w:val="left" w:pos="284"/>
        </w:tabs>
        <w:suppressAutoHyphens/>
        <w:autoSpaceDE w:val="0"/>
        <w:ind w:right="283"/>
        <w:jc w:val="both"/>
        <w:rPr>
          <w:sz w:val="16"/>
          <w:szCs w:val="16"/>
        </w:rPr>
      </w:pPr>
    </w:p>
    <w:p w:rsidR="00F12271" w:rsidRDefault="00F12271" w:rsidP="00311C77">
      <w:pPr>
        <w:tabs>
          <w:tab w:val="left" w:pos="284"/>
        </w:tabs>
        <w:suppressAutoHyphens/>
        <w:autoSpaceDE w:val="0"/>
        <w:ind w:right="283"/>
        <w:jc w:val="both"/>
        <w:rPr>
          <w:sz w:val="16"/>
          <w:szCs w:val="16"/>
        </w:rPr>
      </w:pPr>
    </w:p>
    <w:p w:rsidR="00F12271" w:rsidRPr="00722119" w:rsidRDefault="00F12271" w:rsidP="00311C77">
      <w:pPr>
        <w:tabs>
          <w:tab w:val="left" w:pos="284"/>
        </w:tabs>
        <w:suppressAutoHyphens/>
        <w:autoSpaceDE w:val="0"/>
        <w:ind w:right="283"/>
        <w:jc w:val="both"/>
        <w:rPr>
          <w:sz w:val="16"/>
          <w:szCs w:val="16"/>
        </w:rPr>
      </w:pPr>
    </w:p>
    <w:p w:rsidR="002D7C22" w:rsidRDefault="002D7C22" w:rsidP="00D21CFA">
      <w:pPr>
        <w:numPr>
          <w:ilvl w:val="1"/>
          <w:numId w:val="5"/>
        </w:numPr>
        <w:tabs>
          <w:tab w:val="left" w:pos="284"/>
        </w:tabs>
        <w:suppressAutoHyphens/>
        <w:autoSpaceDE w:val="0"/>
        <w:ind w:right="283"/>
        <w:jc w:val="both"/>
      </w:pPr>
      <w:r>
        <w:t>Cofinanziamento del proponente con risorse proprie</w:t>
      </w:r>
      <w:r w:rsidR="00C82833">
        <w:t xml:space="preserve"> o da parte di altri soggetti pubblici o privati</w:t>
      </w:r>
      <w:r>
        <w:t>:</w:t>
      </w:r>
    </w:p>
    <w:p w:rsidR="002D7C22" w:rsidRPr="00A45F1A" w:rsidRDefault="002D7C22" w:rsidP="002D7C22">
      <w:pPr>
        <w:tabs>
          <w:tab w:val="left" w:pos="284"/>
        </w:tabs>
        <w:suppressAutoHyphens/>
        <w:autoSpaceDE w:val="0"/>
        <w:ind w:left="1211" w:right="283"/>
        <w:jc w:val="both"/>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9"/>
        <w:gridCol w:w="3400"/>
      </w:tblGrid>
      <w:tr w:rsidR="002D7C22" w:rsidRPr="00F12271" w:rsidTr="00F12271">
        <w:tc>
          <w:tcPr>
            <w:tcW w:w="6229" w:type="dxa"/>
            <w:shd w:val="clear" w:color="auto" w:fill="auto"/>
          </w:tcPr>
          <w:p w:rsidR="002D7C22" w:rsidRPr="00F12271" w:rsidRDefault="002D7C22" w:rsidP="00C921DF">
            <w:pPr>
              <w:tabs>
                <w:tab w:val="left" w:pos="284"/>
              </w:tabs>
              <w:suppressAutoHyphens/>
              <w:autoSpaceDE w:val="0"/>
              <w:ind w:right="283"/>
              <w:jc w:val="both"/>
              <w:rPr>
                <w:b/>
              </w:rPr>
            </w:pPr>
          </w:p>
          <w:p w:rsidR="002D7C22" w:rsidRPr="00F12271" w:rsidRDefault="002D7C22" w:rsidP="00C921DF">
            <w:pPr>
              <w:tabs>
                <w:tab w:val="left" w:pos="284"/>
              </w:tabs>
              <w:suppressAutoHyphens/>
              <w:autoSpaceDE w:val="0"/>
              <w:ind w:right="283"/>
              <w:jc w:val="center"/>
              <w:rPr>
                <w:b/>
              </w:rPr>
            </w:pPr>
            <w:r w:rsidRPr="00F12271">
              <w:rPr>
                <w:b/>
              </w:rPr>
              <w:t>ELEMENTI DI VALUTAZIONE</w:t>
            </w:r>
          </w:p>
          <w:p w:rsidR="002D7C22" w:rsidRPr="00F12271" w:rsidRDefault="00697B91" w:rsidP="00697B91">
            <w:pPr>
              <w:tabs>
                <w:tab w:val="left" w:pos="284"/>
              </w:tabs>
              <w:suppressAutoHyphens/>
              <w:autoSpaceDE w:val="0"/>
              <w:ind w:right="283"/>
              <w:jc w:val="both"/>
              <w:rPr>
                <w:b/>
              </w:rPr>
            </w:pPr>
            <w:r w:rsidRPr="00F12271">
              <w:rPr>
                <w:b/>
              </w:rPr>
              <w:t xml:space="preserve">             </w:t>
            </w:r>
          </w:p>
        </w:tc>
        <w:tc>
          <w:tcPr>
            <w:tcW w:w="3400" w:type="dxa"/>
            <w:shd w:val="clear" w:color="auto" w:fill="auto"/>
          </w:tcPr>
          <w:p w:rsidR="002D7C22" w:rsidRPr="00F12271" w:rsidRDefault="002D7C22" w:rsidP="00C921DF">
            <w:pPr>
              <w:tabs>
                <w:tab w:val="left" w:pos="284"/>
              </w:tabs>
              <w:suppressAutoHyphens/>
              <w:autoSpaceDE w:val="0"/>
              <w:ind w:right="283"/>
              <w:jc w:val="center"/>
              <w:rPr>
                <w:b/>
              </w:rPr>
            </w:pPr>
            <w:r w:rsidRPr="00F12271">
              <w:rPr>
                <w:b/>
              </w:rPr>
              <w:t>PUNTEGGIO ATTRIBUIBILE (MAX 10)</w:t>
            </w:r>
          </w:p>
        </w:tc>
      </w:tr>
      <w:tr w:rsidR="002D7C22" w:rsidRPr="00F12271" w:rsidTr="00F12271">
        <w:tc>
          <w:tcPr>
            <w:tcW w:w="6229" w:type="dxa"/>
            <w:shd w:val="clear" w:color="auto" w:fill="auto"/>
          </w:tcPr>
          <w:p w:rsidR="002D7C22" w:rsidRPr="00F12271" w:rsidRDefault="00F12271" w:rsidP="00D21CFA">
            <w:pPr>
              <w:numPr>
                <w:ilvl w:val="0"/>
                <w:numId w:val="17"/>
              </w:numPr>
              <w:tabs>
                <w:tab w:val="left" w:pos="284"/>
              </w:tabs>
              <w:suppressAutoHyphens/>
              <w:autoSpaceDE w:val="0"/>
              <w:ind w:left="284" w:right="283" w:hanging="284"/>
              <w:jc w:val="both"/>
            </w:pPr>
            <w:r>
              <w:t>Oltre il 70%</w:t>
            </w:r>
            <w:r w:rsidR="002D7C22" w:rsidRPr="00F12271">
              <w:t xml:space="preserve"> </w:t>
            </w:r>
          </w:p>
        </w:tc>
        <w:tc>
          <w:tcPr>
            <w:tcW w:w="3400" w:type="dxa"/>
            <w:shd w:val="clear" w:color="auto" w:fill="auto"/>
          </w:tcPr>
          <w:p w:rsidR="002D7C22" w:rsidRPr="00F12271" w:rsidRDefault="002D7C22" w:rsidP="00C921DF">
            <w:pPr>
              <w:tabs>
                <w:tab w:val="left" w:pos="284"/>
              </w:tabs>
              <w:suppressAutoHyphens/>
              <w:autoSpaceDE w:val="0"/>
              <w:ind w:right="283"/>
              <w:jc w:val="center"/>
            </w:pPr>
            <w:r w:rsidRPr="00F12271">
              <w:t>10</w:t>
            </w:r>
          </w:p>
        </w:tc>
      </w:tr>
      <w:tr w:rsidR="00F12271" w:rsidRPr="00F12271" w:rsidTr="00F12271">
        <w:tc>
          <w:tcPr>
            <w:tcW w:w="6229" w:type="dxa"/>
            <w:shd w:val="clear" w:color="auto" w:fill="auto"/>
          </w:tcPr>
          <w:p w:rsidR="00F12271" w:rsidRPr="00F12271" w:rsidRDefault="00F12271" w:rsidP="00697B91">
            <w:pPr>
              <w:numPr>
                <w:ilvl w:val="0"/>
                <w:numId w:val="17"/>
              </w:numPr>
              <w:tabs>
                <w:tab w:val="left" w:pos="284"/>
              </w:tabs>
              <w:suppressAutoHyphens/>
              <w:autoSpaceDE w:val="0"/>
              <w:ind w:left="284" w:right="283" w:hanging="284"/>
              <w:jc w:val="both"/>
            </w:pPr>
            <w:r>
              <w:t>Dal 60% al 69,99%</w:t>
            </w:r>
          </w:p>
        </w:tc>
        <w:tc>
          <w:tcPr>
            <w:tcW w:w="3400" w:type="dxa"/>
            <w:shd w:val="clear" w:color="auto" w:fill="auto"/>
          </w:tcPr>
          <w:p w:rsidR="00F12271" w:rsidRPr="00F12271" w:rsidRDefault="00F12271" w:rsidP="00C921DF">
            <w:pPr>
              <w:tabs>
                <w:tab w:val="left" w:pos="284"/>
              </w:tabs>
              <w:suppressAutoHyphens/>
              <w:autoSpaceDE w:val="0"/>
              <w:ind w:right="283"/>
              <w:jc w:val="center"/>
            </w:pPr>
            <w:r>
              <w:t>8</w:t>
            </w:r>
          </w:p>
        </w:tc>
      </w:tr>
      <w:tr w:rsidR="002D7C22" w:rsidRPr="00F12271" w:rsidTr="00F12271">
        <w:tc>
          <w:tcPr>
            <w:tcW w:w="6229" w:type="dxa"/>
            <w:shd w:val="clear" w:color="auto" w:fill="auto"/>
          </w:tcPr>
          <w:p w:rsidR="002D7C22" w:rsidRPr="00F12271" w:rsidRDefault="00FA1A6D" w:rsidP="00697B91">
            <w:pPr>
              <w:numPr>
                <w:ilvl w:val="0"/>
                <w:numId w:val="17"/>
              </w:numPr>
              <w:tabs>
                <w:tab w:val="left" w:pos="284"/>
              </w:tabs>
              <w:suppressAutoHyphens/>
              <w:autoSpaceDE w:val="0"/>
              <w:ind w:left="284" w:right="283" w:hanging="284"/>
              <w:jc w:val="both"/>
            </w:pPr>
            <w:r w:rsidRPr="00F12271">
              <w:t xml:space="preserve">Dal </w:t>
            </w:r>
            <w:r w:rsidR="00697B91" w:rsidRPr="00F12271">
              <w:t>5</w:t>
            </w:r>
            <w:r w:rsidR="00F12271">
              <w:t>0% al 5</w:t>
            </w:r>
            <w:r w:rsidRPr="00F12271">
              <w:t>9,99</w:t>
            </w:r>
            <w:r w:rsidR="002D7C22" w:rsidRPr="00F12271">
              <w:t>%</w:t>
            </w:r>
          </w:p>
        </w:tc>
        <w:tc>
          <w:tcPr>
            <w:tcW w:w="3400" w:type="dxa"/>
            <w:shd w:val="clear" w:color="auto" w:fill="auto"/>
          </w:tcPr>
          <w:p w:rsidR="002D7C22" w:rsidRPr="00F12271" w:rsidRDefault="00F12271" w:rsidP="00C921DF">
            <w:pPr>
              <w:tabs>
                <w:tab w:val="left" w:pos="284"/>
              </w:tabs>
              <w:suppressAutoHyphens/>
              <w:autoSpaceDE w:val="0"/>
              <w:ind w:right="283"/>
              <w:jc w:val="center"/>
            </w:pPr>
            <w:r>
              <w:t>6</w:t>
            </w:r>
          </w:p>
        </w:tc>
      </w:tr>
      <w:tr w:rsidR="002D7C22" w:rsidRPr="00F12271" w:rsidTr="00F12271">
        <w:tc>
          <w:tcPr>
            <w:tcW w:w="6229" w:type="dxa"/>
            <w:shd w:val="clear" w:color="auto" w:fill="auto"/>
          </w:tcPr>
          <w:p w:rsidR="002D7C22" w:rsidRPr="00F12271" w:rsidRDefault="00F12271" w:rsidP="00697B91">
            <w:pPr>
              <w:numPr>
                <w:ilvl w:val="0"/>
                <w:numId w:val="17"/>
              </w:numPr>
              <w:tabs>
                <w:tab w:val="left" w:pos="284"/>
              </w:tabs>
              <w:suppressAutoHyphens/>
              <w:autoSpaceDE w:val="0"/>
              <w:ind w:left="284" w:right="283" w:hanging="284"/>
              <w:jc w:val="both"/>
            </w:pPr>
            <w:r>
              <w:t>Inferiore al 50</w:t>
            </w:r>
            <w:r w:rsidR="002D7C22" w:rsidRPr="00F12271">
              <w:t xml:space="preserve">% </w:t>
            </w:r>
          </w:p>
        </w:tc>
        <w:tc>
          <w:tcPr>
            <w:tcW w:w="3400" w:type="dxa"/>
            <w:shd w:val="clear" w:color="auto" w:fill="auto"/>
          </w:tcPr>
          <w:p w:rsidR="002D7C22" w:rsidRPr="00F12271" w:rsidRDefault="00F12271" w:rsidP="00C921DF">
            <w:pPr>
              <w:tabs>
                <w:tab w:val="left" w:pos="284"/>
              </w:tabs>
              <w:suppressAutoHyphens/>
              <w:autoSpaceDE w:val="0"/>
              <w:ind w:right="283"/>
              <w:jc w:val="center"/>
            </w:pPr>
            <w:r>
              <w:t>3</w:t>
            </w:r>
          </w:p>
        </w:tc>
      </w:tr>
    </w:tbl>
    <w:p w:rsidR="002D7C22" w:rsidRPr="00F12271" w:rsidRDefault="002D7C22" w:rsidP="00311C77">
      <w:pPr>
        <w:tabs>
          <w:tab w:val="left" w:pos="284"/>
        </w:tabs>
        <w:suppressAutoHyphens/>
        <w:autoSpaceDE w:val="0"/>
        <w:ind w:right="283"/>
        <w:jc w:val="both"/>
        <w:rPr>
          <w:sz w:val="16"/>
          <w:szCs w:val="16"/>
        </w:rPr>
      </w:pPr>
    </w:p>
    <w:p w:rsidR="009C129E" w:rsidRDefault="009178BF" w:rsidP="00311C77">
      <w:pPr>
        <w:tabs>
          <w:tab w:val="left" w:pos="284"/>
        </w:tabs>
        <w:suppressAutoHyphens/>
        <w:autoSpaceDE w:val="0"/>
        <w:ind w:right="283"/>
        <w:jc w:val="both"/>
      </w:pPr>
      <w:r>
        <w:t xml:space="preserve">3. </w:t>
      </w:r>
      <w:r w:rsidR="00C82833">
        <w:t>Per</w:t>
      </w:r>
      <w:r w:rsidR="005C23CF">
        <w:t xml:space="preserve"> definire l’importo massimo concedibile per ciascuna manifestazione/iniziativa proposta, s</w:t>
      </w:r>
      <w:r w:rsidR="00656C23">
        <w:t xml:space="preserve">ono stabilite le </w:t>
      </w:r>
      <w:r w:rsidR="005C23CF">
        <w:t xml:space="preserve">seguenti </w:t>
      </w:r>
      <w:r w:rsidR="000A2F8B" w:rsidRPr="005C23CF">
        <w:rPr>
          <w:b/>
        </w:rPr>
        <w:t xml:space="preserve">classi di </w:t>
      </w:r>
      <w:r w:rsidR="00C46420" w:rsidRPr="005C23CF">
        <w:rPr>
          <w:b/>
        </w:rPr>
        <w:t>sostegno</w:t>
      </w:r>
      <w:r w:rsidR="005C23CF">
        <w:t>:</w:t>
      </w:r>
      <w:r w:rsidR="009C129E">
        <w:t xml:space="preserve"> </w:t>
      </w:r>
    </w:p>
    <w:p w:rsidR="005A4A7B" w:rsidRPr="00F12271" w:rsidRDefault="005A4A7B" w:rsidP="009C129E">
      <w:pPr>
        <w:tabs>
          <w:tab w:val="left" w:pos="993"/>
        </w:tabs>
        <w:suppressAutoHyphens/>
        <w:autoSpaceDE w:val="0"/>
        <w:ind w:right="283"/>
        <w:jc w:val="both"/>
        <w:rPr>
          <w:sz w:val="8"/>
          <w:szCs w:val="8"/>
        </w:rPr>
      </w:pPr>
    </w:p>
    <w:p w:rsidR="00ED00AB" w:rsidRDefault="009C129E" w:rsidP="00ED00AB">
      <w:pPr>
        <w:pStyle w:val="Paragrafoelenco"/>
        <w:numPr>
          <w:ilvl w:val="0"/>
          <w:numId w:val="27"/>
        </w:numPr>
        <w:tabs>
          <w:tab w:val="left" w:pos="993"/>
        </w:tabs>
        <w:suppressAutoHyphens/>
        <w:autoSpaceDE w:val="0"/>
        <w:ind w:right="283"/>
        <w:jc w:val="both"/>
      </w:pPr>
      <w:r w:rsidRPr="00ED00AB">
        <w:rPr>
          <w:b/>
        </w:rPr>
        <w:t>Fascia A</w:t>
      </w:r>
      <w:r>
        <w:t>. Manif</w:t>
      </w:r>
      <w:r w:rsidR="000A2F8B">
        <w:t>estazioni</w:t>
      </w:r>
      <w:r w:rsidR="00ED00AB">
        <w:t>/eventi/progetti</w:t>
      </w:r>
      <w:r w:rsidR="000A2F8B">
        <w:t xml:space="preserve"> a carattere nazionale</w:t>
      </w:r>
      <w:r>
        <w:t xml:space="preserve"> </w:t>
      </w:r>
      <w:r w:rsidR="005C23CF">
        <w:t xml:space="preserve">in cui la </w:t>
      </w:r>
      <w:r>
        <w:t xml:space="preserve">partecipazione di espositori e/o di visitatori si allarga a tutto il territorio </w:t>
      </w:r>
      <w:r w:rsidR="003756CF">
        <w:t>nazionale</w:t>
      </w:r>
      <w:r w:rsidR="00647F95">
        <w:t>,</w:t>
      </w:r>
      <w:r>
        <w:t xml:space="preserve"> </w:t>
      </w:r>
      <w:r w:rsidR="005C23CF">
        <w:t xml:space="preserve">per </w:t>
      </w:r>
      <w:r>
        <w:t xml:space="preserve">le quali </w:t>
      </w:r>
      <w:r w:rsidR="00647F95">
        <w:t xml:space="preserve">la Regione Abruzzo </w:t>
      </w:r>
      <w:r>
        <w:t xml:space="preserve">intende sviluppare un particolare investimento in termini di promozione dei prodotti agricoli e agroalimentari e di trasferimento delle conoscenze rispetto alle attività ed ai risultati delle politiche regionali a favore dell’agricoltura. </w:t>
      </w:r>
      <w:r w:rsidR="00647F95" w:rsidRPr="00ED00AB">
        <w:rPr>
          <w:u w:val="single"/>
        </w:rPr>
        <w:t>Punteggio attribui</w:t>
      </w:r>
      <w:r w:rsidR="005A4F02" w:rsidRPr="00ED00AB">
        <w:rPr>
          <w:u w:val="single"/>
        </w:rPr>
        <w:t xml:space="preserve">to compreso </w:t>
      </w:r>
      <w:r w:rsidR="00647F95" w:rsidRPr="00ED00AB">
        <w:rPr>
          <w:u w:val="single"/>
        </w:rPr>
        <w:t>tra 3</w:t>
      </w:r>
      <w:r w:rsidR="00B321B5" w:rsidRPr="00ED00AB">
        <w:rPr>
          <w:u w:val="single"/>
        </w:rPr>
        <w:t>6</w:t>
      </w:r>
      <w:r w:rsidR="00647F95" w:rsidRPr="00ED00AB">
        <w:rPr>
          <w:u w:val="single"/>
        </w:rPr>
        <w:t xml:space="preserve"> e 50 punti</w:t>
      </w:r>
      <w:r w:rsidR="00647F95">
        <w:t>;</w:t>
      </w:r>
    </w:p>
    <w:p w:rsidR="009C129E" w:rsidRDefault="00ED00AB" w:rsidP="00ED00AB">
      <w:pPr>
        <w:pStyle w:val="Paragrafoelenco"/>
        <w:numPr>
          <w:ilvl w:val="0"/>
          <w:numId w:val="27"/>
        </w:numPr>
        <w:tabs>
          <w:tab w:val="left" w:pos="993"/>
        </w:tabs>
        <w:suppressAutoHyphens/>
        <w:autoSpaceDE w:val="0"/>
        <w:ind w:right="283"/>
        <w:jc w:val="both"/>
      </w:pPr>
      <w:r w:rsidRPr="00ED00AB">
        <w:rPr>
          <w:b/>
        </w:rPr>
        <w:t>Fascia</w:t>
      </w:r>
      <w:r>
        <w:rPr>
          <w:b/>
        </w:rPr>
        <w:t xml:space="preserve"> </w:t>
      </w:r>
      <w:r w:rsidR="009C129E" w:rsidRPr="00ED00AB">
        <w:rPr>
          <w:b/>
        </w:rPr>
        <w:t>B</w:t>
      </w:r>
      <w:r w:rsidR="009C129E">
        <w:t>.</w:t>
      </w:r>
      <w:r>
        <w:t xml:space="preserve"> Manifestazioni/eventi/progetti </w:t>
      </w:r>
      <w:r w:rsidR="009C129E">
        <w:t xml:space="preserve">a </w:t>
      </w:r>
      <w:r w:rsidR="003756CF">
        <w:t>carattere</w:t>
      </w:r>
      <w:r>
        <w:t xml:space="preserve"> </w:t>
      </w:r>
      <w:r w:rsidR="003756CF">
        <w:t xml:space="preserve">prevalentemente </w:t>
      </w:r>
      <w:r w:rsidR="00647F95">
        <w:t>regionale/</w:t>
      </w:r>
      <w:r w:rsidR="003756CF">
        <w:t>inter</w:t>
      </w:r>
      <w:r w:rsidR="009C129E">
        <w:t>r</w:t>
      </w:r>
      <w:r w:rsidR="003756CF">
        <w:t>egionale c</w:t>
      </w:r>
      <w:r w:rsidR="009C129E">
        <w:t xml:space="preserve">on </w:t>
      </w:r>
      <w:r w:rsidR="003756CF">
        <w:t xml:space="preserve">un </w:t>
      </w:r>
      <w:r w:rsidR="009C129E">
        <w:t xml:space="preserve">importante grado di interesse e partecipazione degli operatori e degli enti territoriali, nelle quali </w:t>
      </w:r>
      <w:r w:rsidR="000A2F8B">
        <w:t xml:space="preserve">la Regione Abruzzo </w:t>
      </w:r>
      <w:r w:rsidR="009C129E">
        <w:t xml:space="preserve">intende sviluppare un significativo investimento in termini di promozione dei prodotti tipici e tradizionali e di diffusione della conoscenza delle attività e di risultati regionali. </w:t>
      </w:r>
      <w:r w:rsidR="00647F95" w:rsidRPr="00ED00AB">
        <w:rPr>
          <w:u w:val="single"/>
        </w:rPr>
        <w:t>Punteggio attribuito</w:t>
      </w:r>
      <w:r w:rsidR="005A4F02" w:rsidRPr="00ED00AB">
        <w:rPr>
          <w:u w:val="single"/>
        </w:rPr>
        <w:t xml:space="preserve"> compreso </w:t>
      </w:r>
      <w:r w:rsidR="00647F95" w:rsidRPr="00ED00AB">
        <w:rPr>
          <w:u w:val="single"/>
        </w:rPr>
        <w:t>tra 20 e 3</w:t>
      </w:r>
      <w:r w:rsidR="00B321B5" w:rsidRPr="00ED00AB">
        <w:rPr>
          <w:u w:val="single"/>
        </w:rPr>
        <w:t>5</w:t>
      </w:r>
      <w:r w:rsidR="00647F95" w:rsidRPr="00ED00AB">
        <w:rPr>
          <w:u w:val="single"/>
        </w:rPr>
        <w:t xml:space="preserve"> punti</w:t>
      </w:r>
      <w:r w:rsidR="00647F95">
        <w:t>;</w:t>
      </w:r>
    </w:p>
    <w:p w:rsidR="000A2F8B" w:rsidRDefault="003756CF" w:rsidP="00311C77">
      <w:pPr>
        <w:tabs>
          <w:tab w:val="left" w:pos="993"/>
        </w:tabs>
        <w:suppressAutoHyphens/>
        <w:autoSpaceDE w:val="0"/>
        <w:ind w:left="284" w:right="283"/>
        <w:jc w:val="both"/>
      </w:pPr>
      <w:r>
        <w:rPr>
          <w:b/>
        </w:rPr>
        <w:t xml:space="preserve">c) </w:t>
      </w:r>
      <w:r w:rsidR="009C129E" w:rsidRPr="000A2F8B">
        <w:rPr>
          <w:b/>
        </w:rPr>
        <w:t>Fascia C</w:t>
      </w:r>
      <w:r w:rsidR="00ED00AB">
        <w:t>. Manifestazioni/eventi/progetti</w:t>
      </w:r>
      <w:r w:rsidR="009C129E">
        <w:t xml:space="preserve"> a </w:t>
      </w:r>
      <w:r>
        <w:t>carattere prevalentemente locale</w:t>
      </w:r>
      <w:r w:rsidR="00647F95">
        <w:t>/provinciale</w:t>
      </w:r>
      <w:r w:rsidR="009C129E">
        <w:t xml:space="preserve">, con partecipazione di </w:t>
      </w:r>
      <w:r w:rsidR="005A4A7B">
        <w:t>operatori</w:t>
      </w:r>
      <w:r w:rsidR="009C129E">
        <w:t xml:space="preserve"> e/o visitatori provenienti da un ampio bacino sovracomunale, nelle quali </w:t>
      </w:r>
      <w:r w:rsidR="000A2F8B">
        <w:t xml:space="preserve">la Regione Abruzzo </w:t>
      </w:r>
      <w:r w:rsidR="009C129E">
        <w:t>intende promuovere la conoscenza dei prodotti tipici e tradizionali.</w:t>
      </w:r>
      <w:r w:rsidR="00647F95">
        <w:t xml:space="preserve"> </w:t>
      </w:r>
      <w:r w:rsidR="00647F95" w:rsidRPr="00B321B5">
        <w:rPr>
          <w:u w:val="single"/>
        </w:rPr>
        <w:t>Punteggio attribuito inferiore a 20</w:t>
      </w:r>
      <w:r w:rsidR="00B321B5" w:rsidRPr="00B321B5">
        <w:rPr>
          <w:u w:val="single"/>
        </w:rPr>
        <w:t xml:space="preserve"> punti</w:t>
      </w:r>
      <w:r w:rsidR="00647F95">
        <w:t>;</w:t>
      </w:r>
      <w:r w:rsidR="009C129E">
        <w:t xml:space="preserve"> </w:t>
      </w:r>
    </w:p>
    <w:p w:rsidR="000A2F8B" w:rsidRPr="00F12271" w:rsidRDefault="000A2F8B" w:rsidP="009C129E">
      <w:pPr>
        <w:tabs>
          <w:tab w:val="left" w:pos="993"/>
        </w:tabs>
        <w:suppressAutoHyphens/>
        <w:autoSpaceDE w:val="0"/>
        <w:ind w:right="283"/>
        <w:jc w:val="both"/>
        <w:rPr>
          <w:sz w:val="16"/>
          <w:szCs w:val="16"/>
        </w:rPr>
      </w:pPr>
    </w:p>
    <w:p w:rsidR="009C129E" w:rsidRDefault="00647F95" w:rsidP="00311C77">
      <w:pPr>
        <w:tabs>
          <w:tab w:val="left" w:pos="993"/>
        </w:tabs>
        <w:suppressAutoHyphens/>
        <w:autoSpaceDE w:val="0"/>
        <w:ind w:right="283"/>
        <w:jc w:val="both"/>
      </w:pPr>
      <w:r>
        <w:t>3.</w:t>
      </w:r>
      <w:r w:rsidR="00311C77">
        <w:t xml:space="preserve"> </w:t>
      </w:r>
      <w:r w:rsidR="009C129E">
        <w:t>Alle sopraindicate fasce, corrispond</w:t>
      </w:r>
      <w:r>
        <w:t>ono</w:t>
      </w:r>
      <w:r w:rsidR="009C129E">
        <w:t xml:space="preserve"> le seguenti classi di </w:t>
      </w:r>
      <w:r w:rsidR="000A2F8B">
        <w:t>sostegno massimo</w:t>
      </w:r>
      <w:r w:rsidR="003756CF">
        <w:t xml:space="preserve"> concedibile</w:t>
      </w:r>
      <w:r w:rsidR="009C129E">
        <w:t xml:space="preserve">: </w:t>
      </w:r>
    </w:p>
    <w:p w:rsidR="000A2F8B" w:rsidRPr="00F12271" w:rsidRDefault="000A2F8B" w:rsidP="009C129E">
      <w:pPr>
        <w:tabs>
          <w:tab w:val="left" w:pos="993"/>
        </w:tabs>
        <w:suppressAutoHyphens/>
        <w:autoSpaceDE w:val="0"/>
        <w:ind w:right="283"/>
        <w:jc w:val="both"/>
        <w:rPr>
          <w:sz w:val="12"/>
          <w:szCs w:val="12"/>
        </w:rPr>
      </w:pPr>
    </w:p>
    <w:p w:rsidR="000A2F8B" w:rsidRPr="003756CF" w:rsidRDefault="003756CF" w:rsidP="00F63A24">
      <w:pPr>
        <w:tabs>
          <w:tab w:val="left" w:pos="993"/>
        </w:tabs>
        <w:suppressAutoHyphens/>
        <w:autoSpaceDE w:val="0"/>
        <w:ind w:right="283" w:firstLine="851"/>
        <w:jc w:val="both"/>
      </w:pPr>
      <w:r>
        <w:t>a)</w:t>
      </w:r>
      <w:r w:rsidR="000A2F8B">
        <w:t xml:space="preserve"> </w:t>
      </w:r>
      <w:r w:rsidR="000A2F8B" w:rsidRPr="00C46420">
        <w:rPr>
          <w:b/>
        </w:rPr>
        <w:t>Fascia A</w:t>
      </w:r>
      <w:r w:rsidR="000A2F8B">
        <w:t xml:space="preserve"> =</w:t>
      </w:r>
      <w:r w:rsidR="00CD7469">
        <w:t xml:space="preserve"> </w:t>
      </w:r>
      <w:r w:rsidR="00F63A24">
        <w:t>fino</w:t>
      </w:r>
      <w:r w:rsidR="00CD7469">
        <w:t xml:space="preserve"> a € </w:t>
      </w:r>
      <w:r w:rsidR="00B321B5">
        <w:t>15</w:t>
      </w:r>
      <w:r w:rsidR="000A2F8B" w:rsidRPr="003756CF">
        <w:t xml:space="preserve">.000,00; </w:t>
      </w:r>
    </w:p>
    <w:p w:rsidR="006B6CFD" w:rsidRPr="003756CF" w:rsidRDefault="006B6CFD" w:rsidP="00F63A24">
      <w:pPr>
        <w:tabs>
          <w:tab w:val="left" w:pos="993"/>
        </w:tabs>
        <w:suppressAutoHyphens/>
        <w:autoSpaceDE w:val="0"/>
        <w:ind w:right="283" w:firstLine="851"/>
        <w:jc w:val="both"/>
        <w:rPr>
          <w:sz w:val="16"/>
          <w:szCs w:val="16"/>
        </w:rPr>
      </w:pPr>
    </w:p>
    <w:p w:rsidR="000A2F8B" w:rsidRPr="003756CF" w:rsidRDefault="003756CF" w:rsidP="00F63A24">
      <w:pPr>
        <w:tabs>
          <w:tab w:val="left" w:pos="993"/>
        </w:tabs>
        <w:suppressAutoHyphens/>
        <w:autoSpaceDE w:val="0"/>
        <w:ind w:right="283" w:firstLine="851"/>
        <w:jc w:val="both"/>
      </w:pPr>
      <w:r>
        <w:t xml:space="preserve">b) </w:t>
      </w:r>
      <w:r w:rsidR="000A2F8B" w:rsidRPr="003756CF">
        <w:rPr>
          <w:b/>
        </w:rPr>
        <w:t>Fascia B</w:t>
      </w:r>
      <w:r w:rsidR="00CD7469">
        <w:t xml:space="preserve"> = </w:t>
      </w:r>
      <w:r w:rsidR="00F63A24">
        <w:t>fino</w:t>
      </w:r>
      <w:r w:rsidR="00CD7469">
        <w:t xml:space="preserve"> a €</w:t>
      </w:r>
      <w:r w:rsidR="00F63A24">
        <w:t xml:space="preserve"> </w:t>
      </w:r>
      <w:r w:rsidR="000A2F8B" w:rsidRPr="003756CF">
        <w:t>1</w:t>
      </w:r>
      <w:r w:rsidR="006B6CFD" w:rsidRPr="003756CF">
        <w:t>0</w:t>
      </w:r>
      <w:r w:rsidR="000A2F8B" w:rsidRPr="003756CF">
        <w:t xml:space="preserve">.000,00; </w:t>
      </w:r>
    </w:p>
    <w:p w:rsidR="006B6CFD" w:rsidRPr="003756CF" w:rsidRDefault="006B6CFD" w:rsidP="00F63A24">
      <w:pPr>
        <w:tabs>
          <w:tab w:val="left" w:pos="993"/>
        </w:tabs>
        <w:suppressAutoHyphens/>
        <w:autoSpaceDE w:val="0"/>
        <w:ind w:right="283" w:firstLine="851"/>
        <w:jc w:val="both"/>
        <w:rPr>
          <w:sz w:val="16"/>
          <w:szCs w:val="16"/>
        </w:rPr>
      </w:pPr>
    </w:p>
    <w:p w:rsidR="000A2F8B" w:rsidRDefault="003756CF" w:rsidP="00F63A24">
      <w:pPr>
        <w:tabs>
          <w:tab w:val="left" w:pos="993"/>
        </w:tabs>
        <w:suppressAutoHyphens/>
        <w:autoSpaceDE w:val="0"/>
        <w:ind w:right="283" w:firstLine="851"/>
        <w:jc w:val="both"/>
      </w:pPr>
      <w:r>
        <w:t>c)</w:t>
      </w:r>
      <w:r w:rsidR="000A2F8B" w:rsidRPr="003756CF">
        <w:t xml:space="preserve"> </w:t>
      </w:r>
      <w:r w:rsidR="000A2F8B" w:rsidRPr="003756CF">
        <w:rPr>
          <w:b/>
        </w:rPr>
        <w:t>Fascia C</w:t>
      </w:r>
      <w:r w:rsidR="006B6CFD" w:rsidRPr="003756CF">
        <w:t xml:space="preserve"> = </w:t>
      </w:r>
      <w:r w:rsidR="00F63A24">
        <w:t xml:space="preserve">fino </w:t>
      </w:r>
      <w:r w:rsidR="00CD7469">
        <w:t xml:space="preserve">a € </w:t>
      </w:r>
      <w:r w:rsidR="00C8235F">
        <w:t xml:space="preserve">  </w:t>
      </w:r>
      <w:r w:rsidR="000A2F8B" w:rsidRPr="003756CF">
        <w:t>5</w:t>
      </w:r>
      <w:r w:rsidR="006B6CFD" w:rsidRPr="003756CF">
        <w:t>.0</w:t>
      </w:r>
      <w:r w:rsidR="000A2F8B" w:rsidRPr="003756CF">
        <w:t>00,00.</w:t>
      </w:r>
      <w:r w:rsidR="000A2F8B">
        <w:t xml:space="preserve"> </w:t>
      </w:r>
    </w:p>
    <w:p w:rsidR="008F0182" w:rsidRPr="00F12271" w:rsidRDefault="008F0182" w:rsidP="00F63A24">
      <w:pPr>
        <w:tabs>
          <w:tab w:val="left" w:pos="993"/>
        </w:tabs>
        <w:suppressAutoHyphens/>
        <w:autoSpaceDE w:val="0"/>
        <w:ind w:right="283" w:firstLine="851"/>
        <w:jc w:val="both"/>
        <w:rPr>
          <w:sz w:val="16"/>
          <w:szCs w:val="16"/>
        </w:rPr>
      </w:pPr>
    </w:p>
    <w:p w:rsidR="008F0182" w:rsidRPr="00F12271" w:rsidRDefault="008F0182" w:rsidP="008F0182">
      <w:pPr>
        <w:tabs>
          <w:tab w:val="left" w:pos="993"/>
        </w:tabs>
        <w:suppressAutoHyphens/>
        <w:autoSpaceDE w:val="0"/>
        <w:ind w:right="283"/>
        <w:jc w:val="both"/>
        <w:rPr>
          <w:sz w:val="16"/>
          <w:szCs w:val="16"/>
        </w:rPr>
      </w:pPr>
    </w:p>
    <w:p w:rsidR="003756CF" w:rsidRPr="00F12271" w:rsidRDefault="00B323D2" w:rsidP="00311C77">
      <w:pPr>
        <w:tabs>
          <w:tab w:val="left" w:pos="993"/>
        </w:tabs>
        <w:suppressAutoHyphens/>
        <w:autoSpaceDE w:val="0"/>
        <w:ind w:right="283"/>
        <w:jc w:val="both"/>
      </w:pPr>
      <w:r w:rsidRPr="00F12271">
        <w:t>4</w:t>
      </w:r>
      <w:r w:rsidR="00311C77" w:rsidRPr="00F12271">
        <w:t xml:space="preserve">. </w:t>
      </w:r>
      <w:r w:rsidR="003756CF" w:rsidRPr="00F12271">
        <w:t>L’importo del contributo è determinato</w:t>
      </w:r>
      <w:r w:rsidR="00CD7469" w:rsidRPr="00F12271">
        <w:t xml:space="preserve"> tenuto conto</w:t>
      </w:r>
      <w:r w:rsidR="003756CF" w:rsidRPr="00F12271">
        <w:t>:</w:t>
      </w:r>
    </w:p>
    <w:p w:rsidR="00CD7469" w:rsidRPr="00F12271" w:rsidRDefault="00CD7469" w:rsidP="00D21CFA">
      <w:pPr>
        <w:numPr>
          <w:ilvl w:val="0"/>
          <w:numId w:val="6"/>
        </w:numPr>
        <w:tabs>
          <w:tab w:val="left" w:pos="993"/>
        </w:tabs>
        <w:suppressAutoHyphens/>
        <w:autoSpaceDE w:val="0"/>
        <w:ind w:right="283"/>
        <w:jc w:val="both"/>
      </w:pPr>
      <w:r w:rsidRPr="00F12271">
        <w:t xml:space="preserve">della fascia di appartenenza determinata in esito alla valutazione effettuata </w:t>
      </w:r>
      <w:r w:rsidR="00FB0555" w:rsidRPr="00F12271">
        <w:t>da</w:t>
      </w:r>
      <w:r w:rsidR="005A4F02" w:rsidRPr="00F12271">
        <w:t>l Servizio competente</w:t>
      </w:r>
      <w:r w:rsidRPr="00F12271">
        <w:t>;</w:t>
      </w:r>
    </w:p>
    <w:p w:rsidR="003756CF" w:rsidRDefault="003756CF" w:rsidP="00D21CFA">
      <w:pPr>
        <w:numPr>
          <w:ilvl w:val="0"/>
          <w:numId w:val="6"/>
        </w:numPr>
        <w:tabs>
          <w:tab w:val="left" w:pos="993"/>
        </w:tabs>
        <w:suppressAutoHyphens/>
        <w:autoSpaceDE w:val="0"/>
        <w:ind w:right="283"/>
        <w:jc w:val="both"/>
      </w:pPr>
      <w:r>
        <w:t>del quadro finanziario dell’iniziativa presentata che reca l’indicazione delle entrate e delle spese;</w:t>
      </w:r>
    </w:p>
    <w:p w:rsidR="003756CF" w:rsidRDefault="003756CF" w:rsidP="00D21CFA">
      <w:pPr>
        <w:numPr>
          <w:ilvl w:val="0"/>
          <w:numId w:val="6"/>
        </w:numPr>
        <w:tabs>
          <w:tab w:val="left" w:pos="993"/>
        </w:tabs>
        <w:suppressAutoHyphens/>
        <w:autoSpaceDE w:val="0"/>
        <w:ind w:right="283"/>
        <w:jc w:val="both"/>
      </w:pPr>
      <w:r>
        <w:t xml:space="preserve"> dell’importo della spesa</w:t>
      </w:r>
      <w:r w:rsidR="00CD7469">
        <w:t xml:space="preserve"> ritenuta ammissibile</w:t>
      </w:r>
      <w:r>
        <w:t xml:space="preserve"> su cui si applica la percentuale </w:t>
      </w:r>
      <w:r w:rsidR="00642862">
        <w:t xml:space="preserve">massima </w:t>
      </w:r>
      <w:r>
        <w:t>del 50%;</w:t>
      </w:r>
    </w:p>
    <w:p w:rsidR="003756CF" w:rsidRDefault="003756CF" w:rsidP="00D21CFA">
      <w:pPr>
        <w:numPr>
          <w:ilvl w:val="0"/>
          <w:numId w:val="6"/>
        </w:numPr>
        <w:tabs>
          <w:tab w:val="left" w:pos="993"/>
        </w:tabs>
        <w:suppressAutoHyphens/>
        <w:autoSpaceDE w:val="0"/>
        <w:ind w:right="283"/>
        <w:jc w:val="both"/>
      </w:pPr>
      <w:r>
        <w:t xml:space="preserve"> dell’importo richiesto </w:t>
      </w:r>
      <w:r w:rsidR="00CD7469">
        <w:t>e della disponibilità finanziaria complessiva.</w:t>
      </w:r>
    </w:p>
    <w:p w:rsidR="00F63A24" w:rsidRPr="00B321B5" w:rsidRDefault="00F63A24" w:rsidP="00F63A24">
      <w:pPr>
        <w:tabs>
          <w:tab w:val="left" w:pos="993"/>
        </w:tabs>
        <w:suppressAutoHyphens/>
        <w:autoSpaceDE w:val="0"/>
        <w:ind w:left="1080" w:right="283"/>
        <w:jc w:val="both"/>
        <w:rPr>
          <w:sz w:val="16"/>
          <w:szCs w:val="16"/>
        </w:rPr>
      </w:pPr>
    </w:p>
    <w:p w:rsidR="00CD7469" w:rsidRDefault="00CD7469" w:rsidP="00B323D2">
      <w:pPr>
        <w:numPr>
          <w:ilvl w:val="0"/>
          <w:numId w:val="7"/>
        </w:numPr>
        <w:tabs>
          <w:tab w:val="left" w:pos="284"/>
        </w:tabs>
        <w:suppressAutoHyphens/>
        <w:autoSpaceDE w:val="0"/>
        <w:ind w:left="284" w:right="283" w:hanging="284"/>
        <w:jc w:val="both"/>
      </w:pPr>
      <w:r>
        <w:t>Se l’importo richiesto è inferiore a quello concedibil</w:t>
      </w:r>
      <w:r w:rsidR="00F63A24">
        <w:t>e</w:t>
      </w:r>
      <w:r>
        <w:t xml:space="preserve"> in applicazione dei predetti criteri, viene concesso l’importo richiesto.</w:t>
      </w:r>
      <w:r w:rsidR="009178BF">
        <w:t xml:space="preserve"> </w:t>
      </w:r>
    </w:p>
    <w:p w:rsidR="00F63A24" w:rsidRPr="00F12271" w:rsidRDefault="00F63A24" w:rsidP="00B323D2">
      <w:pPr>
        <w:tabs>
          <w:tab w:val="left" w:pos="284"/>
          <w:tab w:val="left" w:pos="993"/>
        </w:tabs>
        <w:suppressAutoHyphens/>
        <w:autoSpaceDE w:val="0"/>
        <w:ind w:left="284" w:right="283" w:hanging="284"/>
        <w:jc w:val="both"/>
        <w:rPr>
          <w:sz w:val="12"/>
          <w:szCs w:val="12"/>
        </w:rPr>
      </w:pPr>
    </w:p>
    <w:p w:rsidR="00CD7469" w:rsidRDefault="00CD7469" w:rsidP="00B323D2">
      <w:pPr>
        <w:numPr>
          <w:ilvl w:val="0"/>
          <w:numId w:val="7"/>
        </w:numPr>
        <w:tabs>
          <w:tab w:val="left" w:pos="284"/>
        </w:tabs>
        <w:suppressAutoHyphens/>
        <w:autoSpaceDE w:val="0"/>
        <w:ind w:left="284" w:right="283" w:hanging="284"/>
        <w:jc w:val="both"/>
      </w:pPr>
      <w:r>
        <w:t>Le istanze sono valutate nell’ordine cronologico in cui sono pervenute.</w:t>
      </w:r>
    </w:p>
    <w:p w:rsidR="00664F82" w:rsidRPr="00F971FB" w:rsidRDefault="00664F82" w:rsidP="00B323D2">
      <w:pPr>
        <w:ind w:left="284" w:hanging="284"/>
        <w:rPr>
          <w:sz w:val="12"/>
          <w:szCs w:val="12"/>
        </w:rPr>
      </w:pPr>
    </w:p>
    <w:p w:rsidR="00642862" w:rsidRDefault="00642862" w:rsidP="00B323D2">
      <w:pPr>
        <w:pStyle w:val="Stile"/>
        <w:numPr>
          <w:ilvl w:val="0"/>
          <w:numId w:val="7"/>
        </w:numPr>
        <w:ind w:left="284" w:right="284" w:hanging="284"/>
        <w:jc w:val="both"/>
        <w:rPr>
          <w:rFonts w:ascii="Times New Roman" w:hAnsi="Times New Roman" w:cs="Times New Roman"/>
        </w:rPr>
      </w:pPr>
      <w:r w:rsidRPr="00C57228">
        <w:rPr>
          <w:rFonts w:ascii="Times New Roman" w:hAnsi="Times New Roman" w:cs="Times New Roman"/>
        </w:rPr>
        <w:t xml:space="preserve">Ciascun soggetto </w:t>
      </w:r>
      <w:r>
        <w:rPr>
          <w:rFonts w:ascii="Times New Roman" w:hAnsi="Times New Roman" w:cs="Times New Roman"/>
        </w:rPr>
        <w:t xml:space="preserve">proponente può ricevere il sostegno per un solo evento e per anno. </w:t>
      </w:r>
    </w:p>
    <w:p w:rsidR="009178BF" w:rsidRDefault="009178BF" w:rsidP="009178BF">
      <w:pPr>
        <w:pStyle w:val="Paragrafoelenco"/>
      </w:pPr>
    </w:p>
    <w:p w:rsidR="009178BF" w:rsidRDefault="009178BF" w:rsidP="00B323D2">
      <w:pPr>
        <w:pStyle w:val="Stile"/>
        <w:numPr>
          <w:ilvl w:val="0"/>
          <w:numId w:val="7"/>
        </w:numPr>
        <w:ind w:left="284" w:right="284" w:hanging="284"/>
        <w:jc w:val="both"/>
        <w:rPr>
          <w:rFonts w:ascii="Times New Roman" w:hAnsi="Times New Roman" w:cs="Times New Roman"/>
        </w:rPr>
      </w:pPr>
      <w:r>
        <w:rPr>
          <w:rFonts w:ascii="Times New Roman" w:hAnsi="Times New Roman" w:cs="Times New Roman"/>
        </w:rPr>
        <w:lastRenderedPageBreak/>
        <w:t xml:space="preserve">Qualora in sede di rendicontazione la </w:t>
      </w:r>
      <w:r w:rsidR="00003A63">
        <w:rPr>
          <w:rFonts w:ascii="Times New Roman" w:hAnsi="Times New Roman" w:cs="Times New Roman"/>
        </w:rPr>
        <w:t>percentuale di</w:t>
      </w:r>
      <w:r>
        <w:rPr>
          <w:rFonts w:ascii="Times New Roman" w:hAnsi="Times New Roman" w:cs="Times New Roman"/>
        </w:rPr>
        <w:t xml:space="preserve"> cofinanziamento del </w:t>
      </w:r>
      <w:r w:rsidR="00003A63">
        <w:rPr>
          <w:rFonts w:ascii="Times New Roman" w:hAnsi="Times New Roman" w:cs="Times New Roman"/>
        </w:rPr>
        <w:t xml:space="preserve">soggetto </w:t>
      </w:r>
      <w:r>
        <w:rPr>
          <w:rFonts w:ascii="Times New Roman" w:hAnsi="Times New Roman" w:cs="Times New Roman"/>
        </w:rPr>
        <w:t xml:space="preserve">proponente </w:t>
      </w:r>
      <w:r w:rsidR="00003A63">
        <w:rPr>
          <w:rFonts w:ascii="Times New Roman" w:hAnsi="Times New Roman" w:cs="Times New Roman"/>
        </w:rPr>
        <w:t xml:space="preserve">(risorse proprie o </w:t>
      </w:r>
      <w:r>
        <w:rPr>
          <w:rFonts w:ascii="Times New Roman" w:hAnsi="Times New Roman" w:cs="Times New Roman"/>
        </w:rPr>
        <w:t>di altri soggetti pubblici o privati</w:t>
      </w:r>
      <w:r w:rsidR="00003A63">
        <w:rPr>
          <w:rFonts w:ascii="Times New Roman" w:hAnsi="Times New Roman" w:cs="Times New Roman"/>
        </w:rPr>
        <w:t xml:space="preserve"> compartecipanti)</w:t>
      </w:r>
      <w:r>
        <w:rPr>
          <w:rFonts w:ascii="Times New Roman" w:hAnsi="Times New Roman" w:cs="Times New Roman"/>
        </w:rPr>
        <w:t xml:space="preserve"> dovesse </w:t>
      </w:r>
      <w:r w:rsidR="00003A63">
        <w:rPr>
          <w:rFonts w:ascii="Times New Roman" w:hAnsi="Times New Roman" w:cs="Times New Roman"/>
        </w:rPr>
        <w:t>risultare</w:t>
      </w:r>
      <w:r>
        <w:rPr>
          <w:rFonts w:ascii="Times New Roman" w:hAnsi="Times New Roman" w:cs="Times New Roman"/>
        </w:rPr>
        <w:t xml:space="preserve"> inferiore a quella dichiarata</w:t>
      </w:r>
      <w:r w:rsidR="00003A63">
        <w:rPr>
          <w:rFonts w:ascii="Times New Roman" w:hAnsi="Times New Roman" w:cs="Times New Roman"/>
        </w:rPr>
        <w:t xml:space="preserve"> in fase di richiesta iniziale, l’Ufficio effettua la verifica in merito al mantenimento della classe di sostegno (Fascia A, B o C), confermando l’importo assegnato, ovvero ridetermina la classe di assegnazione ed il relativo importo.  </w:t>
      </w:r>
    </w:p>
    <w:p w:rsidR="00B321B5" w:rsidRPr="000A3173" w:rsidRDefault="00B321B5" w:rsidP="00664F82">
      <w:pPr>
        <w:rPr>
          <w:sz w:val="16"/>
          <w:szCs w:val="16"/>
        </w:rPr>
      </w:pPr>
    </w:p>
    <w:p w:rsidR="00B321B5" w:rsidRPr="00631199" w:rsidRDefault="00FA1A6D" w:rsidP="00B321B5">
      <w:pPr>
        <w:tabs>
          <w:tab w:val="left" w:pos="10206"/>
        </w:tabs>
        <w:autoSpaceDE w:val="0"/>
        <w:ind w:right="283" w:firstLine="567"/>
        <w:jc w:val="center"/>
        <w:rPr>
          <w:b/>
        </w:rPr>
      </w:pPr>
      <w:r>
        <w:rPr>
          <w:b/>
        </w:rPr>
        <w:t>Articolo 14</w:t>
      </w:r>
    </w:p>
    <w:p w:rsidR="00B321B5" w:rsidRDefault="00B321B5" w:rsidP="00B321B5">
      <w:pPr>
        <w:tabs>
          <w:tab w:val="left" w:pos="10206"/>
        </w:tabs>
        <w:autoSpaceDE w:val="0"/>
        <w:ind w:right="283" w:firstLine="567"/>
        <w:jc w:val="center"/>
        <w:rPr>
          <w:b/>
        </w:rPr>
      </w:pPr>
      <w:r>
        <w:rPr>
          <w:b/>
        </w:rPr>
        <w:t>(</w:t>
      </w:r>
      <w:r w:rsidR="00642862">
        <w:rPr>
          <w:b/>
        </w:rPr>
        <w:t>Graduatoria beneficiari e concessione contributo</w:t>
      </w:r>
      <w:r w:rsidRPr="00147C7B">
        <w:rPr>
          <w:b/>
        </w:rPr>
        <w:t>)</w:t>
      </w:r>
    </w:p>
    <w:p w:rsidR="00257EFB" w:rsidRPr="0079467D" w:rsidRDefault="00257EFB" w:rsidP="00596902">
      <w:pPr>
        <w:pStyle w:val="Stile"/>
        <w:rPr>
          <w:rFonts w:ascii="Times New Roman" w:hAnsi="Times New Roman" w:cs="Times New Roman"/>
          <w:b/>
          <w:bCs/>
          <w:color w:val="000000"/>
          <w:sz w:val="16"/>
          <w:szCs w:val="16"/>
        </w:rPr>
      </w:pPr>
    </w:p>
    <w:p w:rsidR="00642862" w:rsidRDefault="00642862" w:rsidP="00286B4E">
      <w:pPr>
        <w:tabs>
          <w:tab w:val="left" w:pos="993"/>
        </w:tabs>
        <w:suppressAutoHyphens/>
        <w:autoSpaceDE w:val="0"/>
        <w:ind w:right="283"/>
        <w:jc w:val="both"/>
      </w:pPr>
      <w:r>
        <w:t xml:space="preserve">1. </w:t>
      </w:r>
      <w:r w:rsidR="005A4F02">
        <w:t>Il Servizio interessato,</w:t>
      </w:r>
      <w:r>
        <w:t xml:space="preserve"> all’esito delle valutazioni effettuate in base agli elementi di cui all’Art. </w:t>
      </w:r>
      <w:r w:rsidR="00FA1A6D">
        <w:t>13</w:t>
      </w:r>
      <w:r>
        <w:t xml:space="preserve">, </w:t>
      </w:r>
      <w:r w:rsidR="005A4F02">
        <w:t>redige</w:t>
      </w:r>
      <w:r>
        <w:t xml:space="preserve"> la graduatoria dei potenziali beneficiari; a parità di punteggio, </w:t>
      </w:r>
      <w:r w:rsidR="005A4F02">
        <w:t xml:space="preserve">si procede </w:t>
      </w:r>
      <w:r>
        <w:t xml:space="preserve">a sorteggio. </w:t>
      </w:r>
    </w:p>
    <w:p w:rsidR="00642862" w:rsidRPr="009F0DD3" w:rsidRDefault="00642862" w:rsidP="00642862">
      <w:pPr>
        <w:tabs>
          <w:tab w:val="left" w:pos="993"/>
        </w:tabs>
        <w:suppressAutoHyphens/>
        <w:autoSpaceDE w:val="0"/>
        <w:ind w:right="283"/>
        <w:jc w:val="both"/>
        <w:rPr>
          <w:sz w:val="16"/>
          <w:szCs w:val="16"/>
        </w:rPr>
      </w:pPr>
    </w:p>
    <w:p w:rsidR="009F0DD3" w:rsidRDefault="00642862" w:rsidP="00D21CFA">
      <w:pPr>
        <w:numPr>
          <w:ilvl w:val="0"/>
          <w:numId w:val="5"/>
        </w:numPr>
        <w:tabs>
          <w:tab w:val="left" w:pos="284"/>
        </w:tabs>
        <w:suppressAutoHyphens/>
        <w:autoSpaceDE w:val="0"/>
        <w:ind w:left="0" w:right="283" w:firstLine="0"/>
        <w:jc w:val="both"/>
      </w:pPr>
      <w:r>
        <w:t>Il Servizio</w:t>
      </w:r>
      <w:r w:rsidR="001F12D9" w:rsidRPr="001F12D9">
        <w:t xml:space="preserve"> competente, sulla base </w:t>
      </w:r>
      <w:r>
        <w:t>delle risorse disponibili</w:t>
      </w:r>
      <w:r w:rsidR="00C82833">
        <w:t>,</w:t>
      </w:r>
      <w:r w:rsidR="009F7AD9">
        <w:t xml:space="preserve"> approva la graduatoria determinando</w:t>
      </w:r>
      <w:r w:rsidR="00C8235F">
        <w:t xml:space="preserve"> l</w:t>
      </w:r>
      <w:r w:rsidR="009F0DD3">
        <w:t>’importo massimo del</w:t>
      </w:r>
      <w:r w:rsidR="00E47B17">
        <w:t xml:space="preserve"> sostegno </w:t>
      </w:r>
      <w:r w:rsidR="004A050F">
        <w:t>per ciascun beneficiario e</w:t>
      </w:r>
      <w:r w:rsidR="009A11F4">
        <w:t xml:space="preserve"> </w:t>
      </w:r>
      <w:r w:rsidR="001F12D9" w:rsidRPr="001F12D9">
        <w:t xml:space="preserve">comunica ai </w:t>
      </w:r>
      <w:r w:rsidR="004A050F">
        <w:t>medesimi</w:t>
      </w:r>
      <w:r w:rsidR="001F12D9" w:rsidRPr="001F12D9">
        <w:t xml:space="preserve"> l’esito della richiesta </w:t>
      </w:r>
      <w:r w:rsidR="009F7AD9">
        <w:t>nonché</w:t>
      </w:r>
      <w:r w:rsidR="001F12D9" w:rsidRPr="001F12D9">
        <w:t xml:space="preserve"> l’entità del</w:t>
      </w:r>
      <w:r w:rsidR="009F7AD9">
        <w:t xml:space="preserve"> </w:t>
      </w:r>
      <w:r w:rsidR="001F12D9">
        <w:t xml:space="preserve">sostegno </w:t>
      </w:r>
      <w:r w:rsidR="001F12D9" w:rsidRPr="001F12D9">
        <w:t>concesso</w:t>
      </w:r>
      <w:r w:rsidR="00E47B17">
        <w:t xml:space="preserve">. </w:t>
      </w:r>
      <w:r w:rsidR="009F0DD3">
        <w:t xml:space="preserve">Il Servizio assegna al beneficiario un termine non inferiore a 10 (dieci) giorni per la comunicazione dell’accettazione del contributo; la mancata comunicazione dell’accettazione comporta la decadenza dal contributo. </w:t>
      </w:r>
    </w:p>
    <w:p w:rsidR="009F0DD3" w:rsidRPr="009F0DD3" w:rsidRDefault="009F0DD3" w:rsidP="009F0DD3">
      <w:pPr>
        <w:pStyle w:val="Paragrafoelenco"/>
        <w:rPr>
          <w:sz w:val="16"/>
          <w:szCs w:val="16"/>
        </w:rPr>
      </w:pPr>
    </w:p>
    <w:p w:rsidR="009F0DD3" w:rsidRDefault="009F0DD3" w:rsidP="00D21CFA">
      <w:pPr>
        <w:numPr>
          <w:ilvl w:val="0"/>
          <w:numId w:val="5"/>
        </w:numPr>
        <w:tabs>
          <w:tab w:val="left" w:pos="284"/>
        </w:tabs>
        <w:suppressAutoHyphens/>
        <w:autoSpaceDE w:val="0"/>
        <w:ind w:left="0" w:right="283" w:firstLine="0"/>
        <w:jc w:val="both"/>
      </w:pPr>
      <w:r>
        <w:t>Con la nota suddetta, il Servizio competente comunica l</w:t>
      </w:r>
      <w:r w:rsidRPr="001F12D9">
        <w:t xml:space="preserve">e </w:t>
      </w:r>
      <w:r>
        <w:t>disposizioni</w:t>
      </w:r>
      <w:r w:rsidRPr="001F12D9">
        <w:t xml:space="preserve"> e le prescrizioni</w:t>
      </w:r>
      <w:r>
        <w:t xml:space="preserve">, </w:t>
      </w:r>
      <w:r w:rsidR="004A050F">
        <w:t xml:space="preserve">nonché </w:t>
      </w:r>
      <w:r>
        <w:t xml:space="preserve">la documentazione che deve </w:t>
      </w:r>
      <w:r w:rsidRPr="001F12D9">
        <w:t>essere prodotta per la liquidazione del contributo riconosciuto, i termini e la modalità della rendicontazione ed ogni altra informazione utile</w:t>
      </w:r>
      <w:r>
        <w:t xml:space="preserve"> al buon esito del procedimento.</w:t>
      </w:r>
    </w:p>
    <w:p w:rsidR="009F0DD3" w:rsidRPr="009F0DD3" w:rsidRDefault="009F0DD3" w:rsidP="009F0DD3">
      <w:pPr>
        <w:pStyle w:val="Paragrafoelenco"/>
        <w:rPr>
          <w:sz w:val="16"/>
          <w:szCs w:val="16"/>
        </w:rPr>
      </w:pPr>
    </w:p>
    <w:p w:rsidR="009F0DD3" w:rsidRDefault="00FA1A6D" w:rsidP="00D21CFA">
      <w:pPr>
        <w:numPr>
          <w:ilvl w:val="0"/>
          <w:numId w:val="5"/>
        </w:numPr>
        <w:tabs>
          <w:tab w:val="left" w:pos="284"/>
        </w:tabs>
        <w:suppressAutoHyphens/>
        <w:autoSpaceDE w:val="0"/>
        <w:ind w:left="0" w:right="283" w:firstLine="0"/>
        <w:jc w:val="both"/>
      </w:pPr>
      <w:r>
        <w:t>Gli elementi di cui all’Art. 13</w:t>
      </w:r>
      <w:r w:rsidR="009F0DD3">
        <w:t xml:space="preserve">, devono sussistere al momento della rendicontazione delle spese, ai fini della successiva liquidazione del contributo da parte del Servizio competente. Se anche uno solo degli elementi </w:t>
      </w:r>
      <w:r w:rsidR="005A4F02">
        <w:t>in questione</w:t>
      </w:r>
      <w:r w:rsidR="009F0DD3">
        <w:t xml:space="preserve"> non sussiste al momento della rendicontazione delle spese effettivamente sostenute, il contributo è revocato. Se il cofinanziamento d</w:t>
      </w:r>
      <w:r w:rsidR="009F7AD9">
        <w:t>a parte del proponente, con risor</w:t>
      </w:r>
      <w:r w:rsidR="009F0DD3">
        <w:t>se pro</w:t>
      </w:r>
      <w:r w:rsidR="009F7AD9">
        <w:t>p</w:t>
      </w:r>
      <w:r w:rsidR="009F0DD3">
        <w:t xml:space="preserve">rie o di sponsor privati, </w:t>
      </w:r>
      <w:r w:rsidR="009F7AD9">
        <w:t xml:space="preserve">di cui agli elementi di valutazione previsti dall’Art. </w:t>
      </w:r>
      <w:r>
        <w:t>13</w:t>
      </w:r>
      <w:r w:rsidR="009F7AD9">
        <w:t>, punto 1.5, subisce all’atto della rendicontazione una variazione che resta nell’ambito della fascia percentuale indicata a preventivo o si colloca in una fascia superiore, la posizione in graduatoria del beneficiario resta invariata e non si procede alla revoca del contributo.</w:t>
      </w:r>
    </w:p>
    <w:p w:rsidR="009F7AD9" w:rsidRPr="00210D30" w:rsidRDefault="009F7AD9" w:rsidP="009F7AD9">
      <w:pPr>
        <w:pStyle w:val="Paragrafoelenco"/>
        <w:rPr>
          <w:sz w:val="16"/>
          <w:szCs w:val="16"/>
        </w:rPr>
      </w:pPr>
    </w:p>
    <w:p w:rsidR="009F7AD9" w:rsidRDefault="009F7AD9" w:rsidP="00D21CFA">
      <w:pPr>
        <w:numPr>
          <w:ilvl w:val="0"/>
          <w:numId w:val="5"/>
        </w:numPr>
        <w:tabs>
          <w:tab w:val="left" w:pos="284"/>
        </w:tabs>
        <w:suppressAutoHyphens/>
        <w:autoSpaceDE w:val="0"/>
        <w:ind w:left="0" w:right="283" w:firstLine="0"/>
        <w:jc w:val="both"/>
      </w:pPr>
      <w:r>
        <w:t xml:space="preserve">Se il beneficiario comunica al Servizio competente la necessità di modificare la data di svolgimento dell’evento proposto, la richiesta è accolta se la nuova data proposta ricade nell’esercizio finanziario in cui è concesso il contributo; in caso contrario </w:t>
      </w:r>
      <w:r w:rsidR="00210D30">
        <w:t xml:space="preserve">il contributo è revocato. </w:t>
      </w:r>
      <w:r w:rsidR="004A050F">
        <w:t>Il soggetto deve riproporre l’istanza per la successiva annualità.</w:t>
      </w:r>
    </w:p>
    <w:p w:rsidR="009F0DD3" w:rsidRDefault="009F0DD3" w:rsidP="009F0DD3">
      <w:pPr>
        <w:pStyle w:val="Paragrafoelenco"/>
      </w:pPr>
    </w:p>
    <w:p w:rsidR="00210D30" w:rsidRPr="00631199" w:rsidRDefault="00FA1A6D" w:rsidP="00210D30">
      <w:pPr>
        <w:tabs>
          <w:tab w:val="left" w:pos="10206"/>
        </w:tabs>
        <w:autoSpaceDE w:val="0"/>
        <w:ind w:right="283" w:firstLine="567"/>
        <w:jc w:val="center"/>
        <w:rPr>
          <w:b/>
        </w:rPr>
      </w:pPr>
      <w:r>
        <w:rPr>
          <w:b/>
        </w:rPr>
        <w:t>Articolo 15</w:t>
      </w:r>
    </w:p>
    <w:p w:rsidR="00210D30" w:rsidRDefault="00210D30" w:rsidP="00210D30">
      <w:pPr>
        <w:tabs>
          <w:tab w:val="left" w:pos="10206"/>
        </w:tabs>
        <w:autoSpaceDE w:val="0"/>
        <w:ind w:right="283" w:firstLine="567"/>
        <w:jc w:val="center"/>
        <w:rPr>
          <w:b/>
        </w:rPr>
      </w:pPr>
      <w:r>
        <w:rPr>
          <w:b/>
        </w:rPr>
        <w:t>(Spese ammissibili</w:t>
      </w:r>
      <w:r w:rsidRPr="00147C7B">
        <w:rPr>
          <w:b/>
        </w:rPr>
        <w:t>)</w:t>
      </w:r>
    </w:p>
    <w:p w:rsidR="00F41B98" w:rsidRPr="00CD09F9" w:rsidRDefault="00F41B98" w:rsidP="001F12D9">
      <w:pPr>
        <w:tabs>
          <w:tab w:val="left" w:pos="709"/>
        </w:tabs>
        <w:suppressAutoHyphens/>
        <w:autoSpaceDE w:val="0"/>
        <w:ind w:right="283"/>
        <w:jc w:val="both"/>
        <w:rPr>
          <w:sz w:val="16"/>
          <w:szCs w:val="16"/>
        </w:rPr>
      </w:pPr>
    </w:p>
    <w:p w:rsidR="008B7EEC" w:rsidRDefault="00210D30" w:rsidP="00F41B98">
      <w:pPr>
        <w:tabs>
          <w:tab w:val="left" w:pos="993"/>
        </w:tabs>
        <w:suppressAutoHyphens/>
        <w:autoSpaceDE w:val="0"/>
        <w:ind w:right="283"/>
        <w:jc w:val="both"/>
      </w:pPr>
      <w:r>
        <w:t xml:space="preserve">1. In sede di istruttoria, di rendicontazione delle spese e di liquidazione del contributo, sono ritenute ammissibili le spese strettamente connesse all’attuazione degli eventi: </w:t>
      </w:r>
    </w:p>
    <w:p w:rsidR="008B7EEC" w:rsidRDefault="008B7EEC" w:rsidP="00AE4CAF">
      <w:pPr>
        <w:tabs>
          <w:tab w:val="left" w:pos="993"/>
        </w:tabs>
        <w:suppressAutoHyphens/>
        <w:autoSpaceDE w:val="0"/>
        <w:ind w:left="426" w:right="283" w:hanging="142"/>
        <w:jc w:val="both"/>
      </w:pPr>
      <w:r>
        <w:t>a)</w:t>
      </w:r>
      <w:r w:rsidR="00AE4CAF">
        <w:t xml:space="preserve"> </w:t>
      </w:r>
      <w:r>
        <w:t>spese di personale per le funzioni di coordinamento, funzionamento e gestione relativamente a compensi che il proponente eroga ai collaboratori, limitatamente al periodo di realizzazione dell’evento. Sono esclusi i rimborsi o le spese sostenute dai rappresentanti degli enti o dai membri delle associazioni;</w:t>
      </w:r>
    </w:p>
    <w:p w:rsidR="008B7EEC" w:rsidRDefault="008B7EEC" w:rsidP="008B7EEC">
      <w:pPr>
        <w:tabs>
          <w:tab w:val="left" w:pos="993"/>
        </w:tabs>
        <w:suppressAutoHyphens/>
        <w:autoSpaceDE w:val="0"/>
        <w:ind w:left="426" w:right="283" w:hanging="142"/>
        <w:jc w:val="both"/>
      </w:pPr>
      <w:r>
        <w:t xml:space="preserve">b) </w:t>
      </w:r>
      <w:r w:rsidR="00210D30">
        <w:t xml:space="preserve">spese per affitto o noleggio </w:t>
      </w:r>
      <w:r>
        <w:t>di</w:t>
      </w:r>
      <w:r w:rsidR="00210D30">
        <w:t xml:space="preserve"> strutture, </w:t>
      </w:r>
      <w:r>
        <w:t xml:space="preserve">mezzi, </w:t>
      </w:r>
      <w:r w:rsidR="00210D30">
        <w:t xml:space="preserve">attrezzature; </w:t>
      </w:r>
    </w:p>
    <w:p w:rsidR="008B7EEC" w:rsidRDefault="008B7EEC" w:rsidP="008B7EEC">
      <w:pPr>
        <w:tabs>
          <w:tab w:val="left" w:pos="993"/>
        </w:tabs>
        <w:suppressAutoHyphens/>
        <w:autoSpaceDE w:val="0"/>
        <w:ind w:left="426" w:right="283" w:hanging="142"/>
        <w:jc w:val="both"/>
      </w:pPr>
      <w:r>
        <w:t xml:space="preserve">c) </w:t>
      </w:r>
      <w:r w:rsidR="00210D30">
        <w:t>spese per affidamenti di servizi</w:t>
      </w:r>
      <w:r>
        <w:t xml:space="preserve"> e</w:t>
      </w:r>
      <w:r w:rsidR="00210D30">
        <w:t xml:space="preserve"> consulenze</w:t>
      </w:r>
      <w:r>
        <w:t>;</w:t>
      </w:r>
    </w:p>
    <w:p w:rsidR="00EE4E8E" w:rsidRDefault="008B7EEC" w:rsidP="008B7EEC">
      <w:pPr>
        <w:tabs>
          <w:tab w:val="left" w:pos="993"/>
        </w:tabs>
        <w:suppressAutoHyphens/>
        <w:autoSpaceDE w:val="0"/>
        <w:ind w:left="426" w:right="283" w:hanging="142"/>
        <w:jc w:val="both"/>
      </w:pPr>
      <w:r>
        <w:t>d)</w:t>
      </w:r>
      <w:r w:rsidR="00210D30">
        <w:t xml:space="preserve"> spese per la </w:t>
      </w:r>
      <w:r w:rsidR="00A8501D">
        <w:t xml:space="preserve">promozione, </w:t>
      </w:r>
      <w:r w:rsidR="00210D30">
        <w:t xml:space="preserve">pubblicizzazione e divulgazione dell’evento; </w:t>
      </w:r>
    </w:p>
    <w:p w:rsidR="008B7EEC" w:rsidRDefault="008B7EEC" w:rsidP="008B7EEC">
      <w:pPr>
        <w:tabs>
          <w:tab w:val="left" w:pos="993"/>
        </w:tabs>
        <w:suppressAutoHyphens/>
        <w:autoSpaceDE w:val="0"/>
        <w:ind w:left="426" w:right="283" w:hanging="142"/>
        <w:jc w:val="both"/>
      </w:pPr>
      <w:r>
        <w:t>e) spese per IVA: solo se costituiscono un costo e non sono recuperabili;</w:t>
      </w:r>
    </w:p>
    <w:p w:rsidR="008B7EEC" w:rsidRDefault="008B7EEC" w:rsidP="008B7EEC">
      <w:pPr>
        <w:tabs>
          <w:tab w:val="left" w:pos="993"/>
        </w:tabs>
        <w:suppressAutoHyphens/>
        <w:autoSpaceDE w:val="0"/>
        <w:ind w:left="426" w:right="283" w:hanging="142"/>
        <w:jc w:val="both"/>
      </w:pPr>
      <w:r>
        <w:t>f) altre spese indicate come indispensabili per la realizzazione degli eventi.</w:t>
      </w:r>
    </w:p>
    <w:p w:rsidR="00210D30" w:rsidRDefault="00210D30" w:rsidP="00F41B98">
      <w:pPr>
        <w:tabs>
          <w:tab w:val="left" w:pos="993"/>
        </w:tabs>
        <w:suppressAutoHyphens/>
        <w:autoSpaceDE w:val="0"/>
        <w:ind w:right="283"/>
        <w:jc w:val="both"/>
      </w:pPr>
    </w:p>
    <w:p w:rsidR="00210D30" w:rsidRDefault="00AE4CAF" w:rsidP="00F41B98">
      <w:pPr>
        <w:tabs>
          <w:tab w:val="left" w:pos="993"/>
        </w:tabs>
        <w:suppressAutoHyphens/>
        <w:autoSpaceDE w:val="0"/>
        <w:ind w:right="283"/>
        <w:jc w:val="both"/>
      </w:pPr>
      <w:r>
        <w:t xml:space="preserve">2. Tutte le spese ammissibili devono risultare necessarie alla realizzazione degli eventi ed essere rapportate alla durata degli stessi. </w:t>
      </w:r>
    </w:p>
    <w:p w:rsidR="00AE4CAF" w:rsidRDefault="00AE4CAF" w:rsidP="00F41B98">
      <w:pPr>
        <w:tabs>
          <w:tab w:val="left" w:pos="993"/>
        </w:tabs>
        <w:suppressAutoHyphens/>
        <w:autoSpaceDE w:val="0"/>
        <w:ind w:right="283"/>
        <w:jc w:val="both"/>
      </w:pPr>
    </w:p>
    <w:p w:rsidR="00AE4CAF" w:rsidRDefault="00AE4CAF" w:rsidP="00F41B98">
      <w:pPr>
        <w:tabs>
          <w:tab w:val="left" w:pos="993"/>
        </w:tabs>
        <w:suppressAutoHyphens/>
        <w:autoSpaceDE w:val="0"/>
        <w:ind w:right="283"/>
        <w:jc w:val="both"/>
      </w:pPr>
      <w:r>
        <w:lastRenderedPageBreak/>
        <w:t>3. Il Servizio competente valuta l’ammissibilità delle spese</w:t>
      </w:r>
      <w:r w:rsidR="00C82833">
        <w:t>,</w:t>
      </w:r>
      <w:r>
        <w:t xml:space="preserve"> in particolare quelle di cui al comma 1</w:t>
      </w:r>
      <w:r w:rsidR="00CE6630">
        <w:t>,</w:t>
      </w:r>
      <w:r>
        <w:t xml:space="preserve"> lettera f), verifica</w:t>
      </w:r>
      <w:r w:rsidR="00C82833">
        <w:t>ndone</w:t>
      </w:r>
      <w:r>
        <w:t xml:space="preserve"> la pertinenza rispetto alla natura degli eventi da realizzare. </w:t>
      </w:r>
    </w:p>
    <w:p w:rsidR="00F971FB" w:rsidRPr="007D268A" w:rsidRDefault="00F971FB" w:rsidP="00F41B98">
      <w:pPr>
        <w:tabs>
          <w:tab w:val="left" w:pos="993"/>
        </w:tabs>
        <w:suppressAutoHyphens/>
        <w:autoSpaceDE w:val="0"/>
        <w:ind w:right="283"/>
        <w:jc w:val="both"/>
        <w:rPr>
          <w:sz w:val="16"/>
          <w:szCs w:val="16"/>
        </w:rPr>
      </w:pPr>
    </w:p>
    <w:p w:rsidR="00AE4CAF" w:rsidRDefault="00AE4CAF" w:rsidP="00F41B98">
      <w:pPr>
        <w:tabs>
          <w:tab w:val="left" w:pos="993"/>
        </w:tabs>
        <w:suppressAutoHyphens/>
        <w:autoSpaceDE w:val="0"/>
        <w:ind w:right="283"/>
        <w:jc w:val="both"/>
      </w:pPr>
      <w:r>
        <w:t xml:space="preserve">4. Sono ritenute inammissibili le spese carenti di documentazione giustificativa ovvero documentate con titoli giustificativi non completi, quelle per l’acquisto di beni durevoli e quelle non strettamente correlate alla realizzazione degli eventi. </w:t>
      </w:r>
    </w:p>
    <w:p w:rsidR="00210D30" w:rsidRDefault="00210D30" w:rsidP="00F41B98">
      <w:pPr>
        <w:tabs>
          <w:tab w:val="left" w:pos="993"/>
        </w:tabs>
        <w:suppressAutoHyphens/>
        <w:autoSpaceDE w:val="0"/>
        <w:ind w:right="283"/>
        <w:jc w:val="both"/>
      </w:pPr>
    </w:p>
    <w:p w:rsidR="00F81B2F" w:rsidRPr="00631199" w:rsidRDefault="00FA1A6D" w:rsidP="00F81B2F">
      <w:pPr>
        <w:tabs>
          <w:tab w:val="left" w:pos="10206"/>
        </w:tabs>
        <w:autoSpaceDE w:val="0"/>
        <w:ind w:right="283" w:firstLine="567"/>
        <w:jc w:val="center"/>
        <w:rPr>
          <w:b/>
        </w:rPr>
      </w:pPr>
      <w:r>
        <w:rPr>
          <w:b/>
        </w:rPr>
        <w:t>Articolo 16</w:t>
      </w:r>
    </w:p>
    <w:p w:rsidR="00F81B2F" w:rsidRDefault="00F81B2F" w:rsidP="00F81B2F">
      <w:pPr>
        <w:tabs>
          <w:tab w:val="left" w:pos="10206"/>
        </w:tabs>
        <w:autoSpaceDE w:val="0"/>
        <w:ind w:right="283" w:firstLine="567"/>
        <w:jc w:val="center"/>
        <w:rPr>
          <w:b/>
        </w:rPr>
      </w:pPr>
      <w:r>
        <w:rPr>
          <w:b/>
        </w:rPr>
        <w:t>(</w:t>
      </w:r>
      <w:r w:rsidRPr="00FA1A6D">
        <w:rPr>
          <w:b/>
        </w:rPr>
        <w:t xml:space="preserve">Rendicontazione e liquidazione del </w:t>
      </w:r>
      <w:r w:rsidR="00160486" w:rsidRPr="00FA1A6D">
        <w:rPr>
          <w:b/>
        </w:rPr>
        <w:t>contributo</w:t>
      </w:r>
      <w:r w:rsidRPr="00147C7B">
        <w:rPr>
          <w:b/>
        </w:rPr>
        <w:t>)</w:t>
      </w:r>
    </w:p>
    <w:p w:rsidR="00210D30" w:rsidRPr="00CE6630" w:rsidRDefault="00210D30" w:rsidP="00F41B98">
      <w:pPr>
        <w:tabs>
          <w:tab w:val="left" w:pos="993"/>
        </w:tabs>
        <w:suppressAutoHyphens/>
        <w:autoSpaceDE w:val="0"/>
        <w:ind w:right="283"/>
        <w:jc w:val="both"/>
        <w:rPr>
          <w:sz w:val="16"/>
          <w:szCs w:val="16"/>
        </w:rPr>
      </w:pPr>
    </w:p>
    <w:p w:rsidR="00F81B2F" w:rsidRDefault="00F81B2F" w:rsidP="00D21CFA">
      <w:pPr>
        <w:numPr>
          <w:ilvl w:val="0"/>
          <w:numId w:val="3"/>
        </w:numPr>
        <w:tabs>
          <w:tab w:val="left" w:pos="0"/>
          <w:tab w:val="left" w:pos="142"/>
          <w:tab w:val="left" w:pos="284"/>
        </w:tabs>
        <w:suppressAutoHyphens/>
        <w:autoSpaceDE w:val="0"/>
        <w:ind w:left="0" w:right="284" w:firstLine="0"/>
        <w:jc w:val="both"/>
      </w:pPr>
      <w:r>
        <w:t xml:space="preserve">L’istanza di liquidazione sottoscritta, a pena di </w:t>
      </w:r>
      <w:r w:rsidR="007D268A">
        <w:t>decadenza</w:t>
      </w:r>
      <w:r>
        <w:t xml:space="preserve">, con firma leggibile </w:t>
      </w:r>
      <w:r w:rsidR="007D268A">
        <w:t>e</w:t>
      </w:r>
      <w:r>
        <w:t xml:space="preserve"> corredata di copia di un documento di identità, in corso di validità, del legale rappresentante dell’ente, associazione, istituzione pubblica o privata, deve contenere tutti gli elementi che permettano la perfetta individuazione del beneficiario nonché le modalità di erogazione del contributo</w:t>
      </w:r>
      <w:r w:rsidR="007D268A">
        <w:t>.</w:t>
      </w:r>
    </w:p>
    <w:p w:rsidR="00EE4E8E" w:rsidRPr="00D42848" w:rsidRDefault="00EE4E8E" w:rsidP="00DE302D">
      <w:pPr>
        <w:tabs>
          <w:tab w:val="left" w:pos="0"/>
          <w:tab w:val="left" w:pos="709"/>
        </w:tabs>
        <w:suppressAutoHyphens/>
        <w:autoSpaceDE w:val="0"/>
        <w:ind w:right="283"/>
        <w:jc w:val="both"/>
        <w:rPr>
          <w:sz w:val="12"/>
          <w:szCs w:val="12"/>
        </w:rPr>
      </w:pPr>
    </w:p>
    <w:p w:rsidR="00EE4E8E" w:rsidRDefault="00EE4E8E" w:rsidP="00D21CFA">
      <w:pPr>
        <w:numPr>
          <w:ilvl w:val="0"/>
          <w:numId w:val="3"/>
        </w:numPr>
        <w:tabs>
          <w:tab w:val="left" w:pos="0"/>
          <w:tab w:val="left" w:pos="284"/>
        </w:tabs>
        <w:suppressAutoHyphens/>
        <w:autoSpaceDE w:val="0"/>
        <w:ind w:left="0" w:right="283" w:firstLine="0"/>
        <w:jc w:val="both"/>
      </w:pPr>
      <w:r>
        <w:t>La liquidazione del sostegno è disposta dietro prese</w:t>
      </w:r>
      <w:r w:rsidR="00DE302D">
        <w:t>ntazione da parte del soggetto beneficiario</w:t>
      </w:r>
      <w:r>
        <w:t xml:space="preserve"> della documentazione sotto indicata</w:t>
      </w:r>
      <w:r w:rsidR="00DE302D">
        <w:t xml:space="preserve">, </w:t>
      </w:r>
      <w:r w:rsidR="00616F84">
        <w:t>da inviare al</w:t>
      </w:r>
      <w:r w:rsidR="00F81B2F">
        <w:t xml:space="preserve"> Servizio competente entro il </w:t>
      </w:r>
      <w:r w:rsidR="00DE302D">
        <w:t xml:space="preserve">termine fissato nel provvedimento di concessione </w:t>
      </w:r>
      <w:r w:rsidR="00F81B2F">
        <w:t>e comunque</w:t>
      </w:r>
      <w:r w:rsidR="00282932">
        <w:t>, se compatibil</w:t>
      </w:r>
      <w:r w:rsidR="004E781F">
        <w:t>e</w:t>
      </w:r>
      <w:r w:rsidR="00282932">
        <w:t xml:space="preserve"> con le disposizioni </w:t>
      </w:r>
      <w:r w:rsidR="004E781F">
        <w:t xml:space="preserve">afferenti la gestione della contabilità pubblica </w:t>
      </w:r>
      <w:r w:rsidR="00282932">
        <w:t xml:space="preserve">di cui al </w:t>
      </w:r>
      <w:proofErr w:type="spellStart"/>
      <w:r w:rsidR="00282932">
        <w:t>D.Lgs.</w:t>
      </w:r>
      <w:proofErr w:type="spellEnd"/>
      <w:r w:rsidR="00282932">
        <w:t xml:space="preserve"> n. 118/2011 e </w:t>
      </w:r>
      <w:proofErr w:type="spellStart"/>
      <w:r w:rsidR="00282932">
        <w:t>s.mi</w:t>
      </w:r>
      <w:proofErr w:type="spellEnd"/>
      <w:r w:rsidR="00282932">
        <w:t>.,</w:t>
      </w:r>
      <w:r w:rsidR="00F81B2F">
        <w:t xml:space="preserve"> entro 30 (trenta) giorni dall</w:t>
      </w:r>
      <w:r w:rsidR="00616F84">
        <w:t>a con</w:t>
      </w:r>
      <w:r w:rsidR="0010125B">
        <w:t>cl</w:t>
      </w:r>
      <w:r w:rsidR="00DE302D">
        <w:t>usione dell’evento</w:t>
      </w:r>
      <w:r w:rsidR="007D268A">
        <w:t>.</w:t>
      </w:r>
    </w:p>
    <w:p w:rsidR="0010125B" w:rsidRPr="00D42848" w:rsidRDefault="0010125B" w:rsidP="00DE302D">
      <w:pPr>
        <w:tabs>
          <w:tab w:val="left" w:pos="0"/>
          <w:tab w:val="left" w:pos="709"/>
        </w:tabs>
        <w:suppressAutoHyphens/>
        <w:autoSpaceDE w:val="0"/>
        <w:ind w:right="283"/>
        <w:jc w:val="both"/>
        <w:rPr>
          <w:sz w:val="12"/>
          <w:szCs w:val="12"/>
        </w:rPr>
      </w:pPr>
    </w:p>
    <w:p w:rsidR="00DE302D" w:rsidRPr="00DE302D" w:rsidRDefault="00982755" w:rsidP="00D21CFA">
      <w:pPr>
        <w:numPr>
          <w:ilvl w:val="0"/>
          <w:numId w:val="3"/>
        </w:numPr>
        <w:tabs>
          <w:tab w:val="left" w:pos="0"/>
          <w:tab w:val="left" w:pos="284"/>
        </w:tabs>
        <w:suppressAutoHyphens/>
        <w:autoSpaceDE w:val="0"/>
        <w:ind w:left="0" w:right="284" w:firstLine="0"/>
        <w:jc w:val="both"/>
      </w:pPr>
      <w:r w:rsidRPr="00DE302D">
        <w:t xml:space="preserve">L’istanza è corredata di: </w:t>
      </w:r>
    </w:p>
    <w:p w:rsidR="00DE302D" w:rsidRPr="00DE302D" w:rsidRDefault="00982755" w:rsidP="00DE302D">
      <w:pPr>
        <w:tabs>
          <w:tab w:val="left" w:pos="709"/>
        </w:tabs>
        <w:suppressAutoHyphens/>
        <w:autoSpaceDE w:val="0"/>
        <w:ind w:left="851" w:right="284" w:hanging="284"/>
        <w:jc w:val="both"/>
      </w:pPr>
      <w:r w:rsidRPr="00DE302D">
        <w:t xml:space="preserve">a) </w:t>
      </w:r>
      <w:r w:rsidR="00EE4E8E" w:rsidRPr="00DE302D">
        <w:t>una relazione circostanziata sulle attività svolte e sugli obiettivi conseguiti in riferimento alle iniziative previste e realizzate con il progetto approvato;</w:t>
      </w:r>
      <w:r w:rsidR="00DE302D" w:rsidRPr="00DE302D">
        <w:t xml:space="preserve"> </w:t>
      </w:r>
    </w:p>
    <w:p w:rsidR="00DE302D" w:rsidRPr="00DE302D" w:rsidRDefault="00982755" w:rsidP="00DE302D">
      <w:pPr>
        <w:tabs>
          <w:tab w:val="left" w:pos="709"/>
        </w:tabs>
        <w:suppressAutoHyphens/>
        <w:autoSpaceDE w:val="0"/>
        <w:ind w:left="851" w:right="284" w:hanging="284"/>
        <w:jc w:val="both"/>
      </w:pPr>
      <w:r w:rsidRPr="00DE302D">
        <w:t xml:space="preserve">b) </w:t>
      </w:r>
      <w:r w:rsidR="00EE4E8E" w:rsidRPr="00DE302D">
        <w:t>un dettagliato resoconto sulla gestione delle spese sostenute, suddivise e ripartite fra le voci contemplate, ammesse ed approvate nel progetto promozionale allo scopo di consentire, i</w:t>
      </w:r>
      <w:r w:rsidRPr="00DE302D">
        <w:t xml:space="preserve">n sede di verifica, un </w:t>
      </w:r>
      <w:r w:rsidR="00EE4E8E" w:rsidRPr="00DE302D">
        <w:t xml:space="preserve">sollecito riscontro </w:t>
      </w:r>
      <w:r w:rsidRPr="00DE302D">
        <w:t xml:space="preserve">in merito alla </w:t>
      </w:r>
      <w:r w:rsidR="00EE4E8E" w:rsidRPr="00DE302D">
        <w:t>pertinenza dei documenti giustificativi di spesa</w:t>
      </w:r>
      <w:r w:rsidRPr="00DE302D">
        <w:t xml:space="preserve"> riferiti alle diverse spese</w:t>
      </w:r>
      <w:r w:rsidR="00EE4E8E" w:rsidRPr="00DE302D">
        <w:t>;</w:t>
      </w:r>
      <w:r w:rsidRPr="00DE302D">
        <w:t xml:space="preserve"> </w:t>
      </w:r>
    </w:p>
    <w:p w:rsidR="00EE4E8E" w:rsidRDefault="00982755" w:rsidP="00DE302D">
      <w:pPr>
        <w:tabs>
          <w:tab w:val="left" w:pos="709"/>
        </w:tabs>
        <w:suppressAutoHyphens/>
        <w:autoSpaceDE w:val="0"/>
        <w:ind w:left="851" w:right="284" w:hanging="284"/>
        <w:jc w:val="both"/>
      </w:pPr>
      <w:r w:rsidRPr="00DE302D">
        <w:t xml:space="preserve">c) </w:t>
      </w:r>
      <w:r w:rsidR="00EE4E8E" w:rsidRPr="00DE302D">
        <w:t>giustificativi</w:t>
      </w:r>
      <w:r w:rsidR="00EE4E8E">
        <w:t xml:space="preserve"> d</w:t>
      </w:r>
      <w:r w:rsidR="00AE5BEC">
        <w:t xml:space="preserve">ella </w:t>
      </w:r>
      <w:r w:rsidR="00EE4E8E">
        <w:t xml:space="preserve">spesa </w:t>
      </w:r>
      <w:r w:rsidR="00AE5BEC">
        <w:t xml:space="preserve">effettivamente sostenuta </w:t>
      </w:r>
      <w:r w:rsidR="00EE4E8E">
        <w:t>(fattu</w:t>
      </w:r>
      <w:r w:rsidR="00C82833">
        <w:t>re o altri titoli equipollenti)</w:t>
      </w:r>
      <w:r w:rsidR="007D268A">
        <w:t>.</w:t>
      </w:r>
    </w:p>
    <w:p w:rsidR="00DE302D" w:rsidRPr="00DE302D" w:rsidRDefault="00DE302D" w:rsidP="00DE302D">
      <w:pPr>
        <w:tabs>
          <w:tab w:val="left" w:pos="0"/>
        </w:tabs>
        <w:suppressAutoHyphens/>
        <w:autoSpaceDE w:val="0"/>
        <w:ind w:right="284"/>
        <w:jc w:val="both"/>
        <w:rPr>
          <w:sz w:val="16"/>
          <w:szCs w:val="16"/>
        </w:rPr>
      </w:pPr>
    </w:p>
    <w:p w:rsidR="00EE4E8E" w:rsidRDefault="00982755" w:rsidP="00D21CFA">
      <w:pPr>
        <w:numPr>
          <w:ilvl w:val="0"/>
          <w:numId w:val="3"/>
        </w:numPr>
        <w:tabs>
          <w:tab w:val="left" w:pos="0"/>
          <w:tab w:val="left" w:pos="284"/>
        </w:tabs>
        <w:suppressAutoHyphens/>
        <w:autoSpaceDE w:val="0"/>
        <w:ind w:left="0" w:right="284" w:firstLine="0"/>
        <w:jc w:val="both"/>
      </w:pPr>
      <w:r>
        <w:t>I</w:t>
      </w:r>
      <w:r w:rsidR="00EE4E8E">
        <w:t xml:space="preserve"> titoli di spesa devono indicare chiaramente l’oggetto della spesa sostenuta, se necessario allegando apposita dichiarazione esplicativa, e riferirsi alle voci am</w:t>
      </w:r>
      <w:r w:rsidR="00DE302D">
        <w:t xml:space="preserve">messe nel progetto </w:t>
      </w:r>
      <w:r w:rsidR="00160486">
        <w:t>approvato.</w:t>
      </w:r>
    </w:p>
    <w:p w:rsidR="00DE302D" w:rsidRPr="00160486" w:rsidRDefault="00DE302D" w:rsidP="00DE302D">
      <w:pPr>
        <w:tabs>
          <w:tab w:val="left" w:pos="0"/>
        </w:tabs>
        <w:suppressAutoHyphens/>
        <w:autoSpaceDE w:val="0"/>
        <w:ind w:left="284" w:right="284"/>
        <w:jc w:val="both"/>
        <w:rPr>
          <w:sz w:val="16"/>
          <w:szCs w:val="16"/>
        </w:rPr>
      </w:pPr>
    </w:p>
    <w:p w:rsidR="00982755" w:rsidRDefault="00DE302D" w:rsidP="00D21CFA">
      <w:pPr>
        <w:numPr>
          <w:ilvl w:val="0"/>
          <w:numId w:val="3"/>
        </w:numPr>
        <w:tabs>
          <w:tab w:val="left" w:pos="0"/>
        </w:tabs>
        <w:suppressAutoHyphens/>
        <w:autoSpaceDE w:val="0"/>
        <w:ind w:left="284" w:right="284" w:hanging="284"/>
        <w:jc w:val="both"/>
      </w:pPr>
      <w:r>
        <w:t>L’istanza di cui al comma 3</w:t>
      </w:r>
      <w:r w:rsidR="00982755">
        <w:t xml:space="preserve"> è corredata, altresì:</w:t>
      </w:r>
    </w:p>
    <w:p w:rsidR="00982755" w:rsidRDefault="00982755" w:rsidP="00D21CFA">
      <w:pPr>
        <w:numPr>
          <w:ilvl w:val="0"/>
          <w:numId w:val="4"/>
        </w:numPr>
        <w:tabs>
          <w:tab w:val="left" w:pos="284"/>
        </w:tabs>
        <w:suppressAutoHyphens/>
        <w:autoSpaceDE w:val="0"/>
        <w:ind w:left="851" w:right="284" w:hanging="284"/>
        <w:jc w:val="both"/>
      </w:pPr>
      <w:r>
        <w:t xml:space="preserve"> dell’</w:t>
      </w:r>
      <w:r w:rsidR="00EE4E8E">
        <w:t>eventuale elenco delle imprese partecipanti alle iniziat</w:t>
      </w:r>
      <w:r>
        <w:t xml:space="preserve">ive, dei </w:t>
      </w:r>
      <w:r w:rsidR="00EE4E8E">
        <w:t xml:space="preserve">campioni del materiale promozionale prodotto, </w:t>
      </w:r>
      <w:r>
        <w:t xml:space="preserve">della </w:t>
      </w:r>
      <w:r w:rsidR="00EE4E8E">
        <w:t>copia delle p</w:t>
      </w:r>
      <w:r>
        <w:t>agine realizzate a mezzo stampa</w:t>
      </w:r>
      <w:r w:rsidR="00DE302D">
        <w:t>/web</w:t>
      </w:r>
      <w:r>
        <w:t>;</w:t>
      </w:r>
    </w:p>
    <w:p w:rsidR="00982755" w:rsidRDefault="00EE4E8E" w:rsidP="00D21CFA">
      <w:pPr>
        <w:numPr>
          <w:ilvl w:val="0"/>
          <w:numId w:val="4"/>
        </w:numPr>
        <w:tabs>
          <w:tab w:val="left" w:pos="284"/>
        </w:tabs>
        <w:suppressAutoHyphens/>
        <w:autoSpaceDE w:val="0"/>
        <w:ind w:left="851" w:right="284" w:hanging="284"/>
        <w:jc w:val="both"/>
      </w:pPr>
      <w:r>
        <w:t xml:space="preserve"> </w:t>
      </w:r>
      <w:r w:rsidR="00982755">
        <w:t xml:space="preserve">della </w:t>
      </w:r>
      <w:r>
        <w:t xml:space="preserve">copia di eventuali pubblicazioni, locandine, manifesti, redazionali, pubblicazioni, brochure, gadget, documentazione fotografica delle iniziative svolte ed ogni altro elemento a sostegno delle </w:t>
      </w:r>
      <w:r w:rsidR="00982755">
        <w:t>attività realizzate;</w:t>
      </w:r>
    </w:p>
    <w:p w:rsidR="00DE302D" w:rsidRDefault="00982755" w:rsidP="00D21CFA">
      <w:pPr>
        <w:numPr>
          <w:ilvl w:val="0"/>
          <w:numId w:val="4"/>
        </w:numPr>
        <w:tabs>
          <w:tab w:val="left" w:pos="284"/>
        </w:tabs>
        <w:suppressAutoHyphens/>
        <w:autoSpaceDE w:val="0"/>
        <w:ind w:left="851" w:right="284" w:hanging="284"/>
        <w:jc w:val="both"/>
      </w:pPr>
      <w:r>
        <w:t xml:space="preserve">della </w:t>
      </w:r>
      <w:r w:rsidR="00EE4E8E">
        <w:t>dichiarazione sostitutiva di atto di notorietà</w:t>
      </w:r>
      <w:r w:rsidR="00DE302D">
        <w:t>, resa ai sensi dell’Art. 47 del DPR n. 445/2000 da</w:t>
      </w:r>
      <w:r w:rsidR="00EE4E8E">
        <w:t>l rappresentan</w:t>
      </w:r>
      <w:r w:rsidR="00DE302D">
        <w:t>te legale, nella quale si attesta</w:t>
      </w:r>
      <w:r w:rsidR="00EE4E8E">
        <w:t xml:space="preserve"> che </w:t>
      </w:r>
      <w:r w:rsidR="00DE302D">
        <w:t>le spese sostenute afferiscono esclusivamente alla realizzazione dell’evento e che per l</w:t>
      </w:r>
      <w:r w:rsidR="00EE4E8E">
        <w:t xml:space="preserve">e spese rendicontate non </w:t>
      </w:r>
      <w:r>
        <w:t>v</w:t>
      </w:r>
      <w:r w:rsidR="007D268A">
        <w:t>i sono stati ristorni o sconti;</w:t>
      </w:r>
    </w:p>
    <w:p w:rsidR="00CE6630" w:rsidRDefault="00CE6630" w:rsidP="00D21CFA">
      <w:pPr>
        <w:numPr>
          <w:ilvl w:val="0"/>
          <w:numId w:val="4"/>
        </w:numPr>
        <w:tabs>
          <w:tab w:val="left" w:pos="284"/>
        </w:tabs>
        <w:suppressAutoHyphens/>
        <w:autoSpaceDE w:val="0"/>
        <w:ind w:left="851" w:right="284" w:hanging="284"/>
        <w:jc w:val="both"/>
      </w:pPr>
      <w:r>
        <w:t>della certificazione di regolarità contabile per gli enti beneficiari di contributi regionali superiori ad € 10.000,00 ai sensi della L.R. n. 22/1986;</w:t>
      </w:r>
    </w:p>
    <w:p w:rsidR="00EE4E8E" w:rsidRDefault="00EE4E8E" w:rsidP="00D21CFA">
      <w:pPr>
        <w:numPr>
          <w:ilvl w:val="0"/>
          <w:numId w:val="4"/>
        </w:numPr>
        <w:tabs>
          <w:tab w:val="left" w:pos="284"/>
        </w:tabs>
        <w:suppressAutoHyphens/>
        <w:autoSpaceDE w:val="0"/>
        <w:ind w:left="851" w:right="284" w:hanging="284"/>
        <w:jc w:val="both"/>
      </w:pPr>
      <w:r>
        <w:t>ogni ulteriore documentazione che il beneficiario dovesse ritenere utile.</w:t>
      </w:r>
    </w:p>
    <w:p w:rsidR="00EE4E8E" w:rsidRPr="00160486" w:rsidRDefault="00EE4E8E" w:rsidP="00EE4E8E">
      <w:pPr>
        <w:tabs>
          <w:tab w:val="left" w:pos="10206"/>
        </w:tabs>
        <w:suppressAutoHyphens/>
        <w:autoSpaceDE w:val="0"/>
        <w:ind w:right="284"/>
        <w:jc w:val="both"/>
        <w:rPr>
          <w:sz w:val="16"/>
          <w:szCs w:val="16"/>
        </w:rPr>
      </w:pPr>
    </w:p>
    <w:p w:rsidR="00F81B2F" w:rsidRPr="00FA1A6D" w:rsidRDefault="00160486" w:rsidP="00D21CFA">
      <w:pPr>
        <w:numPr>
          <w:ilvl w:val="0"/>
          <w:numId w:val="3"/>
        </w:numPr>
        <w:tabs>
          <w:tab w:val="left" w:pos="0"/>
          <w:tab w:val="left" w:pos="142"/>
          <w:tab w:val="left" w:pos="284"/>
        </w:tabs>
        <w:suppressAutoHyphens/>
        <w:autoSpaceDE w:val="0"/>
        <w:ind w:left="0" w:right="284" w:firstLine="0"/>
        <w:jc w:val="both"/>
      </w:pPr>
      <w:r w:rsidRPr="00FA1A6D">
        <w:t>Il Servizio competente</w:t>
      </w:r>
      <w:r w:rsidR="00F81B2F" w:rsidRPr="00FA1A6D">
        <w:t xml:space="preserve"> procede alla liquidazione del </w:t>
      </w:r>
      <w:r w:rsidRPr="00FA1A6D">
        <w:t>contributo</w:t>
      </w:r>
      <w:r w:rsidR="00F81B2F" w:rsidRPr="00FA1A6D">
        <w:t xml:space="preserve"> concesso previa </w:t>
      </w:r>
      <w:r w:rsidR="00F81B2F" w:rsidRPr="00FA1A6D">
        <w:rPr>
          <w:b/>
        </w:rPr>
        <w:t>emissione di apposita fattura elettronica</w:t>
      </w:r>
      <w:r w:rsidR="00F81B2F" w:rsidRPr="00FA1A6D">
        <w:t xml:space="preserve"> da parte del soggetto </w:t>
      </w:r>
      <w:r w:rsidRPr="00FA1A6D">
        <w:t>beneficiario</w:t>
      </w:r>
      <w:r w:rsidR="00CE6630" w:rsidRPr="00FA1A6D">
        <w:t>,</w:t>
      </w:r>
      <w:r w:rsidR="00F81B2F" w:rsidRPr="00FA1A6D">
        <w:t xml:space="preserve"> individuato nel provvedimento di concessione, </w:t>
      </w:r>
      <w:r w:rsidR="00F81B2F" w:rsidRPr="00FA1A6D">
        <w:rPr>
          <w:b/>
        </w:rPr>
        <w:t>di importo pari al sostegno ricevuto comprensivo di IVA di legge</w:t>
      </w:r>
      <w:r w:rsidR="00F81B2F" w:rsidRPr="00FA1A6D">
        <w:t xml:space="preserve">, successivamente allo svolgimento della manifestazione. </w:t>
      </w:r>
    </w:p>
    <w:p w:rsidR="00F81B2F" w:rsidRPr="00FA1A6D" w:rsidRDefault="00F81B2F" w:rsidP="00F81B2F">
      <w:pPr>
        <w:tabs>
          <w:tab w:val="left" w:pos="0"/>
          <w:tab w:val="left" w:pos="993"/>
        </w:tabs>
        <w:suppressAutoHyphens/>
        <w:autoSpaceDE w:val="0"/>
        <w:ind w:left="284" w:right="284" w:hanging="284"/>
        <w:jc w:val="both"/>
        <w:rPr>
          <w:sz w:val="12"/>
          <w:szCs w:val="12"/>
        </w:rPr>
      </w:pPr>
    </w:p>
    <w:p w:rsidR="00F81B2F" w:rsidRDefault="00F81B2F" w:rsidP="00D21CFA">
      <w:pPr>
        <w:numPr>
          <w:ilvl w:val="0"/>
          <w:numId w:val="3"/>
        </w:numPr>
        <w:tabs>
          <w:tab w:val="left" w:pos="0"/>
          <w:tab w:val="left" w:pos="284"/>
        </w:tabs>
        <w:suppressAutoHyphens/>
        <w:autoSpaceDE w:val="0"/>
        <w:ind w:left="0" w:right="284" w:firstLine="0"/>
        <w:jc w:val="both"/>
      </w:pPr>
      <w:r w:rsidRPr="00FA1A6D">
        <w:t>Ai sensi dell’art. 1, comma 632, della legge 23 dicembre 2014, n.190, sul documento fiscale deve essere indicata la dicitura “</w:t>
      </w:r>
      <w:r w:rsidRPr="00FA1A6D">
        <w:rPr>
          <w:b/>
        </w:rPr>
        <w:t>scissione dei pagamenti</w:t>
      </w:r>
      <w:r w:rsidRPr="00FA1A6D">
        <w:t xml:space="preserve">”. Qualora il soggetto proponente si trovasse nella condizione di </w:t>
      </w:r>
      <w:r w:rsidRPr="00FA1A6D">
        <w:rPr>
          <w:b/>
        </w:rPr>
        <w:t>non applicabilità</w:t>
      </w:r>
      <w:r w:rsidRPr="00FA1A6D">
        <w:t xml:space="preserve"> </w:t>
      </w:r>
      <w:r w:rsidRPr="00FA1A6D">
        <w:rPr>
          <w:b/>
        </w:rPr>
        <w:t xml:space="preserve">dello “split </w:t>
      </w:r>
      <w:proofErr w:type="spellStart"/>
      <w:r w:rsidRPr="00FA1A6D">
        <w:rPr>
          <w:b/>
        </w:rPr>
        <w:t>payment</w:t>
      </w:r>
      <w:proofErr w:type="spellEnd"/>
      <w:r w:rsidRPr="00FA1A6D">
        <w:rPr>
          <w:b/>
        </w:rPr>
        <w:t>”</w:t>
      </w:r>
      <w:r w:rsidRPr="00FA1A6D">
        <w:t>,</w:t>
      </w:r>
      <w:r w:rsidRPr="00FA1A6D">
        <w:rPr>
          <w:b/>
        </w:rPr>
        <w:t xml:space="preserve"> </w:t>
      </w:r>
      <w:r w:rsidRPr="00FA1A6D">
        <w:t xml:space="preserve">esso </w:t>
      </w:r>
      <w:r w:rsidRPr="00FA1A6D">
        <w:rPr>
          <w:u w:val="single"/>
        </w:rPr>
        <w:t>deve indicare nella fattura elettronica gli estremi normativi di riferimento</w:t>
      </w:r>
      <w:r w:rsidRPr="00FA1A6D">
        <w:t xml:space="preserve"> e rimettere all’Ufficio competente </w:t>
      </w:r>
      <w:r w:rsidRPr="00FA1A6D">
        <w:rPr>
          <w:u w:val="single"/>
        </w:rPr>
        <w:t>apposita dichiarazione</w:t>
      </w:r>
      <w:r w:rsidRPr="00FA1A6D">
        <w:t xml:space="preserve"> ai sensi del DPR n.445/2000 circa la propria posizione fiscale. </w:t>
      </w:r>
    </w:p>
    <w:p w:rsidR="00F971FB" w:rsidRDefault="00F971FB" w:rsidP="00F971FB">
      <w:pPr>
        <w:pStyle w:val="Paragrafoelenco"/>
      </w:pPr>
    </w:p>
    <w:p w:rsidR="00F971FB" w:rsidRPr="00FA1A6D" w:rsidRDefault="00F971FB" w:rsidP="00F971FB">
      <w:pPr>
        <w:tabs>
          <w:tab w:val="left" w:pos="0"/>
          <w:tab w:val="left" w:pos="284"/>
        </w:tabs>
        <w:suppressAutoHyphens/>
        <w:autoSpaceDE w:val="0"/>
        <w:ind w:right="284"/>
        <w:jc w:val="both"/>
      </w:pPr>
    </w:p>
    <w:p w:rsidR="00F81B2F" w:rsidRPr="00FA1A6D" w:rsidRDefault="00F81B2F" w:rsidP="00CE6630">
      <w:pPr>
        <w:tabs>
          <w:tab w:val="left" w:pos="0"/>
          <w:tab w:val="left" w:pos="993"/>
        </w:tabs>
        <w:suppressAutoHyphens/>
        <w:autoSpaceDE w:val="0"/>
        <w:ind w:left="284" w:right="284" w:hanging="284"/>
        <w:jc w:val="both"/>
        <w:rPr>
          <w:sz w:val="12"/>
          <w:szCs w:val="12"/>
        </w:rPr>
      </w:pPr>
    </w:p>
    <w:p w:rsidR="00AE5BEC" w:rsidRPr="00FA1A6D" w:rsidRDefault="00160486" w:rsidP="00D21CFA">
      <w:pPr>
        <w:numPr>
          <w:ilvl w:val="0"/>
          <w:numId w:val="3"/>
        </w:numPr>
        <w:shd w:val="clear" w:color="auto" w:fill="FFFFFF"/>
        <w:tabs>
          <w:tab w:val="left" w:pos="284"/>
        </w:tabs>
        <w:suppressAutoHyphens/>
        <w:autoSpaceDE w:val="0"/>
        <w:ind w:left="0" w:right="284" w:firstLine="0"/>
        <w:jc w:val="both"/>
      </w:pPr>
      <w:r w:rsidRPr="00FA1A6D">
        <w:t xml:space="preserve">La </w:t>
      </w:r>
      <w:r w:rsidRPr="00FA1A6D">
        <w:rPr>
          <w:b/>
        </w:rPr>
        <w:t>fattura elettronica</w:t>
      </w:r>
      <w:r w:rsidR="00CE6630" w:rsidRPr="00FA1A6D">
        <w:t xml:space="preserve"> deve</w:t>
      </w:r>
      <w:r w:rsidRPr="00FA1A6D">
        <w:t xml:space="preserve"> essere emessa dal soggetto beneficiario solo dopo le verifiche effettuate sulla documentazione rimessa da parte </w:t>
      </w:r>
      <w:r w:rsidR="00AE5BEC" w:rsidRPr="00FA1A6D">
        <w:t xml:space="preserve">del Servizio </w:t>
      </w:r>
      <w:r w:rsidRPr="00FA1A6D">
        <w:t xml:space="preserve">competente il quale, una volta determinato l’ammontare della spesa ammissibile, </w:t>
      </w:r>
      <w:r w:rsidRPr="00FA1A6D">
        <w:rPr>
          <w:b/>
        </w:rPr>
        <w:t>comunic</w:t>
      </w:r>
      <w:r w:rsidR="00AE5BEC" w:rsidRPr="00FA1A6D">
        <w:rPr>
          <w:b/>
        </w:rPr>
        <w:t>a</w:t>
      </w:r>
      <w:r w:rsidRPr="00FA1A6D">
        <w:rPr>
          <w:b/>
        </w:rPr>
        <w:t xml:space="preserve"> al beneficiario l’importo da fatturare</w:t>
      </w:r>
      <w:r w:rsidRPr="00FA1A6D">
        <w:t xml:space="preserve"> - </w:t>
      </w:r>
      <w:r w:rsidRPr="00FA1A6D">
        <w:rPr>
          <w:b/>
        </w:rPr>
        <w:t xml:space="preserve">comprensivo di I.V.A. </w:t>
      </w:r>
      <w:r w:rsidRPr="00FA1A6D">
        <w:t>- a titolo di compartecipazione finanziaria per la manifestazione svolta</w:t>
      </w:r>
      <w:r w:rsidR="00AE5BEC" w:rsidRPr="00FA1A6D">
        <w:t xml:space="preserve">. </w:t>
      </w:r>
    </w:p>
    <w:p w:rsidR="00AE5BEC" w:rsidRPr="00C82833" w:rsidRDefault="00AE5BEC" w:rsidP="00D21CFA">
      <w:pPr>
        <w:pStyle w:val="Paragrafoelenco"/>
        <w:shd w:val="clear" w:color="auto" w:fill="FFFFFF"/>
        <w:rPr>
          <w:sz w:val="12"/>
          <w:szCs w:val="12"/>
        </w:rPr>
      </w:pPr>
    </w:p>
    <w:p w:rsidR="00160486" w:rsidRPr="00FA1A6D" w:rsidRDefault="00AE5BEC" w:rsidP="00D21CFA">
      <w:pPr>
        <w:numPr>
          <w:ilvl w:val="0"/>
          <w:numId w:val="3"/>
        </w:numPr>
        <w:shd w:val="clear" w:color="auto" w:fill="FFFFFF"/>
        <w:tabs>
          <w:tab w:val="left" w:pos="284"/>
        </w:tabs>
        <w:suppressAutoHyphens/>
        <w:autoSpaceDE w:val="0"/>
        <w:ind w:left="0" w:right="284" w:firstLine="0"/>
        <w:jc w:val="both"/>
      </w:pPr>
      <w:r w:rsidRPr="00FA1A6D">
        <w:t>Se la spesa effettivamente sostenuta</w:t>
      </w:r>
      <w:r w:rsidR="00160486" w:rsidRPr="00FA1A6D">
        <w:t xml:space="preserve"> e </w:t>
      </w:r>
      <w:r w:rsidRPr="00FA1A6D">
        <w:t>ritenuta</w:t>
      </w:r>
      <w:r w:rsidR="00160486" w:rsidRPr="00FA1A6D">
        <w:t xml:space="preserve"> ammissibile/liquidabile</w:t>
      </w:r>
      <w:r w:rsidRPr="00FA1A6D">
        <w:t xml:space="preserve"> in sede di rendicontazione è inferiore a quella dichiarata a preventivo, il contributo da liquidare è rideterminato in proporzione alle spese effettivamente sostenute.</w:t>
      </w:r>
    </w:p>
    <w:p w:rsidR="00AE5BEC" w:rsidRPr="00CE29AD" w:rsidRDefault="00AE5BEC" w:rsidP="00CE6630">
      <w:pPr>
        <w:tabs>
          <w:tab w:val="left" w:pos="10206"/>
        </w:tabs>
        <w:suppressAutoHyphens/>
        <w:autoSpaceDE w:val="0"/>
        <w:ind w:right="284"/>
        <w:jc w:val="both"/>
        <w:rPr>
          <w:sz w:val="16"/>
          <w:szCs w:val="16"/>
        </w:rPr>
      </w:pPr>
    </w:p>
    <w:p w:rsidR="00CE6630" w:rsidRDefault="00CE6630" w:rsidP="00D21CFA">
      <w:pPr>
        <w:numPr>
          <w:ilvl w:val="0"/>
          <w:numId w:val="3"/>
        </w:numPr>
        <w:tabs>
          <w:tab w:val="left" w:pos="0"/>
          <w:tab w:val="left" w:pos="426"/>
        </w:tabs>
        <w:ind w:left="0" w:right="284" w:firstLine="0"/>
        <w:jc w:val="both"/>
      </w:pPr>
      <w:r>
        <w:t xml:space="preserve">L’adozione della determinazione dirigenziale di liquidazione e pagamento del contributo è disposta dal Servizio competente entro 30 (trenta) giorni dal ricevimento della rendicontazione presentata nel rispetto di cui al precedente comma 2, salvo sospensione del termine in caso di richiesta di integrazione documentale. </w:t>
      </w:r>
    </w:p>
    <w:p w:rsidR="00282932" w:rsidRPr="00B323D2" w:rsidRDefault="00282932" w:rsidP="00282932">
      <w:pPr>
        <w:pStyle w:val="Paragrafoelenco"/>
        <w:rPr>
          <w:sz w:val="12"/>
          <w:szCs w:val="12"/>
        </w:rPr>
      </w:pPr>
    </w:p>
    <w:p w:rsidR="00282932" w:rsidRDefault="00282932" w:rsidP="00D21CFA">
      <w:pPr>
        <w:numPr>
          <w:ilvl w:val="0"/>
          <w:numId w:val="3"/>
        </w:numPr>
        <w:tabs>
          <w:tab w:val="left" w:pos="0"/>
          <w:tab w:val="left" w:pos="142"/>
          <w:tab w:val="left" w:pos="284"/>
          <w:tab w:val="left" w:pos="426"/>
        </w:tabs>
        <w:ind w:left="0" w:right="284" w:firstLine="0"/>
        <w:jc w:val="both"/>
      </w:pPr>
      <w:r>
        <w:t xml:space="preserve">Il pagamento è subordinato alla verifica della posizione INPS-INAIL attraverso il documento unico di regolarità contributiva (DURC) o dichiarazione equipollente, nonché alla comunicazione dei dati rilevanti ai sensi della Legge n. 136/2010 e </w:t>
      </w:r>
      <w:proofErr w:type="spellStart"/>
      <w:r>
        <w:t>s.m.i.</w:t>
      </w:r>
      <w:proofErr w:type="spellEnd"/>
      <w:r>
        <w:t xml:space="preserve"> per la tracciabilità dei flussi finanziari.</w:t>
      </w:r>
    </w:p>
    <w:p w:rsidR="00282932" w:rsidRPr="00B323D2" w:rsidRDefault="00282932" w:rsidP="00282932">
      <w:pPr>
        <w:pStyle w:val="Paragrafoelenco"/>
        <w:rPr>
          <w:sz w:val="12"/>
          <w:szCs w:val="12"/>
        </w:rPr>
      </w:pPr>
    </w:p>
    <w:p w:rsidR="00282932" w:rsidRDefault="00282932" w:rsidP="00D21CFA">
      <w:pPr>
        <w:numPr>
          <w:ilvl w:val="0"/>
          <w:numId w:val="3"/>
        </w:numPr>
        <w:tabs>
          <w:tab w:val="left" w:pos="0"/>
          <w:tab w:val="left" w:pos="142"/>
          <w:tab w:val="left" w:pos="284"/>
          <w:tab w:val="left" w:pos="426"/>
        </w:tabs>
        <w:ind w:left="0" w:right="284" w:firstLine="0"/>
        <w:jc w:val="both"/>
      </w:pPr>
      <w:r>
        <w:t>La liquidazione del contributo di importo superiore ad € 5.000,00 oneri fiscali esclusi a favore di enti privati è subordinata all’esito favorevole della verifica di cui all’Art. 48-bis del DPR n. 602/1973 (Disposizioni sulla riscossione delle imposte sul reddito).</w:t>
      </w:r>
    </w:p>
    <w:p w:rsidR="00282932" w:rsidRPr="00B323D2" w:rsidRDefault="00282932" w:rsidP="00282932">
      <w:pPr>
        <w:tabs>
          <w:tab w:val="left" w:pos="0"/>
          <w:tab w:val="left" w:pos="426"/>
        </w:tabs>
        <w:ind w:right="284"/>
        <w:jc w:val="both"/>
        <w:rPr>
          <w:sz w:val="12"/>
          <w:szCs w:val="12"/>
        </w:rPr>
      </w:pPr>
    </w:p>
    <w:p w:rsidR="00EE4E8E" w:rsidRDefault="00EE4E8E" w:rsidP="00D21CFA">
      <w:pPr>
        <w:pStyle w:val="Stile"/>
        <w:numPr>
          <w:ilvl w:val="0"/>
          <w:numId w:val="3"/>
        </w:numPr>
        <w:tabs>
          <w:tab w:val="left" w:pos="426"/>
        </w:tabs>
        <w:ind w:left="0" w:right="284" w:firstLine="0"/>
        <w:jc w:val="both"/>
        <w:rPr>
          <w:rFonts w:ascii="Times New Roman" w:hAnsi="Times New Roman" w:cs="Times New Roman"/>
        </w:rPr>
      </w:pPr>
      <w:r w:rsidRPr="00C57228">
        <w:rPr>
          <w:rFonts w:ascii="Times New Roman" w:hAnsi="Times New Roman" w:cs="Times New Roman"/>
        </w:rPr>
        <w:t xml:space="preserve">I contributi concessi per la realizzazione di iniziative ed </w:t>
      </w:r>
      <w:r w:rsidR="00BC7016">
        <w:rPr>
          <w:rFonts w:ascii="Times New Roman" w:hAnsi="Times New Roman" w:cs="Times New Roman"/>
        </w:rPr>
        <w:t>eventi</w:t>
      </w:r>
      <w:r w:rsidR="00C82833">
        <w:rPr>
          <w:rFonts w:ascii="Times New Roman" w:hAnsi="Times New Roman" w:cs="Times New Roman"/>
        </w:rPr>
        <w:t xml:space="preserve">, </w:t>
      </w:r>
      <w:r w:rsidR="00BC7016">
        <w:rPr>
          <w:rFonts w:ascii="Times New Roman" w:hAnsi="Times New Roman" w:cs="Times New Roman"/>
        </w:rPr>
        <w:t>n</w:t>
      </w:r>
      <w:r w:rsidRPr="00C57228">
        <w:rPr>
          <w:rFonts w:ascii="Times New Roman" w:hAnsi="Times New Roman" w:cs="Times New Roman"/>
        </w:rPr>
        <w:t>o</w:t>
      </w:r>
      <w:r w:rsidR="00BC7016">
        <w:rPr>
          <w:rFonts w:ascii="Times New Roman" w:hAnsi="Times New Roman" w:cs="Times New Roman"/>
        </w:rPr>
        <w:t>n</w:t>
      </w:r>
      <w:r w:rsidRPr="00C57228">
        <w:rPr>
          <w:rFonts w:ascii="Times New Roman" w:hAnsi="Times New Roman" w:cs="Times New Roman"/>
        </w:rPr>
        <w:t xml:space="preserve"> rendicontati entro i termini indicati nell’atto di concessione, </w:t>
      </w:r>
      <w:r w:rsidR="00BC7016">
        <w:rPr>
          <w:rFonts w:ascii="Times New Roman" w:hAnsi="Times New Roman" w:cs="Times New Roman"/>
          <w:b/>
        </w:rPr>
        <w:t>sono</w:t>
      </w:r>
      <w:r w:rsidRPr="0008781E">
        <w:rPr>
          <w:rFonts w:ascii="Times New Roman" w:hAnsi="Times New Roman" w:cs="Times New Roman"/>
          <w:b/>
        </w:rPr>
        <w:t xml:space="preserve"> considerati automaticamente decaduti</w:t>
      </w:r>
      <w:r>
        <w:rPr>
          <w:rFonts w:ascii="Times New Roman" w:hAnsi="Times New Roman" w:cs="Times New Roman"/>
          <w:b/>
        </w:rPr>
        <w:t xml:space="preserve">. </w:t>
      </w:r>
      <w:r w:rsidRPr="00206FED">
        <w:rPr>
          <w:rFonts w:ascii="Times New Roman" w:hAnsi="Times New Roman" w:cs="Times New Roman"/>
        </w:rPr>
        <w:t>Il</w:t>
      </w:r>
      <w:r>
        <w:rPr>
          <w:rFonts w:ascii="Times New Roman" w:hAnsi="Times New Roman" w:cs="Times New Roman"/>
        </w:rPr>
        <w:t xml:space="preserve"> Servizio competente provvede ad adottare appositi provvedimenti di revoca. </w:t>
      </w:r>
    </w:p>
    <w:p w:rsidR="00160486" w:rsidRDefault="00160486" w:rsidP="00CE6630">
      <w:pPr>
        <w:pStyle w:val="Paragrafoelenco"/>
        <w:ind w:left="0"/>
      </w:pPr>
    </w:p>
    <w:p w:rsidR="00282932" w:rsidRPr="00631199" w:rsidRDefault="00282932" w:rsidP="00282932">
      <w:pPr>
        <w:tabs>
          <w:tab w:val="left" w:pos="10206"/>
        </w:tabs>
        <w:autoSpaceDE w:val="0"/>
        <w:ind w:right="283" w:firstLine="567"/>
        <w:jc w:val="center"/>
        <w:rPr>
          <w:b/>
        </w:rPr>
      </w:pPr>
      <w:r>
        <w:rPr>
          <w:b/>
        </w:rPr>
        <w:t>Articolo 1</w:t>
      </w:r>
      <w:r w:rsidR="00FA1A6D">
        <w:rPr>
          <w:b/>
        </w:rPr>
        <w:t>7</w:t>
      </w:r>
    </w:p>
    <w:p w:rsidR="00282932" w:rsidRDefault="00282932" w:rsidP="00282932">
      <w:pPr>
        <w:tabs>
          <w:tab w:val="left" w:pos="10206"/>
        </w:tabs>
        <w:autoSpaceDE w:val="0"/>
        <w:ind w:right="283" w:firstLine="567"/>
        <w:jc w:val="center"/>
        <w:rPr>
          <w:b/>
        </w:rPr>
      </w:pPr>
      <w:r>
        <w:rPr>
          <w:b/>
        </w:rPr>
        <w:t>(Controlli</w:t>
      </w:r>
      <w:r w:rsidRPr="00147C7B">
        <w:rPr>
          <w:b/>
        </w:rPr>
        <w:t>)</w:t>
      </w:r>
    </w:p>
    <w:p w:rsidR="00282932" w:rsidRDefault="00282932" w:rsidP="00CE6630">
      <w:pPr>
        <w:pStyle w:val="Paragrafoelenco"/>
        <w:ind w:left="0"/>
      </w:pPr>
    </w:p>
    <w:p w:rsidR="00160486" w:rsidRDefault="00282932" w:rsidP="00282932">
      <w:pPr>
        <w:pStyle w:val="Stile"/>
        <w:tabs>
          <w:tab w:val="left" w:pos="426"/>
        </w:tabs>
        <w:ind w:right="284"/>
        <w:jc w:val="both"/>
        <w:rPr>
          <w:rFonts w:ascii="Times New Roman" w:hAnsi="Times New Roman" w:cs="Times New Roman"/>
        </w:rPr>
      </w:pPr>
      <w:r>
        <w:rPr>
          <w:rFonts w:ascii="Times New Roman" w:hAnsi="Times New Roman" w:cs="Times New Roman"/>
        </w:rPr>
        <w:t>1. Il Servizio competente, anche avvalendosi di altre strutture regionali, può procedere a verifiche e controlli di natura amministrativo-contabile, a campione, al fine di accertare la regolarità delle dichiarazioni rese nella documentazione presentata, dalla fase della proposta a quella della rendicontazione</w:t>
      </w:r>
      <w:r w:rsidR="0006328F">
        <w:rPr>
          <w:rFonts w:ascii="Times New Roman" w:hAnsi="Times New Roman" w:cs="Times New Roman"/>
        </w:rPr>
        <w:t xml:space="preserve">, </w:t>
      </w:r>
      <w:r w:rsidR="0006328F" w:rsidRPr="009A11F4">
        <w:rPr>
          <w:rFonts w:ascii="Times New Roman" w:hAnsi="Times New Roman" w:cs="Times New Roman"/>
        </w:rPr>
        <w:t>per verificarne la regolarità, la congruità e la rispondenza con il</w:t>
      </w:r>
      <w:r w:rsidR="0006328F">
        <w:rPr>
          <w:rFonts w:ascii="Times New Roman" w:hAnsi="Times New Roman" w:cs="Times New Roman"/>
        </w:rPr>
        <w:t xml:space="preserve"> progetto approvato. </w:t>
      </w:r>
    </w:p>
    <w:p w:rsidR="0006328F" w:rsidRPr="00631199" w:rsidRDefault="00FA1A6D" w:rsidP="0006328F">
      <w:pPr>
        <w:tabs>
          <w:tab w:val="left" w:pos="10206"/>
        </w:tabs>
        <w:autoSpaceDE w:val="0"/>
        <w:ind w:right="283" w:firstLine="567"/>
        <w:jc w:val="center"/>
        <w:rPr>
          <w:b/>
        </w:rPr>
      </w:pPr>
      <w:r>
        <w:rPr>
          <w:b/>
        </w:rPr>
        <w:t>Articolo 18</w:t>
      </w:r>
    </w:p>
    <w:p w:rsidR="0006328F" w:rsidRDefault="0006328F" w:rsidP="0006328F">
      <w:pPr>
        <w:tabs>
          <w:tab w:val="left" w:pos="10206"/>
        </w:tabs>
        <w:autoSpaceDE w:val="0"/>
        <w:ind w:right="283" w:firstLine="567"/>
        <w:jc w:val="center"/>
        <w:rPr>
          <w:b/>
        </w:rPr>
      </w:pPr>
      <w:r>
        <w:rPr>
          <w:b/>
        </w:rPr>
        <w:t>(</w:t>
      </w:r>
      <w:r w:rsidR="004E781F">
        <w:rPr>
          <w:b/>
        </w:rPr>
        <w:t>Trasparenza</w:t>
      </w:r>
      <w:r w:rsidR="004A050F">
        <w:rPr>
          <w:b/>
        </w:rPr>
        <w:t xml:space="preserve"> </w:t>
      </w:r>
      <w:r w:rsidR="004A050F" w:rsidRPr="004A050F">
        <w:rPr>
          <w:b/>
        </w:rPr>
        <w:t>e accesso ai provvedimenti</w:t>
      </w:r>
      <w:r w:rsidRPr="00147C7B">
        <w:rPr>
          <w:b/>
        </w:rPr>
        <w:t>)</w:t>
      </w:r>
    </w:p>
    <w:p w:rsidR="004E781F" w:rsidRDefault="004E781F" w:rsidP="004E781F">
      <w:pPr>
        <w:tabs>
          <w:tab w:val="left" w:pos="10206"/>
        </w:tabs>
        <w:autoSpaceDE w:val="0"/>
        <w:ind w:right="283"/>
        <w:rPr>
          <w:b/>
        </w:rPr>
      </w:pPr>
    </w:p>
    <w:p w:rsidR="0006328F" w:rsidRDefault="004E781F" w:rsidP="00282932">
      <w:pPr>
        <w:pStyle w:val="Stile"/>
        <w:tabs>
          <w:tab w:val="left" w:pos="426"/>
        </w:tabs>
        <w:ind w:right="284"/>
        <w:jc w:val="both"/>
        <w:rPr>
          <w:rFonts w:ascii="Times New Roman" w:hAnsi="Times New Roman" w:cs="Times New Roman"/>
        </w:rPr>
      </w:pPr>
      <w:r>
        <w:rPr>
          <w:rFonts w:ascii="Times New Roman" w:hAnsi="Times New Roman" w:cs="Times New Roman"/>
        </w:rPr>
        <w:t xml:space="preserve">1. I beneficiari dei contributi assicurano nelle attività di comunicazione ed in tutti i documenti prodotti per informare sull’evento che lo stesso è cofinanziato dalla Regione Abruzzo; il materiale per la promozione dell’evento reca il logo della </w:t>
      </w:r>
      <w:r w:rsidR="00C82833">
        <w:rPr>
          <w:rFonts w:ascii="Times New Roman" w:hAnsi="Times New Roman" w:cs="Times New Roman"/>
        </w:rPr>
        <w:t>Regione Abruzzo</w:t>
      </w:r>
      <w:r>
        <w:rPr>
          <w:rFonts w:ascii="Times New Roman" w:hAnsi="Times New Roman" w:cs="Times New Roman"/>
        </w:rPr>
        <w:t xml:space="preserve">. </w:t>
      </w:r>
    </w:p>
    <w:p w:rsidR="004E781F" w:rsidRPr="004A050F" w:rsidRDefault="004E781F" w:rsidP="00282932">
      <w:pPr>
        <w:pStyle w:val="Stile"/>
        <w:tabs>
          <w:tab w:val="left" w:pos="426"/>
        </w:tabs>
        <w:ind w:right="284"/>
        <w:jc w:val="both"/>
        <w:rPr>
          <w:rFonts w:ascii="Times New Roman" w:hAnsi="Times New Roman" w:cs="Times New Roman"/>
          <w:sz w:val="16"/>
          <w:szCs w:val="16"/>
        </w:rPr>
      </w:pPr>
    </w:p>
    <w:p w:rsidR="004E781F" w:rsidRDefault="004E781F" w:rsidP="00282932">
      <w:pPr>
        <w:pStyle w:val="Stile"/>
        <w:tabs>
          <w:tab w:val="left" w:pos="426"/>
        </w:tabs>
        <w:ind w:right="284"/>
        <w:jc w:val="both"/>
        <w:rPr>
          <w:rFonts w:ascii="Times New Roman" w:hAnsi="Times New Roman" w:cs="Times New Roman"/>
        </w:rPr>
      </w:pPr>
      <w:r>
        <w:rPr>
          <w:rFonts w:ascii="Times New Roman" w:hAnsi="Times New Roman" w:cs="Times New Roman"/>
        </w:rPr>
        <w:t xml:space="preserve">2. I provvedimenti di concessione e di liquidazione dei contributi sono adottati nel rispetto delle disposizioni in materia di trasparenza di cui al </w:t>
      </w:r>
      <w:proofErr w:type="spellStart"/>
      <w:r>
        <w:rPr>
          <w:rFonts w:ascii="Times New Roman" w:hAnsi="Times New Roman" w:cs="Times New Roman"/>
        </w:rPr>
        <w:t>D.Lgs.</w:t>
      </w:r>
      <w:proofErr w:type="spellEnd"/>
      <w:r>
        <w:rPr>
          <w:rFonts w:ascii="Times New Roman" w:hAnsi="Times New Roman" w:cs="Times New Roman"/>
        </w:rPr>
        <w:t xml:space="preserve"> n. 33/2013 e </w:t>
      </w:r>
      <w:proofErr w:type="spellStart"/>
      <w:r>
        <w:rPr>
          <w:rFonts w:ascii="Times New Roman" w:hAnsi="Times New Roman" w:cs="Times New Roman"/>
        </w:rPr>
        <w:t>s.m.i.</w:t>
      </w:r>
      <w:proofErr w:type="spellEnd"/>
      <w:r>
        <w:rPr>
          <w:rFonts w:ascii="Times New Roman" w:hAnsi="Times New Roman" w:cs="Times New Roman"/>
        </w:rPr>
        <w:t xml:space="preserve"> nonché di quanto </w:t>
      </w:r>
      <w:r w:rsidR="004A050F">
        <w:rPr>
          <w:rFonts w:ascii="Times New Roman" w:hAnsi="Times New Roman" w:cs="Times New Roman"/>
        </w:rPr>
        <w:t>indicato nel</w:t>
      </w:r>
      <w:r>
        <w:rPr>
          <w:rFonts w:ascii="Times New Roman" w:hAnsi="Times New Roman" w:cs="Times New Roman"/>
        </w:rPr>
        <w:t xml:space="preserve"> Programma Triennale per la Prevenzione della C</w:t>
      </w:r>
      <w:r w:rsidR="005E0358">
        <w:rPr>
          <w:rFonts w:ascii="Times New Roman" w:hAnsi="Times New Roman" w:cs="Times New Roman"/>
        </w:rPr>
        <w:t>orruzione e Trasparenza (PTPCT) della Regione Abruzzo.</w:t>
      </w:r>
    </w:p>
    <w:p w:rsidR="004E781F" w:rsidRPr="00B4218D" w:rsidRDefault="004E781F" w:rsidP="00282932">
      <w:pPr>
        <w:pStyle w:val="Stile"/>
        <w:tabs>
          <w:tab w:val="left" w:pos="426"/>
        </w:tabs>
        <w:ind w:right="284"/>
        <w:jc w:val="both"/>
        <w:rPr>
          <w:rFonts w:ascii="Times New Roman" w:hAnsi="Times New Roman" w:cs="Times New Roman"/>
        </w:rPr>
      </w:pPr>
    </w:p>
    <w:p w:rsidR="00291948" w:rsidRDefault="00C82833" w:rsidP="00C82833">
      <w:pPr>
        <w:pStyle w:val="Stile"/>
        <w:ind w:left="360"/>
        <w:jc w:val="center"/>
        <w:rPr>
          <w:rFonts w:ascii="Times New Roman" w:hAnsi="Times New Roman" w:cs="Times New Roman"/>
        </w:rPr>
      </w:pPr>
      <w:r>
        <w:rPr>
          <w:rFonts w:ascii="Times New Roman" w:hAnsi="Times New Roman" w:cs="Times New Roman"/>
        </w:rPr>
        <w:t>-----------------------------------------------</w:t>
      </w:r>
    </w:p>
    <w:p w:rsidR="00C82833" w:rsidRDefault="00C82833" w:rsidP="005E0358">
      <w:pPr>
        <w:pStyle w:val="Stile"/>
        <w:ind w:left="360"/>
        <w:jc w:val="both"/>
        <w:rPr>
          <w:rFonts w:ascii="Times New Roman" w:hAnsi="Times New Roman" w:cs="Times New Roman"/>
        </w:rPr>
      </w:pPr>
    </w:p>
    <w:p w:rsidR="00C82833" w:rsidRDefault="00C82833" w:rsidP="005E0358">
      <w:pPr>
        <w:pStyle w:val="Stile"/>
        <w:ind w:left="360"/>
        <w:jc w:val="both"/>
        <w:rPr>
          <w:rFonts w:ascii="Times New Roman" w:hAnsi="Times New Roman" w:cs="Times New Roman"/>
        </w:rPr>
      </w:pPr>
    </w:p>
    <w:p w:rsidR="00C82833" w:rsidRPr="00C82833" w:rsidRDefault="00C82833" w:rsidP="005E0358">
      <w:pPr>
        <w:pStyle w:val="Stile"/>
        <w:ind w:left="360"/>
        <w:jc w:val="both"/>
        <w:rPr>
          <w:rFonts w:ascii="Times New Roman" w:hAnsi="Times New Roman" w:cs="Times New Roman"/>
          <w:b/>
        </w:rPr>
      </w:pPr>
      <w:r w:rsidRPr="00C82833">
        <w:rPr>
          <w:rFonts w:ascii="Times New Roman" w:hAnsi="Times New Roman" w:cs="Times New Roman"/>
          <w:b/>
        </w:rPr>
        <w:t xml:space="preserve">Allegato: </w:t>
      </w:r>
    </w:p>
    <w:p w:rsidR="00C82833" w:rsidRPr="00C82833" w:rsidRDefault="00C82833" w:rsidP="005E0358">
      <w:pPr>
        <w:pStyle w:val="Stile"/>
        <w:ind w:left="360"/>
        <w:jc w:val="both"/>
        <w:rPr>
          <w:rFonts w:ascii="Times New Roman" w:hAnsi="Times New Roman" w:cs="Times New Roman"/>
        </w:rPr>
      </w:pPr>
      <w:r w:rsidRPr="00C82833">
        <w:rPr>
          <w:rFonts w:ascii="Times New Roman" w:hAnsi="Times New Roman" w:cs="Times New Roman"/>
        </w:rPr>
        <w:t>“</w:t>
      </w:r>
      <w:r w:rsidRPr="00C82833">
        <w:rPr>
          <w:rFonts w:ascii="Times New Roman" w:hAnsi="Times New Roman" w:cs="Times New Roman"/>
          <w:i/>
        </w:rPr>
        <w:t xml:space="preserve">Modello di domanda per la concessione </w:t>
      </w:r>
      <w:r>
        <w:rPr>
          <w:rFonts w:ascii="Times New Roman" w:hAnsi="Times New Roman" w:cs="Times New Roman"/>
          <w:i/>
        </w:rPr>
        <w:t xml:space="preserve">di un </w:t>
      </w:r>
      <w:r w:rsidRPr="00C82833">
        <w:rPr>
          <w:rFonts w:ascii="Times New Roman" w:hAnsi="Times New Roman" w:cs="Times New Roman"/>
          <w:i/>
        </w:rPr>
        <w:t>contributo ai sensi dell’Art. 9 o dell’Art. 18 della L.R. N. 53/97</w:t>
      </w:r>
      <w:r w:rsidRPr="00C82833">
        <w:rPr>
          <w:rFonts w:ascii="Times New Roman" w:hAnsi="Times New Roman" w:cs="Times New Roman"/>
        </w:rPr>
        <w:t>”,</w:t>
      </w:r>
    </w:p>
    <w:p w:rsidR="00C82833" w:rsidRDefault="00C82833" w:rsidP="005E0358">
      <w:pPr>
        <w:pStyle w:val="Stile"/>
        <w:ind w:left="360"/>
        <w:jc w:val="both"/>
        <w:rPr>
          <w:rFonts w:ascii="Times New Roman" w:hAnsi="Times New Roman" w:cs="Times New Roman"/>
        </w:rPr>
      </w:pPr>
    </w:p>
    <w:p w:rsidR="007C612B" w:rsidRDefault="007C612B" w:rsidP="005E0358">
      <w:pPr>
        <w:pStyle w:val="Stile"/>
        <w:ind w:left="360"/>
        <w:jc w:val="both"/>
        <w:rPr>
          <w:rFonts w:ascii="Times New Roman" w:hAnsi="Times New Roman" w:cs="Times New Roman"/>
        </w:rPr>
      </w:pPr>
    </w:p>
    <w:p w:rsidR="00EE1BD6" w:rsidRDefault="007C612B" w:rsidP="007C612B">
      <w:r>
        <w:tab/>
      </w:r>
      <w:r>
        <w:tab/>
      </w:r>
      <w:r>
        <w:tab/>
      </w:r>
    </w:p>
    <w:p w:rsidR="00B101A3" w:rsidRDefault="00B101A3" w:rsidP="00EE1BD6">
      <w:pPr>
        <w:ind w:left="2880"/>
      </w:pPr>
    </w:p>
    <w:p w:rsidR="00B101A3" w:rsidRDefault="00B101A3" w:rsidP="00B101A3">
      <w:pPr>
        <w:ind w:left="3600" w:firstLine="720"/>
      </w:pPr>
      <w:r>
        <w:t>DIPARTIMENTO AGRICOLTURA</w:t>
      </w:r>
    </w:p>
    <w:p w:rsidR="00952783" w:rsidRDefault="00952783" w:rsidP="00EE1BD6">
      <w:pPr>
        <w:ind w:left="2880"/>
      </w:pPr>
      <w:r>
        <w:t xml:space="preserve">SERVIZIO PROMOZIONE DELLE FILIERE </w:t>
      </w:r>
      <w:r w:rsidR="00EE1BD6">
        <w:t>E BIODIVERSITA’</w:t>
      </w:r>
    </w:p>
    <w:p w:rsidR="00952783" w:rsidRDefault="00952783" w:rsidP="007C612B">
      <w:pPr>
        <w:ind w:left="67" w:firstLine="4253"/>
        <w:rPr>
          <w:u w:val="single"/>
        </w:rPr>
      </w:pPr>
      <w:r>
        <w:t>VIA CATULLO, 17</w:t>
      </w:r>
      <w:r w:rsidR="00EE1BD6">
        <w:t xml:space="preserve"> </w:t>
      </w:r>
      <w:r w:rsidRPr="00C90EA7">
        <w:rPr>
          <w:u w:val="single"/>
        </w:rPr>
        <w:t>65127 PESCARA</w:t>
      </w:r>
    </w:p>
    <w:p w:rsidR="00B101A3" w:rsidRDefault="00744002" w:rsidP="007C612B">
      <w:pPr>
        <w:ind w:left="67" w:firstLine="4253"/>
        <w:rPr>
          <w:u w:val="single"/>
        </w:rPr>
      </w:pPr>
      <w:r>
        <w:rPr>
          <w:b/>
        </w:rPr>
        <w:t xml:space="preserve">  PEC: </w:t>
      </w:r>
      <w:hyperlink r:id="rId12" w:history="1">
        <w:r w:rsidRPr="00A8426B">
          <w:rPr>
            <w:rStyle w:val="Collegamentoipertestuale"/>
            <w:b/>
          </w:rPr>
          <w:t>dpd019@pec.regione.abruzzo.it</w:t>
        </w:r>
      </w:hyperlink>
    </w:p>
    <w:p w:rsidR="00744002" w:rsidRDefault="00744002" w:rsidP="00952783">
      <w:pPr>
        <w:tabs>
          <w:tab w:val="left" w:pos="10915"/>
        </w:tabs>
        <w:ind w:left="1134" w:firstLine="3546"/>
        <w:jc w:val="both"/>
      </w:pPr>
    </w:p>
    <w:p w:rsidR="00744002" w:rsidRDefault="00744002" w:rsidP="00952783">
      <w:pPr>
        <w:tabs>
          <w:tab w:val="left" w:pos="10915"/>
        </w:tabs>
        <w:ind w:left="1134" w:firstLine="3546"/>
        <w:jc w:val="both"/>
      </w:pPr>
    </w:p>
    <w:p w:rsidR="00952783" w:rsidRPr="000330E8" w:rsidRDefault="00003A63" w:rsidP="00952783">
      <w:pPr>
        <w:tabs>
          <w:tab w:val="left" w:pos="10915"/>
        </w:tabs>
        <w:ind w:left="1134" w:firstLine="3546"/>
        <w:jc w:val="both"/>
      </w:pPr>
      <w:bookmarkStart w:id="0" w:name="_GoBack"/>
      <w:bookmarkEnd w:id="0"/>
      <w:r w:rsidRPr="000330E8">
        <w:t>E p.c.</w:t>
      </w:r>
    </w:p>
    <w:p w:rsidR="00D224DB" w:rsidRDefault="004E0952" w:rsidP="004E0952">
      <w:pPr>
        <w:tabs>
          <w:tab w:val="left" w:pos="10915"/>
        </w:tabs>
        <w:ind w:left="4320"/>
        <w:jc w:val="both"/>
      </w:pPr>
      <w:r>
        <w:tab/>
      </w:r>
      <w:r w:rsidR="00003A63" w:rsidRPr="000330E8">
        <w:t>A</w:t>
      </w:r>
      <w:r>
        <w:t>SSESSORATO</w:t>
      </w:r>
      <w:r w:rsidR="00003A63" w:rsidRPr="000330E8">
        <w:t xml:space="preserve"> </w:t>
      </w:r>
      <w:r w:rsidR="000330E8" w:rsidRPr="000330E8">
        <w:t>A</w:t>
      </w:r>
      <w:r>
        <w:t>GRICOLTURA, CACCIA</w:t>
      </w:r>
      <w:r w:rsidR="00D224DB">
        <w:t xml:space="preserve"> e</w:t>
      </w:r>
      <w:r>
        <w:t xml:space="preserve"> PESCA, PARCHI E RISERVE NATURALI</w:t>
      </w:r>
    </w:p>
    <w:p w:rsidR="00003A63" w:rsidRPr="000330E8" w:rsidRDefault="004E0952" w:rsidP="00952783">
      <w:pPr>
        <w:tabs>
          <w:tab w:val="left" w:pos="10915"/>
        </w:tabs>
        <w:ind w:left="1134" w:firstLine="3546"/>
        <w:jc w:val="both"/>
      </w:pPr>
      <w:r>
        <w:t>VICE PRESIDENTE GIUNTA REGIONALE</w:t>
      </w:r>
    </w:p>
    <w:p w:rsidR="000330E8" w:rsidRDefault="00667832" w:rsidP="00952783">
      <w:pPr>
        <w:tabs>
          <w:tab w:val="left" w:pos="10915"/>
        </w:tabs>
        <w:ind w:left="1134" w:firstLine="3546"/>
        <w:jc w:val="both"/>
      </w:pPr>
      <w:r>
        <w:t xml:space="preserve">Mail: </w:t>
      </w:r>
      <w:hyperlink r:id="rId13" w:history="1">
        <w:r w:rsidR="005407D3" w:rsidRPr="00057674">
          <w:rPr>
            <w:rStyle w:val="Collegamentoipertestuale"/>
          </w:rPr>
          <w:t>vicepresidenza@regione.abruzzo.it</w:t>
        </w:r>
      </w:hyperlink>
    </w:p>
    <w:p w:rsidR="005407D3" w:rsidRPr="000330E8" w:rsidRDefault="005407D3" w:rsidP="00952783">
      <w:pPr>
        <w:tabs>
          <w:tab w:val="left" w:pos="10915"/>
        </w:tabs>
        <w:ind w:left="1134" w:firstLine="3546"/>
        <w:jc w:val="both"/>
      </w:pPr>
    </w:p>
    <w:p w:rsidR="00003A63" w:rsidRDefault="00003A63" w:rsidP="00952783">
      <w:pPr>
        <w:tabs>
          <w:tab w:val="left" w:pos="10915"/>
        </w:tabs>
        <w:ind w:left="1134" w:firstLine="3546"/>
        <w:jc w:val="both"/>
        <w:rPr>
          <w:b/>
          <w:u w:val="single"/>
        </w:rPr>
      </w:pPr>
    </w:p>
    <w:p w:rsidR="00003A63" w:rsidRDefault="00003A63" w:rsidP="00952783">
      <w:pPr>
        <w:tabs>
          <w:tab w:val="left" w:pos="10915"/>
        </w:tabs>
        <w:ind w:left="1134" w:firstLine="3546"/>
        <w:jc w:val="both"/>
        <w:rPr>
          <w:b/>
          <w:u w:val="single"/>
        </w:rPr>
      </w:pPr>
    </w:p>
    <w:p w:rsidR="00952783" w:rsidRPr="00CD2430" w:rsidRDefault="00952783" w:rsidP="00952783">
      <w:pPr>
        <w:tabs>
          <w:tab w:val="left" w:pos="10915"/>
        </w:tabs>
        <w:ind w:left="1134" w:firstLine="3546"/>
        <w:jc w:val="both"/>
        <w:rPr>
          <w:b/>
        </w:rPr>
      </w:pPr>
      <w:r>
        <w:rPr>
          <w:b/>
        </w:rPr>
        <w:t xml:space="preserve">               </w:t>
      </w:r>
    </w:p>
    <w:p w:rsidR="00952783" w:rsidRPr="001A0522" w:rsidRDefault="00952783" w:rsidP="00952783">
      <w:pPr>
        <w:widowControl w:val="0"/>
        <w:autoSpaceDE w:val="0"/>
        <w:autoSpaceDN w:val="0"/>
        <w:adjustRightInd w:val="0"/>
        <w:jc w:val="both"/>
        <w:rPr>
          <w:b/>
          <w:sz w:val="16"/>
          <w:szCs w:val="16"/>
        </w:rPr>
      </w:pPr>
    </w:p>
    <w:p w:rsidR="00952783" w:rsidRDefault="00952783" w:rsidP="00952783">
      <w:pPr>
        <w:widowControl w:val="0"/>
        <w:autoSpaceDE w:val="0"/>
        <w:autoSpaceDN w:val="0"/>
        <w:adjustRightInd w:val="0"/>
        <w:jc w:val="both"/>
        <w:rPr>
          <w:rFonts w:cs="Arial"/>
          <w:b/>
        </w:rPr>
      </w:pPr>
    </w:p>
    <w:p w:rsidR="00952783" w:rsidRPr="001A0522" w:rsidRDefault="00952783" w:rsidP="00952783">
      <w:pPr>
        <w:widowControl w:val="0"/>
        <w:autoSpaceDE w:val="0"/>
        <w:autoSpaceDN w:val="0"/>
        <w:adjustRightInd w:val="0"/>
        <w:jc w:val="both"/>
        <w:rPr>
          <w:rFonts w:cs="Arial"/>
        </w:rPr>
      </w:pPr>
      <w:r w:rsidRPr="001A0522">
        <w:rPr>
          <w:rFonts w:cs="Arial"/>
          <w:b/>
        </w:rPr>
        <w:t>OGGETTO</w:t>
      </w:r>
      <w:r w:rsidRPr="001A0522">
        <w:rPr>
          <w:rFonts w:cs="Arial"/>
        </w:rPr>
        <w:t>:</w:t>
      </w:r>
      <w:r w:rsidRPr="001A0522">
        <w:rPr>
          <w:rFonts w:cs="Arial"/>
          <w:iCs/>
        </w:rPr>
        <w:t xml:space="preserve"> </w:t>
      </w:r>
      <w:r w:rsidRPr="001A0522">
        <w:rPr>
          <w:rFonts w:cs="Arial"/>
        </w:rPr>
        <w:t>D.G.R. n.</w:t>
      </w:r>
      <w:r>
        <w:rPr>
          <w:rFonts w:cs="Arial"/>
        </w:rPr>
        <w:t xml:space="preserve">_______ </w:t>
      </w:r>
      <w:proofErr w:type="gramStart"/>
      <w:r>
        <w:rPr>
          <w:rFonts w:cs="Arial"/>
        </w:rPr>
        <w:t>del  _</w:t>
      </w:r>
      <w:proofErr w:type="gramEnd"/>
      <w:r>
        <w:rPr>
          <w:rFonts w:cs="Arial"/>
        </w:rPr>
        <w:t>____________</w:t>
      </w:r>
      <w:r w:rsidRPr="001A0522">
        <w:rPr>
          <w:rFonts w:cs="Arial"/>
        </w:rPr>
        <w:t xml:space="preserve">. </w:t>
      </w:r>
    </w:p>
    <w:p w:rsidR="00952783" w:rsidRPr="001A0522" w:rsidRDefault="00952783" w:rsidP="00952783">
      <w:pPr>
        <w:widowControl w:val="0"/>
        <w:autoSpaceDE w:val="0"/>
        <w:autoSpaceDN w:val="0"/>
        <w:adjustRightInd w:val="0"/>
        <w:jc w:val="both"/>
      </w:pPr>
      <w:r>
        <w:t>Richiesta di c</w:t>
      </w:r>
      <w:r w:rsidRPr="001A0522">
        <w:t>ompartecipazione fi</w:t>
      </w:r>
      <w:r>
        <w:t>nanziaria della R</w:t>
      </w:r>
      <w:r w:rsidRPr="001A0522">
        <w:t>egione Abruzzo</w:t>
      </w:r>
      <w:r>
        <w:t xml:space="preserve"> – Dipartimento Agricoltura</w:t>
      </w:r>
      <w:r w:rsidRPr="001A0522">
        <w:t xml:space="preserve"> per la realizzazione da parte di </w:t>
      </w:r>
      <w:r>
        <w:t xml:space="preserve">enti/associazioni/organismi, senza scopo di lucro, </w:t>
      </w:r>
      <w:r w:rsidRPr="001A0522">
        <w:t xml:space="preserve">di iniziative </w:t>
      </w:r>
      <w:r>
        <w:t>promozionali</w:t>
      </w:r>
      <w:r w:rsidRPr="001A0522">
        <w:t xml:space="preserve"> </w:t>
      </w:r>
      <w:r>
        <w:t xml:space="preserve">afferenti le produzioni agroalimentari regionali </w:t>
      </w:r>
      <w:r w:rsidRPr="001A0522">
        <w:t xml:space="preserve">- </w:t>
      </w:r>
      <w:r w:rsidRPr="009F3F61">
        <w:rPr>
          <w:b/>
        </w:rPr>
        <w:t>Anno _____.</w:t>
      </w:r>
    </w:p>
    <w:p w:rsidR="00952783" w:rsidRDefault="00952783" w:rsidP="00952783">
      <w:pPr>
        <w:tabs>
          <w:tab w:val="left" w:pos="10915"/>
        </w:tabs>
        <w:jc w:val="both"/>
      </w:pPr>
    </w:p>
    <w:p w:rsidR="00952783" w:rsidRPr="00D456BB" w:rsidRDefault="00952783" w:rsidP="00952783">
      <w:pPr>
        <w:tabs>
          <w:tab w:val="left" w:pos="10915"/>
        </w:tabs>
        <w:jc w:val="both"/>
      </w:pPr>
      <w:r>
        <w:rPr>
          <w:b/>
        </w:rPr>
        <w:tab/>
      </w:r>
      <w:r>
        <w:t xml:space="preserve"> </w:t>
      </w:r>
    </w:p>
    <w:p w:rsidR="00952783" w:rsidRDefault="00952783" w:rsidP="00952783">
      <w:pPr>
        <w:pBdr>
          <w:top w:val="single" w:sz="4" w:space="1" w:color="auto"/>
          <w:left w:val="single" w:sz="4" w:space="4" w:color="auto"/>
          <w:bottom w:val="single" w:sz="4" w:space="1" w:color="auto"/>
          <w:right w:val="single" w:sz="4" w:space="4" w:color="auto"/>
        </w:pBdr>
        <w:shd w:val="clear" w:color="auto" w:fill="D9D9D9"/>
        <w:jc w:val="center"/>
        <w:rPr>
          <w:b/>
        </w:rPr>
      </w:pPr>
    </w:p>
    <w:p w:rsidR="00952783" w:rsidRDefault="00952783" w:rsidP="00952783">
      <w:pPr>
        <w:pBdr>
          <w:top w:val="single" w:sz="4" w:space="1" w:color="auto"/>
          <w:left w:val="single" w:sz="4" w:space="4" w:color="auto"/>
          <w:bottom w:val="single" w:sz="4" w:space="1" w:color="auto"/>
          <w:right w:val="single" w:sz="4" w:space="4" w:color="auto"/>
        </w:pBdr>
        <w:shd w:val="clear" w:color="auto" w:fill="D9D9D9"/>
        <w:jc w:val="center"/>
        <w:rPr>
          <w:b/>
        </w:rPr>
      </w:pPr>
      <w:r w:rsidRPr="00E5073A">
        <w:rPr>
          <w:b/>
          <w:i/>
        </w:rPr>
        <w:t xml:space="preserve">MODELLO </w:t>
      </w:r>
      <w:r w:rsidR="00C82833" w:rsidRPr="00E5073A">
        <w:rPr>
          <w:b/>
          <w:i/>
        </w:rPr>
        <w:t>DI DOMANDA</w:t>
      </w:r>
      <w:r w:rsidR="00C82833">
        <w:rPr>
          <w:b/>
        </w:rPr>
        <w:t xml:space="preserve"> </w:t>
      </w:r>
      <w:r w:rsidR="00C82833" w:rsidRPr="00C82833">
        <w:rPr>
          <w:b/>
          <w:i/>
        </w:rPr>
        <w:t xml:space="preserve">PER LA CONCESSIONE </w:t>
      </w:r>
      <w:r w:rsidR="00C82833">
        <w:rPr>
          <w:b/>
          <w:i/>
        </w:rPr>
        <w:t xml:space="preserve">DI UN </w:t>
      </w:r>
      <w:r w:rsidR="00C82833" w:rsidRPr="00C82833">
        <w:rPr>
          <w:b/>
          <w:i/>
        </w:rPr>
        <w:t xml:space="preserve">CONTRIBUTO AI SENSI DELL’ART. 9 </w:t>
      </w:r>
      <w:r w:rsidR="00F971FB">
        <w:rPr>
          <w:b/>
          <w:i/>
        </w:rPr>
        <w:t>E/</w:t>
      </w:r>
      <w:r w:rsidR="00C82833" w:rsidRPr="00C82833">
        <w:rPr>
          <w:b/>
          <w:i/>
        </w:rPr>
        <w:t>O DELL’ART. 18 DELLA L.R. N. 53/97</w:t>
      </w:r>
    </w:p>
    <w:p w:rsidR="00952783" w:rsidRPr="008F419E" w:rsidRDefault="00952783" w:rsidP="00952783">
      <w:pPr>
        <w:pBdr>
          <w:top w:val="single" w:sz="4" w:space="1" w:color="auto"/>
          <w:left w:val="single" w:sz="4" w:space="4" w:color="auto"/>
          <w:bottom w:val="single" w:sz="4" w:space="1" w:color="auto"/>
          <w:right w:val="single" w:sz="4" w:space="4" w:color="auto"/>
        </w:pBdr>
        <w:shd w:val="clear" w:color="auto" w:fill="D9D9D9"/>
        <w:jc w:val="center"/>
        <w:rPr>
          <w:b/>
        </w:rPr>
      </w:pPr>
    </w:p>
    <w:p w:rsidR="00952783" w:rsidRPr="00D456BB" w:rsidRDefault="00952783" w:rsidP="00952783">
      <w:pPr>
        <w:tabs>
          <w:tab w:val="left" w:pos="10915"/>
        </w:tabs>
        <w:ind w:left="1134" w:hanging="1134"/>
        <w:jc w:val="both"/>
      </w:pPr>
    </w:p>
    <w:p w:rsidR="00952783" w:rsidRPr="00D456BB" w:rsidRDefault="00952783" w:rsidP="00952783">
      <w:pPr>
        <w:tabs>
          <w:tab w:val="left" w:pos="10915"/>
        </w:tabs>
        <w:spacing w:line="360" w:lineRule="auto"/>
      </w:pPr>
      <w:r w:rsidRPr="00D456BB">
        <w:t>Il/</w:t>
      </w:r>
      <w:smartTag w:uri="urn:schemas-microsoft-com:office:smarttags" w:element="PersonName">
        <w:smartTagPr>
          <w:attr w:name="ProductID" w:val="La Sottoscritto"/>
        </w:smartTagPr>
        <w:r w:rsidRPr="00D456BB">
          <w:t>La Sottoscritto</w:t>
        </w:r>
      </w:smartTag>
      <w:r w:rsidRPr="00D456BB">
        <w:t>/a ___________________________________</w:t>
      </w:r>
      <w:r>
        <w:t>___</w:t>
      </w:r>
      <w:r w:rsidRPr="00D456BB">
        <w:t xml:space="preserve">__ Nato/a il ____/____/______ </w:t>
      </w:r>
    </w:p>
    <w:p w:rsidR="00952783" w:rsidRPr="00D456BB" w:rsidRDefault="00952783" w:rsidP="00952783">
      <w:pPr>
        <w:tabs>
          <w:tab w:val="left" w:pos="10915"/>
        </w:tabs>
        <w:spacing w:line="360" w:lineRule="auto"/>
      </w:pPr>
      <w:r w:rsidRPr="00D456BB">
        <w:t>Residente in ________________________________ Via ______</w:t>
      </w:r>
      <w:r>
        <w:t>___________________</w:t>
      </w:r>
      <w:r w:rsidRPr="00D456BB">
        <w:t>________ codice fiscale ___________________________________ in qualità di</w:t>
      </w:r>
      <w:r>
        <w:t xml:space="preserve"> _______________</w:t>
      </w:r>
      <w:r w:rsidRPr="00D456BB">
        <w:t xml:space="preserve">________ della </w:t>
      </w:r>
      <w:r>
        <w:t>(</w:t>
      </w:r>
      <w:r w:rsidRPr="00035B23">
        <w:rPr>
          <w:i/>
        </w:rPr>
        <w:t>specificare</w:t>
      </w:r>
      <w:r>
        <w:t>)</w:t>
      </w:r>
      <w:r w:rsidRPr="00D456BB">
        <w:t xml:space="preserve"> _____________________</w:t>
      </w:r>
      <w:r>
        <w:t>______</w:t>
      </w:r>
      <w:r w:rsidRPr="00D456BB">
        <w:t xml:space="preserve">_____________________________________ </w:t>
      </w:r>
    </w:p>
    <w:p w:rsidR="00952783" w:rsidRPr="00D456BB" w:rsidRDefault="00952783" w:rsidP="00952783">
      <w:pPr>
        <w:tabs>
          <w:tab w:val="left" w:pos="10915"/>
        </w:tabs>
        <w:spacing w:line="360" w:lineRule="auto"/>
      </w:pPr>
      <w:r w:rsidRPr="00D456BB">
        <w:t xml:space="preserve">con sede in _________________________________  Via _________________________________ Tel. _____________________ </w:t>
      </w:r>
      <w:proofErr w:type="spellStart"/>
      <w:r>
        <w:t>Cel</w:t>
      </w:r>
      <w:proofErr w:type="spellEnd"/>
      <w:r>
        <w:t>.</w:t>
      </w:r>
      <w:r w:rsidRPr="00D456BB">
        <w:t xml:space="preserve"> _____</w:t>
      </w:r>
      <w:r>
        <w:t>___________    E</w:t>
      </w:r>
      <w:r w:rsidRPr="00D456BB">
        <w:t>-mail ______</w:t>
      </w:r>
      <w:r>
        <w:t>_</w:t>
      </w:r>
      <w:r w:rsidRPr="00D456BB">
        <w:t xml:space="preserve">____________________ </w:t>
      </w:r>
      <w:proofErr w:type="spellStart"/>
      <w:r w:rsidRPr="00D456BB">
        <w:t>Pec</w:t>
      </w:r>
      <w:proofErr w:type="spellEnd"/>
      <w:r w:rsidRPr="00D456BB">
        <w:t>: __________________________ Codice Fiscale/Partita IVA</w:t>
      </w:r>
      <w:r>
        <w:t xml:space="preserve">: </w:t>
      </w:r>
      <w:r w:rsidRPr="00D456BB">
        <w:rPr>
          <w:b/>
        </w:rPr>
        <w:t xml:space="preserve"> </w:t>
      </w:r>
      <w:r w:rsidRPr="00D456BB">
        <w:t>_____________________</w:t>
      </w:r>
      <w:r>
        <w:t>_</w:t>
      </w:r>
      <w:r w:rsidRPr="00D456BB">
        <w:t>___</w:t>
      </w:r>
    </w:p>
    <w:p w:rsidR="00952783" w:rsidRPr="00E5073A" w:rsidRDefault="00952783" w:rsidP="00952783">
      <w:pPr>
        <w:tabs>
          <w:tab w:val="left" w:pos="10915"/>
        </w:tabs>
        <w:ind w:left="1134" w:hanging="1134"/>
        <w:jc w:val="both"/>
      </w:pPr>
    </w:p>
    <w:p w:rsidR="00952783" w:rsidRDefault="00952783" w:rsidP="00952783">
      <w:pPr>
        <w:jc w:val="center"/>
      </w:pPr>
      <w:r>
        <w:t>CHIEDE</w:t>
      </w:r>
    </w:p>
    <w:p w:rsidR="009F3F61" w:rsidRPr="00E5073A" w:rsidRDefault="009F3F61" w:rsidP="00952783">
      <w:pPr>
        <w:jc w:val="center"/>
        <w:rPr>
          <w:sz w:val="28"/>
          <w:szCs w:val="28"/>
        </w:rPr>
      </w:pPr>
    </w:p>
    <w:p w:rsidR="00952783" w:rsidRDefault="00952783" w:rsidP="00952783">
      <w:pPr>
        <w:jc w:val="both"/>
      </w:pPr>
      <w:r>
        <w:t>la concessione di un contributo, in termini di compartecipazione finanziaria da parte dell’Ente regione, per l’organizzazione/realizzazione del seguente evento/iniziativa di promozione</w:t>
      </w:r>
      <w:r w:rsidR="00E5073A">
        <w:t xml:space="preserve"> o diffusione della cultura alimentare</w:t>
      </w:r>
      <w:r>
        <w:t xml:space="preserve">: </w:t>
      </w:r>
    </w:p>
    <w:p w:rsidR="009F3F61" w:rsidRDefault="009F3F61" w:rsidP="00952783">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6259"/>
      </w:tblGrid>
      <w:tr w:rsidR="00952783" w:rsidTr="00E5073A">
        <w:tc>
          <w:tcPr>
            <w:tcW w:w="3369" w:type="dxa"/>
            <w:shd w:val="clear" w:color="auto" w:fill="auto"/>
          </w:tcPr>
          <w:p w:rsidR="00952783" w:rsidRDefault="00952783" w:rsidP="002B1523">
            <w:pPr>
              <w:jc w:val="both"/>
            </w:pPr>
            <w:r>
              <w:t>Titolo dell’evento</w:t>
            </w:r>
          </w:p>
          <w:p w:rsidR="00952783" w:rsidRPr="002B1523" w:rsidRDefault="00952783" w:rsidP="002B1523">
            <w:pPr>
              <w:jc w:val="both"/>
              <w:rPr>
                <w:sz w:val="16"/>
                <w:szCs w:val="16"/>
              </w:rPr>
            </w:pPr>
          </w:p>
        </w:tc>
        <w:tc>
          <w:tcPr>
            <w:tcW w:w="6259" w:type="dxa"/>
            <w:shd w:val="clear" w:color="auto" w:fill="auto"/>
          </w:tcPr>
          <w:p w:rsidR="00952783" w:rsidRDefault="00952783" w:rsidP="002B1523">
            <w:pPr>
              <w:jc w:val="both"/>
            </w:pPr>
          </w:p>
        </w:tc>
      </w:tr>
      <w:tr w:rsidR="00952783" w:rsidTr="00E5073A">
        <w:tc>
          <w:tcPr>
            <w:tcW w:w="3369" w:type="dxa"/>
            <w:shd w:val="clear" w:color="auto" w:fill="auto"/>
          </w:tcPr>
          <w:p w:rsidR="00952783" w:rsidRDefault="00952783" w:rsidP="002B1523">
            <w:pPr>
              <w:jc w:val="both"/>
            </w:pPr>
            <w:r>
              <w:t>Luogo dell’evento</w:t>
            </w:r>
          </w:p>
          <w:p w:rsidR="00952783" w:rsidRPr="000B2670" w:rsidRDefault="00952783" w:rsidP="002B1523">
            <w:pPr>
              <w:jc w:val="both"/>
            </w:pPr>
          </w:p>
        </w:tc>
        <w:tc>
          <w:tcPr>
            <w:tcW w:w="6259" w:type="dxa"/>
            <w:shd w:val="clear" w:color="auto" w:fill="auto"/>
          </w:tcPr>
          <w:p w:rsidR="00952783" w:rsidRDefault="00952783" w:rsidP="002B1523">
            <w:pPr>
              <w:jc w:val="both"/>
            </w:pPr>
          </w:p>
        </w:tc>
      </w:tr>
      <w:tr w:rsidR="00952783" w:rsidTr="00E5073A">
        <w:tc>
          <w:tcPr>
            <w:tcW w:w="3369" w:type="dxa"/>
            <w:shd w:val="clear" w:color="auto" w:fill="auto"/>
          </w:tcPr>
          <w:p w:rsidR="00952783" w:rsidRDefault="00952783" w:rsidP="002B1523">
            <w:pPr>
              <w:jc w:val="both"/>
            </w:pPr>
            <w:r>
              <w:lastRenderedPageBreak/>
              <w:t>Data realizzazione</w:t>
            </w:r>
          </w:p>
          <w:p w:rsidR="00952783" w:rsidRPr="000B2670" w:rsidRDefault="00952783" w:rsidP="002B1523">
            <w:pPr>
              <w:jc w:val="both"/>
            </w:pPr>
          </w:p>
        </w:tc>
        <w:tc>
          <w:tcPr>
            <w:tcW w:w="6259" w:type="dxa"/>
            <w:shd w:val="clear" w:color="auto" w:fill="auto"/>
          </w:tcPr>
          <w:p w:rsidR="00952783" w:rsidRDefault="00952783" w:rsidP="002B1523">
            <w:pPr>
              <w:jc w:val="both"/>
            </w:pPr>
          </w:p>
        </w:tc>
      </w:tr>
      <w:tr w:rsidR="00952783" w:rsidTr="00E5073A">
        <w:tc>
          <w:tcPr>
            <w:tcW w:w="3369" w:type="dxa"/>
            <w:shd w:val="clear" w:color="auto" w:fill="auto"/>
          </w:tcPr>
          <w:p w:rsidR="00952783" w:rsidRDefault="00952783" w:rsidP="002B1523">
            <w:pPr>
              <w:jc w:val="both"/>
            </w:pPr>
            <w:r>
              <w:t xml:space="preserve">Prodotto/i interessato/i: </w:t>
            </w:r>
          </w:p>
          <w:p w:rsidR="00952783" w:rsidRPr="000B2670" w:rsidRDefault="00952783" w:rsidP="002B1523">
            <w:pPr>
              <w:jc w:val="both"/>
            </w:pPr>
          </w:p>
        </w:tc>
        <w:tc>
          <w:tcPr>
            <w:tcW w:w="6259" w:type="dxa"/>
            <w:shd w:val="clear" w:color="auto" w:fill="auto"/>
          </w:tcPr>
          <w:p w:rsidR="00952783" w:rsidRDefault="00952783" w:rsidP="002B1523">
            <w:pPr>
              <w:jc w:val="both"/>
            </w:pPr>
          </w:p>
        </w:tc>
      </w:tr>
      <w:tr w:rsidR="00952783" w:rsidTr="00E5073A">
        <w:tc>
          <w:tcPr>
            <w:tcW w:w="3369" w:type="dxa"/>
            <w:shd w:val="clear" w:color="auto" w:fill="auto"/>
          </w:tcPr>
          <w:p w:rsidR="00952783" w:rsidRPr="002B1523" w:rsidRDefault="00952783" w:rsidP="002B1523">
            <w:pPr>
              <w:jc w:val="both"/>
              <w:rPr>
                <w:sz w:val="16"/>
                <w:szCs w:val="16"/>
              </w:rPr>
            </w:pPr>
            <w:r>
              <w:t>Tipologia di evento (</w:t>
            </w:r>
            <w:r w:rsidRPr="002B1523">
              <w:rPr>
                <w:i/>
              </w:rPr>
              <w:t>vedasi Art. 8, comma 1 del Disciplinare)</w:t>
            </w:r>
          </w:p>
        </w:tc>
        <w:tc>
          <w:tcPr>
            <w:tcW w:w="6259" w:type="dxa"/>
            <w:shd w:val="clear" w:color="auto" w:fill="auto"/>
          </w:tcPr>
          <w:p w:rsidR="00952783" w:rsidRDefault="00952783" w:rsidP="002B1523">
            <w:pPr>
              <w:jc w:val="both"/>
            </w:pPr>
          </w:p>
        </w:tc>
      </w:tr>
      <w:tr w:rsidR="00952783" w:rsidTr="00E5073A">
        <w:tc>
          <w:tcPr>
            <w:tcW w:w="3369" w:type="dxa"/>
            <w:shd w:val="clear" w:color="auto" w:fill="auto"/>
          </w:tcPr>
          <w:p w:rsidR="00952783" w:rsidRDefault="00952783" w:rsidP="002B1523">
            <w:pPr>
              <w:jc w:val="both"/>
            </w:pPr>
            <w:r>
              <w:t>Evento a valenza (</w:t>
            </w:r>
            <w:r w:rsidRPr="002B1523">
              <w:rPr>
                <w:i/>
              </w:rPr>
              <w:t>specificare se: locale, regionale, nazionale</w:t>
            </w:r>
            <w:r>
              <w:t>)</w:t>
            </w:r>
          </w:p>
        </w:tc>
        <w:tc>
          <w:tcPr>
            <w:tcW w:w="6259" w:type="dxa"/>
            <w:shd w:val="clear" w:color="auto" w:fill="auto"/>
          </w:tcPr>
          <w:p w:rsidR="00952783" w:rsidRDefault="00952783" w:rsidP="002B1523">
            <w:pPr>
              <w:jc w:val="both"/>
            </w:pPr>
          </w:p>
        </w:tc>
      </w:tr>
      <w:tr w:rsidR="00952783" w:rsidTr="00E5073A">
        <w:tc>
          <w:tcPr>
            <w:tcW w:w="3369" w:type="dxa"/>
            <w:shd w:val="clear" w:color="auto" w:fill="auto"/>
          </w:tcPr>
          <w:p w:rsidR="00952783" w:rsidRDefault="00952783" w:rsidP="002B1523">
            <w:pPr>
              <w:jc w:val="both"/>
            </w:pPr>
            <w:r>
              <w:t>L’evento coinvolge i seguenti soggetti (</w:t>
            </w:r>
            <w:r w:rsidRPr="002B1523">
              <w:rPr>
                <w:i/>
              </w:rPr>
              <w:t>specificare</w:t>
            </w:r>
            <w:r>
              <w:t>)</w:t>
            </w:r>
          </w:p>
        </w:tc>
        <w:tc>
          <w:tcPr>
            <w:tcW w:w="6259" w:type="dxa"/>
            <w:shd w:val="clear" w:color="auto" w:fill="auto"/>
          </w:tcPr>
          <w:p w:rsidR="00952783" w:rsidRDefault="00952783" w:rsidP="002B1523">
            <w:pPr>
              <w:jc w:val="both"/>
            </w:pPr>
          </w:p>
        </w:tc>
      </w:tr>
      <w:tr w:rsidR="00952783" w:rsidTr="00E5073A">
        <w:tc>
          <w:tcPr>
            <w:tcW w:w="3369" w:type="dxa"/>
            <w:shd w:val="clear" w:color="auto" w:fill="auto"/>
          </w:tcPr>
          <w:p w:rsidR="00952783" w:rsidRDefault="00952783" w:rsidP="002B1523">
            <w:pPr>
              <w:jc w:val="both"/>
            </w:pPr>
            <w:r>
              <w:t xml:space="preserve"> Anno prima realizzazione</w:t>
            </w:r>
          </w:p>
          <w:p w:rsidR="00707A45" w:rsidRDefault="00707A45" w:rsidP="002B1523">
            <w:pPr>
              <w:jc w:val="both"/>
            </w:pPr>
          </w:p>
        </w:tc>
        <w:tc>
          <w:tcPr>
            <w:tcW w:w="6259" w:type="dxa"/>
            <w:shd w:val="clear" w:color="auto" w:fill="auto"/>
          </w:tcPr>
          <w:p w:rsidR="00952783" w:rsidRDefault="00952783" w:rsidP="002B1523">
            <w:pPr>
              <w:jc w:val="both"/>
            </w:pPr>
          </w:p>
        </w:tc>
      </w:tr>
      <w:tr w:rsidR="00952783" w:rsidTr="00E5073A">
        <w:tc>
          <w:tcPr>
            <w:tcW w:w="3369" w:type="dxa"/>
            <w:shd w:val="clear" w:color="auto" w:fill="auto"/>
          </w:tcPr>
          <w:p w:rsidR="00952783" w:rsidRDefault="00952783" w:rsidP="002B1523">
            <w:pPr>
              <w:jc w:val="both"/>
            </w:pPr>
            <w:r>
              <w:t>Percentuale spese previste coperte dal soggetto proponente</w:t>
            </w:r>
          </w:p>
        </w:tc>
        <w:tc>
          <w:tcPr>
            <w:tcW w:w="6259" w:type="dxa"/>
            <w:shd w:val="clear" w:color="auto" w:fill="auto"/>
          </w:tcPr>
          <w:p w:rsidR="00952783" w:rsidRDefault="00952783" w:rsidP="002B1523">
            <w:pPr>
              <w:jc w:val="both"/>
            </w:pPr>
          </w:p>
        </w:tc>
      </w:tr>
    </w:tbl>
    <w:p w:rsidR="00952783" w:rsidRPr="008F63D3" w:rsidRDefault="00952783" w:rsidP="00952783">
      <w:pPr>
        <w:jc w:val="both"/>
        <w:rPr>
          <w:sz w:val="8"/>
          <w:szCs w:val="8"/>
        </w:rPr>
      </w:pPr>
    </w:p>
    <w:p w:rsidR="009F3F61" w:rsidRDefault="009F3F61" w:rsidP="00952783">
      <w:pPr>
        <w:jc w:val="both"/>
      </w:pPr>
    </w:p>
    <w:p w:rsidR="00952783" w:rsidRDefault="00952783" w:rsidP="00952783">
      <w:pPr>
        <w:jc w:val="both"/>
      </w:pPr>
      <w:r>
        <w:t xml:space="preserve">Il/La sottoscritto/a, consapevole delle sanzioni penali richiamate dall’art. 76, nel caso di dichiarazioni non veritiere e di falsità negli atti, e della decadenza dai benefici previsti dall’art. 75 del DPR n. 445/2000 e </w:t>
      </w:r>
      <w:proofErr w:type="spellStart"/>
      <w:r>
        <w:t>s.m.i.</w:t>
      </w:r>
      <w:proofErr w:type="spellEnd"/>
      <w:r>
        <w:t xml:space="preserve">, </w:t>
      </w:r>
    </w:p>
    <w:p w:rsidR="00952783" w:rsidRDefault="00952783" w:rsidP="00952783">
      <w:pPr>
        <w:jc w:val="center"/>
      </w:pPr>
      <w:r w:rsidRPr="00D456BB">
        <w:tab/>
      </w:r>
      <w:r>
        <w:t>DICHIARA</w:t>
      </w:r>
    </w:p>
    <w:p w:rsidR="009F3F61" w:rsidRDefault="009F3F61" w:rsidP="00952783">
      <w:pPr>
        <w:jc w:val="center"/>
      </w:pPr>
    </w:p>
    <w:p w:rsidR="00952783" w:rsidRDefault="00952783" w:rsidP="00952783">
      <w:pPr>
        <w:pStyle w:val="Paragrafoelenco"/>
        <w:numPr>
          <w:ilvl w:val="0"/>
          <w:numId w:val="23"/>
        </w:numPr>
        <w:spacing w:after="200" w:line="276" w:lineRule="auto"/>
        <w:ind w:left="284" w:hanging="284"/>
        <w:contextualSpacing/>
        <w:jc w:val="both"/>
      </w:pPr>
      <w:r>
        <w:t xml:space="preserve">Di essere a conoscenza e di accettare incondizionatamente quanto contenuto nel “Disciplinare regionale </w:t>
      </w:r>
      <w:r w:rsidRPr="00C4274C">
        <w:t>per l’attuazione dell’Art. 2 “Ricerca e sperimentazione”</w:t>
      </w:r>
      <w:r w:rsidR="00E5073A">
        <w:t xml:space="preserve"> e dell’Art. 3 “</w:t>
      </w:r>
      <w:r w:rsidR="00E5073A" w:rsidRPr="00E5073A">
        <w:rPr>
          <w:bCs/>
        </w:rPr>
        <w:t>Assistenza tecnica e divulgazione agricola</w:t>
      </w:r>
      <w:r w:rsidR="00E5073A">
        <w:t>”</w:t>
      </w:r>
      <w:r w:rsidRPr="00C4274C">
        <w:t>, dell’Art. 9 “Promozione” e dell’Art. 18 “Cultura alimentare” della L.R. 30 maggio 1997 N. 53 “Interventi nel settore agricolo e agroalimentare”</w:t>
      </w:r>
      <w:r w:rsidR="00707A45">
        <w:t>,</w:t>
      </w:r>
      <w:r>
        <w:t xml:space="preserve"> approvato con Deliberazione di Giunta Regionale n. __</w:t>
      </w:r>
      <w:r w:rsidR="00707A45">
        <w:t>__</w:t>
      </w:r>
      <w:r>
        <w:t>_ del ___</w:t>
      </w:r>
      <w:r w:rsidR="00707A45">
        <w:t>___</w:t>
      </w:r>
      <w:r>
        <w:t>_______;</w:t>
      </w:r>
    </w:p>
    <w:p w:rsidR="00952783" w:rsidRDefault="00952783" w:rsidP="00952783">
      <w:pPr>
        <w:pStyle w:val="Paragrafoelenco"/>
        <w:numPr>
          <w:ilvl w:val="0"/>
          <w:numId w:val="23"/>
        </w:numPr>
        <w:spacing w:after="200" w:line="276" w:lineRule="auto"/>
        <w:ind w:left="426" w:hanging="284"/>
        <w:contextualSpacing/>
        <w:jc w:val="both"/>
      </w:pPr>
      <w:r>
        <w:t>Che i dati e le notizie fornite con la presente domanda sono veritieri.</w:t>
      </w:r>
    </w:p>
    <w:p w:rsidR="00952783" w:rsidRDefault="00952783" w:rsidP="00952783">
      <w:pPr>
        <w:pStyle w:val="Paragrafoelenco"/>
        <w:ind w:left="1080"/>
        <w:jc w:val="both"/>
        <w:rPr>
          <w:i/>
          <w:sz w:val="16"/>
          <w:szCs w:val="16"/>
        </w:rPr>
      </w:pPr>
    </w:p>
    <w:p w:rsidR="009F3F61" w:rsidRPr="008F63D3" w:rsidRDefault="009F3F61" w:rsidP="00952783">
      <w:pPr>
        <w:pStyle w:val="Paragrafoelenco"/>
        <w:ind w:left="1080"/>
        <w:jc w:val="both"/>
        <w:rPr>
          <w:i/>
          <w:sz w:val="16"/>
          <w:szCs w:val="16"/>
        </w:rPr>
      </w:pPr>
    </w:p>
    <w:p w:rsidR="009F3F61" w:rsidRPr="009F3F61" w:rsidRDefault="009F3F61" w:rsidP="009F3F61">
      <w:pPr>
        <w:pStyle w:val="Paragrafoelenco"/>
        <w:ind w:left="426" w:hanging="426"/>
        <w:jc w:val="both"/>
        <w:rPr>
          <w:b/>
          <w:i/>
        </w:rPr>
      </w:pPr>
      <w:r w:rsidRPr="009F3F61">
        <w:rPr>
          <w:b/>
          <w:i/>
        </w:rPr>
        <w:t>Elenco dei documenti allegati:</w:t>
      </w:r>
    </w:p>
    <w:p w:rsidR="009F3F61" w:rsidRDefault="009F3F61" w:rsidP="009F3F61">
      <w:pPr>
        <w:pStyle w:val="Paragrafoelenco"/>
        <w:ind w:left="426" w:hanging="426"/>
        <w:jc w:val="both"/>
        <w:rPr>
          <w:bCs/>
          <w:i/>
        </w:rPr>
      </w:pPr>
      <w:r w:rsidRPr="0009128F">
        <w:rPr>
          <w:i/>
        </w:rPr>
        <w:t xml:space="preserve">- </w:t>
      </w:r>
      <w:r w:rsidRPr="0009128F">
        <w:rPr>
          <w:bCs/>
          <w:i/>
        </w:rPr>
        <w:t xml:space="preserve">Atto costitutivo </w:t>
      </w:r>
      <w:r>
        <w:rPr>
          <w:bCs/>
          <w:i/>
        </w:rPr>
        <w:t>e Statuto dell’Ente/Associazione/Organismo</w:t>
      </w:r>
      <w:r w:rsidRPr="0009128F">
        <w:rPr>
          <w:bCs/>
          <w:i/>
        </w:rPr>
        <w:t>;</w:t>
      </w:r>
    </w:p>
    <w:p w:rsidR="009F3F61" w:rsidRPr="0009128F" w:rsidRDefault="009F3F61" w:rsidP="009F3F61">
      <w:pPr>
        <w:pStyle w:val="Paragrafoelenco"/>
        <w:ind w:left="426" w:hanging="426"/>
        <w:jc w:val="both"/>
        <w:rPr>
          <w:bCs/>
          <w:i/>
        </w:rPr>
      </w:pPr>
    </w:p>
    <w:p w:rsidR="009F3F61" w:rsidRDefault="009F3F61" w:rsidP="009F3F61">
      <w:pPr>
        <w:pStyle w:val="Paragrafoelenco"/>
        <w:ind w:left="426" w:hanging="426"/>
        <w:jc w:val="both"/>
        <w:rPr>
          <w:bCs/>
          <w:i/>
        </w:rPr>
      </w:pPr>
      <w:r w:rsidRPr="0009128F">
        <w:rPr>
          <w:i/>
        </w:rPr>
        <w:t>-</w:t>
      </w:r>
      <w:r w:rsidRPr="0009128F">
        <w:rPr>
          <w:bCs/>
          <w:i/>
        </w:rPr>
        <w:t xml:space="preserve"> </w:t>
      </w:r>
      <w:r>
        <w:rPr>
          <w:bCs/>
          <w:i/>
        </w:rPr>
        <w:t xml:space="preserve">Relazione sulla natura e struttura dell’evento, dalla quale si evidenzi la tipologia, la rilevanza o popolarità a livello storico e della tradizione, la notorietà acquisita nel tempo, le azioni di comunicazione che si intendono attivare per la promozione dell’evento </w:t>
      </w:r>
      <w:r w:rsidRPr="00D040C6">
        <w:rPr>
          <w:bCs/>
          <w:i/>
        </w:rPr>
        <w:t>nonché tutte le azioni/attività che si intendono realizzare nell’ambito dell’iniziativa</w:t>
      </w:r>
      <w:r w:rsidRPr="0009128F">
        <w:rPr>
          <w:bCs/>
          <w:i/>
        </w:rPr>
        <w:t>;</w:t>
      </w:r>
    </w:p>
    <w:p w:rsidR="009F3F61" w:rsidRPr="0009128F" w:rsidRDefault="009F3F61" w:rsidP="009F3F61">
      <w:pPr>
        <w:pStyle w:val="Paragrafoelenco"/>
        <w:ind w:left="426" w:hanging="426"/>
        <w:jc w:val="both"/>
        <w:rPr>
          <w:bCs/>
          <w:i/>
        </w:rPr>
      </w:pPr>
    </w:p>
    <w:p w:rsidR="009F3F61" w:rsidRDefault="009F3F61" w:rsidP="009F3F61">
      <w:pPr>
        <w:pStyle w:val="Paragrafoelenco"/>
        <w:ind w:left="426" w:hanging="426"/>
        <w:jc w:val="both"/>
        <w:rPr>
          <w:bCs/>
          <w:i/>
        </w:rPr>
      </w:pPr>
      <w:r w:rsidRPr="0009128F">
        <w:rPr>
          <w:bCs/>
          <w:i/>
        </w:rPr>
        <w:t>-</w:t>
      </w:r>
      <w:r>
        <w:rPr>
          <w:bCs/>
          <w:i/>
        </w:rPr>
        <w:t xml:space="preserve"> Quadro economico riportante le singole voci di spesa previste e quelle di eventuali entrate (queste ultime distinte per singolo soggetto compartecipante o attività realizzata);</w:t>
      </w:r>
    </w:p>
    <w:p w:rsidR="009F3F61" w:rsidRPr="0009128F" w:rsidRDefault="009F3F61" w:rsidP="009F3F61">
      <w:pPr>
        <w:pStyle w:val="Paragrafoelenco"/>
        <w:ind w:left="426" w:hanging="426"/>
        <w:jc w:val="both"/>
        <w:rPr>
          <w:bCs/>
          <w:i/>
        </w:rPr>
      </w:pPr>
    </w:p>
    <w:p w:rsidR="009F3F61" w:rsidRPr="0009128F" w:rsidRDefault="009F3F61" w:rsidP="009F3F61">
      <w:pPr>
        <w:pStyle w:val="Paragrafoelenco"/>
        <w:ind w:left="426" w:hanging="426"/>
        <w:jc w:val="both"/>
        <w:rPr>
          <w:bCs/>
          <w:i/>
        </w:rPr>
      </w:pPr>
      <w:r>
        <w:rPr>
          <w:bCs/>
          <w:i/>
        </w:rPr>
        <w:t>- E</w:t>
      </w:r>
      <w:r w:rsidRPr="0009128F">
        <w:rPr>
          <w:bCs/>
          <w:i/>
        </w:rPr>
        <w:t>ventuale altra documentazione __________________________ (specificare)</w:t>
      </w:r>
    </w:p>
    <w:p w:rsidR="009F3F61" w:rsidRDefault="009F3F61" w:rsidP="00952783">
      <w:pPr>
        <w:jc w:val="both"/>
        <w:rPr>
          <w:b/>
        </w:rPr>
      </w:pPr>
    </w:p>
    <w:p w:rsidR="009F3F61" w:rsidRDefault="009F3F61" w:rsidP="00952783">
      <w:pPr>
        <w:jc w:val="both"/>
        <w:rPr>
          <w:b/>
        </w:rPr>
      </w:pPr>
    </w:p>
    <w:p w:rsidR="00952783" w:rsidRPr="00D456BB" w:rsidRDefault="00952783" w:rsidP="00952783">
      <w:pPr>
        <w:jc w:val="both"/>
        <w:rPr>
          <w:b/>
        </w:rPr>
      </w:pPr>
      <w:r w:rsidRPr="00D456BB">
        <w:rPr>
          <w:b/>
        </w:rPr>
        <w:t>Si allega copia del documento di identità del sottoscrittore</w:t>
      </w:r>
      <w:r w:rsidR="00F971FB">
        <w:rPr>
          <w:b/>
        </w:rPr>
        <w:t>,</w:t>
      </w:r>
      <w:r w:rsidR="00F971FB" w:rsidRPr="00F971FB">
        <w:rPr>
          <w:b/>
        </w:rPr>
        <w:t xml:space="preserve"> </w:t>
      </w:r>
      <w:r w:rsidR="00F971FB">
        <w:rPr>
          <w:b/>
        </w:rPr>
        <w:t>in corso di validità</w:t>
      </w:r>
      <w:r w:rsidRPr="00D456BB">
        <w:rPr>
          <w:b/>
        </w:rPr>
        <w:t>.</w:t>
      </w:r>
    </w:p>
    <w:p w:rsidR="009F3F61" w:rsidRDefault="009F3F61" w:rsidP="00952783">
      <w:pPr>
        <w:jc w:val="both"/>
      </w:pPr>
    </w:p>
    <w:p w:rsidR="009F3F61" w:rsidRDefault="009F3F61" w:rsidP="00952783">
      <w:pPr>
        <w:jc w:val="both"/>
      </w:pPr>
    </w:p>
    <w:p w:rsidR="00952783" w:rsidRPr="00D456BB" w:rsidRDefault="00952783" w:rsidP="00952783">
      <w:pPr>
        <w:jc w:val="both"/>
      </w:pPr>
      <w:r w:rsidRPr="00D456BB">
        <w:t>Luogo e data ………………………………</w:t>
      </w:r>
    </w:p>
    <w:p w:rsidR="00952783" w:rsidRPr="00D456BB" w:rsidRDefault="00952783" w:rsidP="00952783">
      <w:pPr>
        <w:spacing w:after="120"/>
        <w:ind w:left="4247"/>
        <w:jc w:val="center"/>
      </w:pPr>
      <w:r w:rsidRPr="00D456BB">
        <w:t>Il Legale Rappresentante</w:t>
      </w:r>
    </w:p>
    <w:p w:rsidR="00952783" w:rsidRPr="00D456BB" w:rsidRDefault="00952783" w:rsidP="00952783">
      <w:pPr>
        <w:spacing w:after="120" w:line="276" w:lineRule="auto"/>
        <w:ind w:left="4247"/>
        <w:jc w:val="center"/>
      </w:pPr>
      <w:r w:rsidRPr="00D456BB">
        <w:t xml:space="preserve">Cognome, nome e firma per esteso </w:t>
      </w:r>
    </w:p>
    <w:p w:rsidR="00952783" w:rsidRPr="00D456BB" w:rsidRDefault="00952783" w:rsidP="00952783">
      <w:r w:rsidRPr="00D456BB">
        <w:tab/>
      </w:r>
      <w:r w:rsidRPr="00D456BB">
        <w:tab/>
      </w:r>
      <w:r w:rsidRPr="00D456BB">
        <w:tab/>
      </w:r>
      <w:r w:rsidRPr="00D456BB">
        <w:tab/>
      </w:r>
      <w:r w:rsidRPr="00D456BB">
        <w:tab/>
      </w:r>
      <w:r w:rsidRPr="00D456BB">
        <w:tab/>
      </w:r>
      <w:r w:rsidRPr="00D456BB">
        <w:tab/>
      </w:r>
      <w:r>
        <w:t xml:space="preserve">       </w:t>
      </w:r>
      <w:r w:rsidRPr="00D456BB">
        <w:t>__________________________</w:t>
      </w:r>
    </w:p>
    <w:p w:rsidR="00952783" w:rsidRDefault="00952783" w:rsidP="005E0358">
      <w:pPr>
        <w:pStyle w:val="Stile"/>
        <w:ind w:left="360"/>
        <w:jc w:val="both"/>
        <w:rPr>
          <w:rFonts w:ascii="Times New Roman" w:hAnsi="Times New Roman" w:cs="Times New Roman"/>
        </w:rPr>
      </w:pPr>
    </w:p>
    <w:p w:rsidR="00291948" w:rsidRDefault="00291948" w:rsidP="005E0358">
      <w:pPr>
        <w:pStyle w:val="Stile"/>
        <w:ind w:left="360"/>
        <w:jc w:val="both"/>
        <w:rPr>
          <w:rFonts w:ascii="Times New Roman" w:hAnsi="Times New Roman" w:cs="Times New Roman"/>
        </w:rPr>
      </w:pPr>
    </w:p>
    <w:p w:rsidR="00291948" w:rsidRDefault="00291948" w:rsidP="005E0358">
      <w:pPr>
        <w:pStyle w:val="Stile"/>
        <w:ind w:left="360"/>
        <w:jc w:val="both"/>
        <w:rPr>
          <w:rFonts w:ascii="Times New Roman" w:hAnsi="Times New Roman" w:cs="Times New Roman"/>
        </w:rPr>
      </w:pPr>
    </w:p>
    <w:sectPr w:rsidR="00291948" w:rsidSect="009A11F4">
      <w:type w:val="continuous"/>
      <w:pgSz w:w="11907" w:h="16840"/>
      <w:pgMar w:top="567" w:right="1134" w:bottom="567"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27CD" w:rsidRDefault="009C27CD">
      <w:r>
        <w:separator/>
      </w:r>
    </w:p>
  </w:endnote>
  <w:endnote w:type="continuationSeparator" w:id="0">
    <w:p w:rsidR="009C27CD" w:rsidRDefault="009C27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B2F" w:rsidRDefault="00F81B2F" w:rsidP="002565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F81B2F" w:rsidRDefault="00F81B2F">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B2F" w:rsidRDefault="00F81B2F">
    <w:pPr>
      <w:pStyle w:val="Pidipagina"/>
      <w:jc w:val="right"/>
    </w:pPr>
    <w:r>
      <w:fldChar w:fldCharType="begin"/>
    </w:r>
    <w:r>
      <w:instrText>PAGE   \* MERGEFORMAT</w:instrText>
    </w:r>
    <w:r>
      <w:fldChar w:fldCharType="separate"/>
    </w:r>
    <w:r w:rsidR="00744002">
      <w:rPr>
        <w:noProof/>
      </w:rPr>
      <w:t>14</w:t>
    </w:r>
    <w:r>
      <w:fldChar w:fldCharType="end"/>
    </w:r>
  </w:p>
  <w:p w:rsidR="00F81B2F" w:rsidRDefault="00F81B2F">
    <w:pPr>
      <w:pStyle w:val="Pidipagina"/>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27CD" w:rsidRDefault="009C27CD">
      <w:r>
        <w:separator/>
      </w:r>
    </w:p>
  </w:footnote>
  <w:footnote w:type="continuationSeparator" w:id="0">
    <w:p w:rsidR="009C27CD" w:rsidRDefault="009C27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B"/>
    <w:multiLevelType w:val="singleLevel"/>
    <w:tmpl w:val="0000000B"/>
    <w:name w:val="WW8Num11"/>
    <w:lvl w:ilvl="0">
      <w:start w:val="1"/>
      <w:numFmt w:val="decimal"/>
      <w:lvlText w:val="%1."/>
      <w:lvlJc w:val="left"/>
      <w:pPr>
        <w:tabs>
          <w:tab w:val="num" w:pos="0"/>
        </w:tabs>
        <w:ind w:left="644" w:hanging="360"/>
      </w:pPr>
      <w:rPr>
        <w:rFonts w:hint="default"/>
        <w:u w:val="none"/>
      </w:rPr>
    </w:lvl>
  </w:abstractNum>
  <w:abstractNum w:abstractNumId="1">
    <w:nsid w:val="00D51F52"/>
    <w:multiLevelType w:val="hybridMultilevel"/>
    <w:tmpl w:val="B7DE7854"/>
    <w:lvl w:ilvl="0" w:tplc="FD8C87F2">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nsid w:val="03143B5E"/>
    <w:multiLevelType w:val="hybridMultilevel"/>
    <w:tmpl w:val="3676996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3395093"/>
    <w:multiLevelType w:val="hybridMultilevel"/>
    <w:tmpl w:val="2AA681F8"/>
    <w:lvl w:ilvl="0" w:tplc="22E8A534">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5466D9F"/>
    <w:multiLevelType w:val="hybridMultilevel"/>
    <w:tmpl w:val="2EB41FF0"/>
    <w:lvl w:ilvl="0" w:tplc="33ACC214">
      <w:start w:val="1"/>
      <w:numFmt w:val="lowerLetter"/>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
    <w:nsid w:val="1129054A"/>
    <w:multiLevelType w:val="hybridMultilevel"/>
    <w:tmpl w:val="0BB0AE4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41D4E4E"/>
    <w:multiLevelType w:val="hybridMultilevel"/>
    <w:tmpl w:val="A6A458E0"/>
    <w:lvl w:ilvl="0" w:tplc="F3CEE28C">
      <w:start w:val="1"/>
      <w:numFmt w:val="decimal"/>
      <w:lvlText w:val="%1."/>
      <w:lvlJc w:val="left"/>
      <w:pPr>
        <w:ind w:left="720" w:hanging="360"/>
      </w:pPr>
      <w:rPr>
        <w:rFonts w:ascii="Times New Roman" w:eastAsia="Times New Roman" w:hAnsi="Times New Roman" w:cs="Times New Roman"/>
        <w:strike w:val="0"/>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705486E"/>
    <w:multiLevelType w:val="hybridMultilevel"/>
    <w:tmpl w:val="CE8A237A"/>
    <w:lvl w:ilvl="0" w:tplc="0410000D">
      <w:start w:val="1"/>
      <w:numFmt w:val="bullet"/>
      <w:lvlText w:val=""/>
      <w:lvlJc w:val="left"/>
      <w:pPr>
        <w:ind w:left="780" w:hanging="360"/>
      </w:pPr>
      <w:rPr>
        <w:rFonts w:ascii="Wingdings" w:hAnsi="Wingdings"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8">
    <w:nsid w:val="1F6F293F"/>
    <w:multiLevelType w:val="hybridMultilevel"/>
    <w:tmpl w:val="1D3AB82E"/>
    <w:lvl w:ilvl="0" w:tplc="04100017">
      <w:start w:val="1"/>
      <w:numFmt w:val="lowerLetter"/>
      <w:lvlText w:val="%1)"/>
      <w:lvlJc w:val="left"/>
      <w:pPr>
        <w:ind w:left="720" w:hanging="360"/>
      </w:pPr>
      <w:rPr>
        <w:rFonts w:hint="default"/>
        <w:strike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290F4DC1"/>
    <w:multiLevelType w:val="hybridMultilevel"/>
    <w:tmpl w:val="DE7E0D56"/>
    <w:lvl w:ilvl="0" w:tplc="0410000F">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B01CD"/>
    <w:multiLevelType w:val="hybridMultilevel"/>
    <w:tmpl w:val="0CDCD20A"/>
    <w:lvl w:ilvl="0" w:tplc="A2C4CFD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1">
    <w:nsid w:val="2C9E5539"/>
    <w:multiLevelType w:val="hybridMultilevel"/>
    <w:tmpl w:val="7216465A"/>
    <w:lvl w:ilvl="0" w:tplc="FE5827D8">
      <w:start w:val="1"/>
      <w:numFmt w:val="decimal"/>
      <w:lvlText w:val="%1."/>
      <w:lvlJc w:val="left"/>
      <w:pPr>
        <w:ind w:left="928" w:hanging="360"/>
      </w:pPr>
      <w:rPr>
        <w:rFonts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2FED4A83"/>
    <w:multiLevelType w:val="hybridMultilevel"/>
    <w:tmpl w:val="43AA341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32273C66"/>
    <w:multiLevelType w:val="hybridMultilevel"/>
    <w:tmpl w:val="F252C4A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33324776"/>
    <w:multiLevelType w:val="hybridMultilevel"/>
    <w:tmpl w:val="6738583E"/>
    <w:lvl w:ilvl="0" w:tplc="43C0B014">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5">
    <w:nsid w:val="36B6227A"/>
    <w:multiLevelType w:val="hybridMultilevel"/>
    <w:tmpl w:val="74A2C692"/>
    <w:lvl w:ilvl="0" w:tplc="05561922">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6">
    <w:nsid w:val="376A2950"/>
    <w:multiLevelType w:val="hybridMultilevel"/>
    <w:tmpl w:val="4CD608D2"/>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7">
    <w:nsid w:val="3A5E7A52"/>
    <w:multiLevelType w:val="hybridMultilevel"/>
    <w:tmpl w:val="219CBAA8"/>
    <w:lvl w:ilvl="0" w:tplc="1D1C1E78">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8">
    <w:nsid w:val="42417C46"/>
    <w:multiLevelType w:val="hybridMultilevel"/>
    <w:tmpl w:val="9E18930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440F4862"/>
    <w:multiLevelType w:val="hybridMultilevel"/>
    <w:tmpl w:val="DEC23C5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44467D4D"/>
    <w:multiLevelType w:val="hybridMultilevel"/>
    <w:tmpl w:val="4B2658C4"/>
    <w:lvl w:ilvl="0" w:tplc="3BFA4BE6">
      <w:start w:val="1"/>
      <w:numFmt w:val="lowerLetter"/>
      <w:lvlText w:val="%1)"/>
      <w:lvlJc w:val="left"/>
      <w:pPr>
        <w:ind w:left="360"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1">
    <w:nsid w:val="4FCE6349"/>
    <w:multiLevelType w:val="hybridMultilevel"/>
    <w:tmpl w:val="85BA8FF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64B41C18"/>
    <w:multiLevelType w:val="hybridMultilevel"/>
    <w:tmpl w:val="F772818E"/>
    <w:lvl w:ilvl="0" w:tplc="68C822E4">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3">
    <w:nsid w:val="6508426F"/>
    <w:multiLevelType w:val="hybridMultilevel"/>
    <w:tmpl w:val="37EE12D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66EE06AC"/>
    <w:multiLevelType w:val="hybridMultilevel"/>
    <w:tmpl w:val="F332877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6E0A51E4"/>
    <w:multiLevelType w:val="hybridMultilevel"/>
    <w:tmpl w:val="C05AF52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715E69E8"/>
    <w:multiLevelType w:val="hybridMultilevel"/>
    <w:tmpl w:val="8514C20E"/>
    <w:lvl w:ilvl="0" w:tplc="0410000D">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7">
    <w:nsid w:val="757D13CE"/>
    <w:multiLevelType w:val="hybridMultilevel"/>
    <w:tmpl w:val="D6CE500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7B293470"/>
    <w:multiLevelType w:val="hybridMultilevel"/>
    <w:tmpl w:val="05FCE3D6"/>
    <w:lvl w:ilvl="0" w:tplc="3FF8763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7FD029C6"/>
    <w:multiLevelType w:val="multilevel"/>
    <w:tmpl w:val="29C0032A"/>
    <w:lvl w:ilvl="0">
      <w:start w:val="1"/>
      <w:numFmt w:val="decimal"/>
      <w:lvlText w:val="%1."/>
      <w:lvlJc w:val="left"/>
      <w:pPr>
        <w:ind w:left="72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6"/>
  </w:num>
  <w:num w:numId="2">
    <w:abstractNumId w:val="8"/>
  </w:num>
  <w:num w:numId="3">
    <w:abstractNumId w:val="11"/>
  </w:num>
  <w:num w:numId="4">
    <w:abstractNumId w:val="17"/>
  </w:num>
  <w:num w:numId="5">
    <w:abstractNumId w:val="29"/>
  </w:num>
  <w:num w:numId="6">
    <w:abstractNumId w:val="22"/>
  </w:num>
  <w:num w:numId="7">
    <w:abstractNumId w:val="9"/>
  </w:num>
  <w:num w:numId="8">
    <w:abstractNumId w:val="25"/>
  </w:num>
  <w:num w:numId="9">
    <w:abstractNumId w:val="23"/>
  </w:num>
  <w:num w:numId="10">
    <w:abstractNumId w:val="12"/>
  </w:num>
  <w:num w:numId="11">
    <w:abstractNumId w:val="3"/>
  </w:num>
  <w:num w:numId="12">
    <w:abstractNumId w:val="13"/>
  </w:num>
  <w:num w:numId="13">
    <w:abstractNumId w:val="18"/>
  </w:num>
  <w:num w:numId="14">
    <w:abstractNumId w:val="10"/>
  </w:num>
  <w:num w:numId="15">
    <w:abstractNumId w:val="15"/>
  </w:num>
  <w:num w:numId="16">
    <w:abstractNumId w:val="14"/>
  </w:num>
  <w:num w:numId="17">
    <w:abstractNumId w:val="20"/>
  </w:num>
  <w:num w:numId="18">
    <w:abstractNumId w:val="27"/>
  </w:num>
  <w:num w:numId="19">
    <w:abstractNumId w:val="19"/>
  </w:num>
  <w:num w:numId="20">
    <w:abstractNumId w:val="5"/>
  </w:num>
  <w:num w:numId="21">
    <w:abstractNumId w:val="24"/>
  </w:num>
  <w:num w:numId="22">
    <w:abstractNumId w:val="28"/>
  </w:num>
  <w:num w:numId="23">
    <w:abstractNumId w:val="1"/>
  </w:num>
  <w:num w:numId="24">
    <w:abstractNumId w:val="26"/>
  </w:num>
  <w:num w:numId="25">
    <w:abstractNumId w:val="2"/>
  </w:num>
  <w:num w:numId="26">
    <w:abstractNumId w:val="16"/>
  </w:num>
  <w:num w:numId="27">
    <w:abstractNumId w:val="4"/>
  </w:num>
  <w:num w:numId="28">
    <w:abstractNumId w:val="7"/>
  </w:num>
  <w:num w:numId="29">
    <w:abstractNumId w:val="2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it-IT"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B45"/>
    <w:rsid w:val="00002AF8"/>
    <w:rsid w:val="00003A63"/>
    <w:rsid w:val="00011623"/>
    <w:rsid w:val="000330E8"/>
    <w:rsid w:val="00033349"/>
    <w:rsid w:val="00034842"/>
    <w:rsid w:val="00034B31"/>
    <w:rsid w:val="00042731"/>
    <w:rsid w:val="00043F4F"/>
    <w:rsid w:val="000513EF"/>
    <w:rsid w:val="000519B5"/>
    <w:rsid w:val="00055579"/>
    <w:rsid w:val="000570DF"/>
    <w:rsid w:val="0006328F"/>
    <w:rsid w:val="000740B3"/>
    <w:rsid w:val="000753D0"/>
    <w:rsid w:val="00076EF2"/>
    <w:rsid w:val="00081283"/>
    <w:rsid w:val="00081E56"/>
    <w:rsid w:val="00092339"/>
    <w:rsid w:val="0009329A"/>
    <w:rsid w:val="00093B07"/>
    <w:rsid w:val="00093CB0"/>
    <w:rsid w:val="00093E4D"/>
    <w:rsid w:val="00097BF7"/>
    <w:rsid w:val="000A2F8B"/>
    <w:rsid w:val="000A3173"/>
    <w:rsid w:val="000A38E8"/>
    <w:rsid w:val="000A7E7B"/>
    <w:rsid w:val="000B46BA"/>
    <w:rsid w:val="000B4C52"/>
    <w:rsid w:val="000C6745"/>
    <w:rsid w:val="000E3461"/>
    <w:rsid w:val="000E71D2"/>
    <w:rsid w:val="000E71EA"/>
    <w:rsid w:val="000F27E0"/>
    <w:rsid w:val="000F751D"/>
    <w:rsid w:val="0010125B"/>
    <w:rsid w:val="001055F8"/>
    <w:rsid w:val="00112387"/>
    <w:rsid w:val="001130BC"/>
    <w:rsid w:val="00117903"/>
    <w:rsid w:val="00121899"/>
    <w:rsid w:val="001267E9"/>
    <w:rsid w:val="001304EC"/>
    <w:rsid w:val="00136D55"/>
    <w:rsid w:val="00137DD4"/>
    <w:rsid w:val="00141A0B"/>
    <w:rsid w:val="0014522C"/>
    <w:rsid w:val="00145CFF"/>
    <w:rsid w:val="00147C7B"/>
    <w:rsid w:val="00150A7F"/>
    <w:rsid w:val="0015204B"/>
    <w:rsid w:val="00160486"/>
    <w:rsid w:val="00161C9F"/>
    <w:rsid w:val="00161D54"/>
    <w:rsid w:val="00167136"/>
    <w:rsid w:val="00176422"/>
    <w:rsid w:val="00180985"/>
    <w:rsid w:val="00182D5A"/>
    <w:rsid w:val="00185428"/>
    <w:rsid w:val="00187F0B"/>
    <w:rsid w:val="00190B1B"/>
    <w:rsid w:val="001957D1"/>
    <w:rsid w:val="00196BF7"/>
    <w:rsid w:val="001A0A66"/>
    <w:rsid w:val="001A77ED"/>
    <w:rsid w:val="001B41D6"/>
    <w:rsid w:val="001C1987"/>
    <w:rsid w:val="001C56CE"/>
    <w:rsid w:val="001C74B8"/>
    <w:rsid w:val="001D18B9"/>
    <w:rsid w:val="001D23BF"/>
    <w:rsid w:val="001D3980"/>
    <w:rsid w:val="001E04B5"/>
    <w:rsid w:val="001E66D4"/>
    <w:rsid w:val="001F12D9"/>
    <w:rsid w:val="00201550"/>
    <w:rsid w:val="00205404"/>
    <w:rsid w:val="00210D30"/>
    <w:rsid w:val="002168FC"/>
    <w:rsid w:val="0022198F"/>
    <w:rsid w:val="002317D1"/>
    <w:rsid w:val="00232EEF"/>
    <w:rsid w:val="002334BE"/>
    <w:rsid w:val="0023674F"/>
    <w:rsid w:val="002412B0"/>
    <w:rsid w:val="00241717"/>
    <w:rsid w:val="002448C9"/>
    <w:rsid w:val="00256545"/>
    <w:rsid w:val="00256AE6"/>
    <w:rsid w:val="00256FB7"/>
    <w:rsid w:val="00257EFB"/>
    <w:rsid w:val="0026240C"/>
    <w:rsid w:val="0026297E"/>
    <w:rsid w:val="002707E3"/>
    <w:rsid w:val="00270910"/>
    <w:rsid w:val="00274FF0"/>
    <w:rsid w:val="00282932"/>
    <w:rsid w:val="00286B4E"/>
    <w:rsid w:val="00286E41"/>
    <w:rsid w:val="00290D83"/>
    <w:rsid w:val="00291154"/>
    <w:rsid w:val="00291948"/>
    <w:rsid w:val="00295394"/>
    <w:rsid w:val="002B0AFC"/>
    <w:rsid w:val="002B1523"/>
    <w:rsid w:val="002B373C"/>
    <w:rsid w:val="002C2359"/>
    <w:rsid w:val="002C4536"/>
    <w:rsid w:val="002C6833"/>
    <w:rsid w:val="002D1FCE"/>
    <w:rsid w:val="002D7C22"/>
    <w:rsid w:val="002E05BD"/>
    <w:rsid w:val="002E6E8B"/>
    <w:rsid w:val="002E7421"/>
    <w:rsid w:val="002F06B1"/>
    <w:rsid w:val="002F2D36"/>
    <w:rsid w:val="002F515E"/>
    <w:rsid w:val="002F58CF"/>
    <w:rsid w:val="002F64A3"/>
    <w:rsid w:val="00305147"/>
    <w:rsid w:val="00311C77"/>
    <w:rsid w:val="00312199"/>
    <w:rsid w:val="003148A6"/>
    <w:rsid w:val="00322815"/>
    <w:rsid w:val="00327DD6"/>
    <w:rsid w:val="00330527"/>
    <w:rsid w:val="003505F5"/>
    <w:rsid w:val="00351214"/>
    <w:rsid w:val="00361FD4"/>
    <w:rsid w:val="00364A77"/>
    <w:rsid w:val="00364C29"/>
    <w:rsid w:val="00367A3A"/>
    <w:rsid w:val="00367D93"/>
    <w:rsid w:val="003756CF"/>
    <w:rsid w:val="00381C7E"/>
    <w:rsid w:val="003846FD"/>
    <w:rsid w:val="0038666C"/>
    <w:rsid w:val="00386A44"/>
    <w:rsid w:val="003875CE"/>
    <w:rsid w:val="00390922"/>
    <w:rsid w:val="0039358E"/>
    <w:rsid w:val="003A72C4"/>
    <w:rsid w:val="003B7ED6"/>
    <w:rsid w:val="003C33E5"/>
    <w:rsid w:val="003D0630"/>
    <w:rsid w:val="003D0816"/>
    <w:rsid w:val="003D36EB"/>
    <w:rsid w:val="003D3774"/>
    <w:rsid w:val="003D6081"/>
    <w:rsid w:val="003D616B"/>
    <w:rsid w:val="003D70A8"/>
    <w:rsid w:val="003E617D"/>
    <w:rsid w:val="003F3099"/>
    <w:rsid w:val="003F3EE8"/>
    <w:rsid w:val="00401E66"/>
    <w:rsid w:val="00403EFB"/>
    <w:rsid w:val="00403FC8"/>
    <w:rsid w:val="0040643E"/>
    <w:rsid w:val="004153A3"/>
    <w:rsid w:val="00424C05"/>
    <w:rsid w:val="004250FE"/>
    <w:rsid w:val="00425650"/>
    <w:rsid w:val="00426E9D"/>
    <w:rsid w:val="00430FD3"/>
    <w:rsid w:val="004311AF"/>
    <w:rsid w:val="0043316F"/>
    <w:rsid w:val="00434D78"/>
    <w:rsid w:val="00444140"/>
    <w:rsid w:val="0044503D"/>
    <w:rsid w:val="004561B5"/>
    <w:rsid w:val="004628E2"/>
    <w:rsid w:val="004652C3"/>
    <w:rsid w:val="00465C25"/>
    <w:rsid w:val="004779D4"/>
    <w:rsid w:val="00485C1A"/>
    <w:rsid w:val="0049323F"/>
    <w:rsid w:val="0049346C"/>
    <w:rsid w:val="004954C2"/>
    <w:rsid w:val="00496A76"/>
    <w:rsid w:val="00497202"/>
    <w:rsid w:val="004A050F"/>
    <w:rsid w:val="004B3093"/>
    <w:rsid w:val="004B6FE9"/>
    <w:rsid w:val="004C36B7"/>
    <w:rsid w:val="004C6C7B"/>
    <w:rsid w:val="004D6F19"/>
    <w:rsid w:val="004E0952"/>
    <w:rsid w:val="004E33DE"/>
    <w:rsid w:val="004E781F"/>
    <w:rsid w:val="00506183"/>
    <w:rsid w:val="00510286"/>
    <w:rsid w:val="00521EC0"/>
    <w:rsid w:val="00525ECE"/>
    <w:rsid w:val="00533362"/>
    <w:rsid w:val="00533502"/>
    <w:rsid w:val="00533FEC"/>
    <w:rsid w:val="00537CAE"/>
    <w:rsid w:val="005407D3"/>
    <w:rsid w:val="0054193D"/>
    <w:rsid w:val="00552124"/>
    <w:rsid w:val="00552F1C"/>
    <w:rsid w:val="00555EA9"/>
    <w:rsid w:val="00560748"/>
    <w:rsid w:val="00565CF5"/>
    <w:rsid w:val="00573DDD"/>
    <w:rsid w:val="00576342"/>
    <w:rsid w:val="00576BA9"/>
    <w:rsid w:val="005813C4"/>
    <w:rsid w:val="00581C4A"/>
    <w:rsid w:val="00593EF8"/>
    <w:rsid w:val="00594464"/>
    <w:rsid w:val="00596902"/>
    <w:rsid w:val="00597024"/>
    <w:rsid w:val="005A24CF"/>
    <w:rsid w:val="005A4A7B"/>
    <w:rsid w:val="005A4C33"/>
    <w:rsid w:val="005A4F02"/>
    <w:rsid w:val="005B10C8"/>
    <w:rsid w:val="005B1DC2"/>
    <w:rsid w:val="005B4A2F"/>
    <w:rsid w:val="005C19D0"/>
    <w:rsid w:val="005C23CF"/>
    <w:rsid w:val="005D5585"/>
    <w:rsid w:val="005D685F"/>
    <w:rsid w:val="005D79DC"/>
    <w:rsid w:val="005D7B20"/>
    <w:rsid w:val="005E0358"/>
    <w:rsid w:val="005E2D43"/>
    <w:rsid w:val="005E3923"/>
    <w:rsid w:val="005E45FB"/>
    <w:rsid w:val="005E5A3B"/>
    <w:rsid w:val="005F1D54"/>
    <w:rsid w:val="005F3ECE"/>
    <w:rsid w:val="00611F0B"/>
    <w:rsid w:val="00612163"/>
    <w:rsid w:val="00612539"/>
    <w:rsid w:val="006127C6"/>
    <w:rsid w:val="00613A29"/>
    <w:rsid w:val="00614407"/>
    <w:rsid w:val="00616F84"/>
    <w:rsid w:val="006172E8"/>
    <w:rsid w:val="00617B65"/>
    <w:rsid w:val="00620097"/>
    <w:rsid w:val="00620DB3"/>
    <w:rsid w:val="0062254D"/>
    <w:rsid w:val="00625FA2"/>
    <w:rsid w:val="00631199"/>
    <w:rsid w:val="00634135"/>
    <w:rsid w:val="00635181"/>
    <w:rsid w:val="00637E4B"/>
    <w:rsid w:val="00640FCA"/>
    <w:rsid w:val="00642862"/>
    <w:rsid w:val="006449E1"/>
    <w:rsid w:val="00647F95"/>
    <w:rsid w:val="00653EE6"/>
    <w:rsid w:val="00656C23"/>
    <w:rsid w:val="00661E8A"/>
    <w:rsid w:val="00662058"/>
    <w:rsid w:val="00664F82"/>
    <w:rsid w:val="00665164"/>
    <w:rsid w:val="00667832"/>
    <w:rsid w:val="00671595"/>
    <w:rsid w:val="00685D1B"/>
    <w:rsid w:val="00697B91"/>
    <w:rsid w:val="00697E60"/>
    <w:rsid w:val="006A2CDF"/>
    <w:rsid w:val="006A524F"/>
    <w:rsid w:val="006B6CFD"/>
    <w:rsid w:val="006B7718"/>
    <w:rsid w:val="006B7EFC"/>
    <w:rsid w:val="006C4445"/>
    <w:rsid w:val="006C4F73"/>
    <w:rsid w:val="006D29AF"/>
    <w:rsid w:val="006D44E1"/>
    <w:rsid w:val="006D5399"/>
    <w:rsid w:val="006E494C"/>
    <w:rsid w:val="006F5F3C"/>
    <w:rsid w:val="00701BFB"/>
    <w:rsid w:val="00705FAD"/>
    <w:rsid w:val="00707A45"/>
    <w:rsid w:val="00707F32"/>
    <w:rsid w:val="0071756C"/>
    <w:rsid w:val="00722119"/>
    <w:rsid w:val="00725B45"/>
    <w:rsid w:val="00726239"/>
    <w:rsid w:val="00727BC0"/>
    <w:rsid w:val="00731134"/>
    <w:rsid w:val="00731FE4"/>
    <w:rsid w:val="00733644"/>
    <w:rsid w:val="00737159"/>
    <w:rsid w:val="00744002"/>
    <w:rsid w:val="007461C9"/>
    <w:rsid w:val="00753240"/>
    <w:rsid w:val="00753AD6"/>
    <w:rsid w:val="007564CF"/>
    <w:rsid w:val="0075747D"/>
    <w:rsid w:val="00757C17"/>
    <w:rsid w:val="00764B63"/>
    <w:rsid w:val="007720F5"/>
    <w:rsid w:val="00773328"/>
    <w:rsid w:val="0077350B"/>
    <w:rsid w:val="007741DA"/>
    <w:rsid w:val="0078079E"/>
    <w:rsid w:val="00787ED8"/>
    <w:rsid w:val="0079467D"/>
    <w:rsid w:val="00796642"/>
    <w:rsid w:val="00796A4A"/>
    <w:rsid w:val="00796B9D"/>
    <w:rsid w:val="007A4141"/>
    <w:rsid w:val="007A4851"/>
    <w:rsid w:val="007B1298"/>
    <w:rsid w:val="007B4896"/>
    <w:rsid w:val="007B544B"/>
    <w:rsid w:val="007B667B"/>
    <w:rsid w:val="007C0FEF"/>
    <w:rsid w:val="007C49A1"/>
    <w:rsid w:val="007C612B"/>
    <w:rsid w:val="007C7681"/>
    <w:rsid w:val="007C7BC1"/>
    <w:rsid w:val="007D09CA"/>
    <w:rsid w:val="007D268A"/>
    <w:rsid w:val="007D3994"/>
    <w:rsid w:val="007D4878"/>
    <w:rsid w:val="007D5E5B"/>
    <w:rsid w:val="007E3D05"/>
    <w:rsid w:val="007E5D2E"/>
    <w:rsid w:val="007F704E"/>
    <w:rsid w:val="008022C5"/>
    <w:rsid w:val="00803922"/>
    <w:rsid w:val="00804367"/>
    <w:rsid w:val="008070F2"/>
    <w:rsid w:val="00817E7C"/>
    <w:rsid w:val="00821873"/>
    <w:rsid w:val="008218B4"/>
    <w:rsid w:val="00826560"/>
    <w:rsid w:val="008317DA"/>
    <w:rsid w:val="008374CF"/>
    <w:rsid w:val="008415A9"/>
    <w:rsid w:val="008435BB"/>
    <w:rsid w:val="00854155"/>
    <w:rsid w:val="00857110"/>
    <w:rsid w:val="0086016A"/>
    <w:rsid w:val="00871592"/>
    <w:rsid w:val="0087623C"/>
    <w:rsid w:val="008769F5"/>
    <w:rsid w:val="008805BC"/>
    <w:rsid w:val="0088230A"/>
    <w:rsid w:val="008829A9"/>
    <w:rsid w:val="00887EDF"/>
    <w:rsid w:val="00892E28"/>
    <w:rsid w:val="008961C8"/>
    <w:rsid w:val="008A5349"/>
    <w:rsid w:val="008A751D"/>
    <w:rsid w:val="008B1B46"/>
    <w:rsid w:val="008B32C1"/>
    <w:rsid w:val="008B3D36"/>
    <w:rsid w:val="008B7EEC"/>
    <w:rsid w:val="008C1F0C"/>
    <w:rsid w:val="008C6554"/>
    <w:rsid w:val="008D01AC"/>
    <w:rsid w:val="008E23AB"/>
    <w:rsid w:val="008E2D13"/>
    <w:rsid w:val="008E61C3"/>
    <w:rsid w:val="008F0182"/>
    <w:rsid w:val="008F2644"/>
    <w:rsid w:val="00907514"/>
    <w:rsid w:val="0091092B"/>
    <w:rsid w:val="00911820"/>
    <w:rsid w:val="009178BF"/>
    <w:rsid w:val="0092202C"/>
    <w:rsid w:val="00935486"/>
    <w:rsid w:val="00943E60"/>
    <w:rsid w:val="00946D10"/>
    <w:rsid w:val="0094741B"/>
    <w:rsid w:val="00951171"/>
    <w:rsid w:val="00952783"/>
    <w:rsid w:val="009540FC"/>
    <w:rsid w:val="00957965"/>
    <w:rsid w:val="0096030D"/>
    <w:rsid w:val="0096210F"/>
    <w:rsid w:val="00971F20"/>
    <w:rsid w:val="00973ABD"/>
    <w:rsid w:val="00982755"/>
    <w:rsid w:val="00992C04"/>
    <w:rsid w:val="00992EF3"/>
    <w:rsid w:val="00997BC3"/>
    <w:rsid w:val="009A11F4"/>
    <w:rsid w:val="009B1F72"/>
    <w:rsid w:val="009B335D"/>
    <w:rsid w:val="009B767A"/>
    <w:rsid w:val="009C129E"/>
    <w:rsid w:val="009C27CD"/>
    <w:rsid w:val="009C5FD6"/>
    <w:rsid w:val="009D094D"/>
    <w:rsid w:val="009D16D3"/>
    <w:rsid w:val="009D2FBE"/>
    <w:rsid w:val="009E35D9"/>
    <w:rsid w:val="009F0DD3"/>
    <w:rsid w:val="009F3F61"/>
    <w:rsid w:val="009F7AD9"/>
    <w:rsid w:val="00A0149A"/>
    <w:rsid w:val="00A01612"/>
    <w:rsid w:val="00A128EA"/>
    <w:rsid w:val="00A170D2"/>
    <w:rsid w:val="00A208E7"/>
    <w:rsid w:val="00A31957"/>
    <w:rsid w:val="00A329B4"/>
    <w:rsid w:val="00A45EAC"/>
    <w:rsid w:val="00A45F1A"/>
    <w:rsid w:val="00A56DF2"/>
    <w:rsid w:val="00A56F8F"/>
    <w:rsid w:val="00A60FBD"/>
    <w:rsid w:val="00A61D31"/>
    <w:rsid w:val="00A668E8"/>
    <w:rsid w:val="00A83D3A"/>
    <w:rsid w:val="00A8501D"/>
    <w:rsid w:val="00A9010A"/>
    <w:rsid w:val="00A944C5"/>
    <w:rsid w:val="00A95DCF"/>
    <w:rsid w:val="00A96D1A"/>
    <w:rsid w:val="00AA4BAD"/>
    <w:rsid w:val="00AA696A"/>
    <w:rsid w:val="00AA6ED6"/>
    <w:rsid w:val="00AB0BBA"/>
    <w:rsid w:val="00AB4123"/>
    <w:rsid w:val="00AC06DE"/>
    <w:rsid w:val="00AC3FB7"/>
    <w:rsid w:val="00AC7FCF"/>
    <w:rsid w:val="00AD3F4F"/>
    <w:rsid w:val="00AD5C26"/>
    <w:rsid w:val="00AE4CAF"/>
    <w:rsid w:val="00AE5BEC"/>
    <w:rsid w:val="00B06F45"/>
    <w:rsid w:val="00B101A3"/>
    <w:rsid w:val="00B1551C"/>
    <w:rsid w:val="00B1603D"/>
    <w:rsid w:val="00B201FF"/>
    <w:rsid w:val="00B214B9"/>
    <w:rsid w:val="00B321B5"/>
    <w:rsid w:val="00B323D2"/>
    <w:rsid w:val="00B346FC"/>
    <w:rsid w:val="00B356E1"/>
    <w:rsid w:val="00B4218D"/>
    <w:rsid w:val="00B42196"/>
    <w:rsid w:val="00B426C0"/>
    <w:rsid w:val="00B43DE6"/>
    <w:rsid w:val="00B4620E"/>
    <w:rsid w:val="00B469F6"/>
    <w:rsid w:val="00B6050C"/>
    <w:rsid w:val="00B71F9E"/>
    <w:rsid w:val="00B77ADA"/>
    <w:rsid w:val="00B85C3E"/>
    <w:rsid w:val="00B86B29"/>
    <w:rsid w:val="00B921C5"/>
    <w:rsid w:val="00B96E8A"/>
    <w:rsid w:val="00BA327B"/>
    <w:rsid w:val="00BC7016"/>
    <w:rsid w:val="00BC75BF"/>
    <w:rsid w:val="00BD10DF"/>
    <w:rsid w:val="00BD2268"/>
    <w:rsid w:val="00BD55FE"/>
    <w:rsid w:val="00BD66F9"/>
    <w:rsid w:val="00BE1E8B"/>
    <w:rsid w:val="00BE27F6"/>
    <w:rsid w:val="00BE5D72"/>
    <w:rsid w:val="00BE6A7B"/>
    <w:rsid w:val="00BF18C5"/>
    <w:rsid w:val="00BF569F"/>
    <w:rsid w:val="00BF5E04"/>
    <w:rsid w:val="00BF5F1A"/>
    <w:rsid w:val="00C33D6F"/>
    <w:rsid w:val="00C35A79"/>
    <w:rsid w:val="00C402BE"/>
    <w:rsid w:val="00C40BF4"/>
    <w:rsid w:val="00C46260"/>
    <w:rsid w:val="00C46420"/>
    <w:rsid w:val="00C57228"/>
    <w:rsid w:val="00C61CF4"/>
    <w:rsid w:val="00C63C64"/>
    <w:rsid w:val="00C73332"/>
    <w:rsid w:val="00C73899"/>
    <w:rsid w:val="00C8235F"/>
    <w:rsid w:val="00C82833"/>
    <w:rsid w:val="00C86DCF"/>
    <w:rsid w:val="00C921DF"/>
    <w:rsid w:val="00C9602F"/>
    <w:rsid w:val="00C9703A"/>
    <w:rsid w:val="00CA4287"/>
    <w:rsid w:val="00CB2C9A"/>
    <w:rsid w:val="00CB2E5B"/>
    <w:rsid w:val="00CB61A8"/>
    <w:rsid w:val="00CC75AA"/>
    <w:rsid w:val="00CC77B6"/>
    <w:rsid w:val="00CD00EA"/>
    <w:rsid w:val="00CD09F9"/>
    <w:rsid w:val="00CD0BCC"/>
    <w:rsid w:val="00CD2647"/>
    <w:rsid w:val="00CD7469"/>
    <w:rsid w:val="00CE29AD"/>
    <w:rsid w:val="00CE6630"/>
    <w:rsid w:val="00D03085"/>
    <w:rsid w:val="00D035CE"/>
    <w:rsid w:val="00D1091C"/>
    <w:rsid w:val="00D15FB9"/>
    <w:rsid w:val="00D1776D"/>
    <w:rsid w:val="00D2058C"/>
    <w:rsid w:val="00D21CFA"/>
    <w:rsid w:val="00D224DB"/>
    <w:rsid w:val="00D23444"/>
    <w:rsid w:val="00D25DA3"/>
    <w:rsid w:val="00D2700E"/>
    <w:rsid w:val="00D31FA8"/>
    <w:rsid w:val="00D32944"/>
    <w:rsid w:val="00D42848"/>
    <w:rsid w:val="00D466FD"/>
    <w:rsid w:val="00D51EB3"/>
    <w:rsid w:val="00D57F90"/>
    <w:rsid w:val="00D747AC"/>
    <w:rsid w:val="00D75C65"/>
    <w:rsid w:val="00D80A5E"/>
    <w:rsid w:val="00D84D78"/>
    <w:rsid w:val="00D92D49"/>
    <w:rsid w:val="00D939AB"/>
    <w:rsid w:val="00D97A56"/>
    <w:rsid w:val="00DA3365"/>
    <w:rsid w:val="00DB13DD"/>
    <w:rsid w:val="00DB307E"/>
    <w:rsid w:val="00DB3655"/>
    <w:rsid w:val="00DC0806"/>
    <w:rsid w:val="00DC4888"/>
    <w:rsid w:val="00DC7A89"/>
    <w:rsid w:val="00DD1234"/>
    <w:rsid w:val="00DD3E4C"/>
    <w:rsid w:val="00DE302D"/>
    <w:rsid w:val="00DE3CE1"/>
    <w:rsid w:val="00E14556"/>
    <w:rsid w:val="00E22604"/>
    <w:rsid w:val="00E22D4C"/>
    <w:rsid w:val="00E24D5B"/>
    <w:rsid w:val="00E340C4"/>
    <w:rsid w:val="00E34C2F"/>
    <w:rsid w:val="00E439CC"/>
    <w:rsid w:val="00E445C1"/>
    <w:rsid w:val="00E45BD1"/>
    <w:rsid w:val="00E46B93"/>
    <w:rsid w:val="00E471D1"/>
    <w:rsid w:val="00E47B17"/>
    <w:rsid w:val="00E47D86"/>
    <w:rsid w:val="00E5073A"/>
    <w:rsid w:val="00E51D3D"/>
    <w:rsid w:val="00E53EB7"/>
    <w:rsid w:val="00E66640"/>
    <w:rsid w:val="00E771A9"/>
    <w:rsid w:val="00E835CF"/>
    <w:rsid w:val="00E84D9D"/>
    <w:rsid w:val="00E86055"/>
    <w:rsid w:val="00E9375F"/>
    <w:rsid w:val="00EB2C88"/>
    <w:rsid w:val="00EB6989"/>
    <w:rsid w:val="00EC5117"/>
    <w:rsid w:val="00EC5A63"/>
    <w:rsid w:val="00EC6642"/>
    <w:rsid w:val="00ED00AB"/>
    <w:rsid w:val="00EE1BD6"/>
    <w:rsid w:val="00EE4E8E"/>
    <w:rsid w:val="00EE6CDB"/>
    <w:rsid w:val="00EF2C7A"/>
    <w:rsid w:val="00EF518E"/>
    <w:rsid w:val="00EF78B3"/>
    <w:rsid w:val="00F04B3C"/>
    <w:rsid w:val="00F12271"/>
    <w:rsid w:val="00F27FBE"/>
    <w:rsid w:val="00F41B98"/>
    <w:rsid w:val="00F469F7"/>
    <w:rsid w:val="00F578CE"/>
    <w:rsid w:val="00F63A24"/>
    <w:rsid w:val="00F66EAB"/>
    <w:rsid w:val="00F678D1"/>
    <w:rsid w:val="00F71C81"/>
    <w:rsid w:val="00F77169"/>
    <w:rsid w:val="00F81B2F"/>
    <w:rsid w:val="00F849A8"/>
    <w:rsid w:val="00F90F4A"/>
    <w:rsid w:val="00F92180"/>
    <w:rsid w:val="00F94E04"/>
    <w:rsid w:val="00F96035"/>
    <w:rsid w:val="00F971FB"/>
    <w:rsid w:val="00FA1A6D"/>
    <w:rsid w:val="00FA2046"/>
    <w:rsid w:val="00FA621A"/>
    <w:rsid w:val="00FB0555"/>
    <w:rsid w:val="00FB19A7"/>
    <w:rsid w:val="00FB2B33"/>
    <w:rsid w:val="00FB55E7"/>
    <w:rsid w:val="00FC02C4"/>
    <w:rsid w:val="00FC2527"/>
    <w:rsid w:val="00FC795E"/>
    <w:rsid w:val="00FD0C9B"/>
    <w:rsid w:val="00FD2EB1"/>
    <w:rsid w:val="00FD4524"/>
    <w:rsid w:val="00FD750B"/>
    <w:rsid w:val="00FE1751"/>
    <w:rsid w:val="00FE2373"/>
    <w:rsid w:val="00FE562D"/>
    <w:rsid w:val="00FE69BA"/>
    <w:rsid w:val="00FF0B70"/>
    <w:rsid w:val="00FF5F54"/>
    <w:rsid w:val="00FF7C9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6608AB5-1D2A-4377-A142-983E94869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
    <w:name w:val="Stile"/>
    <w:pPr>
      <w:widowControl w:val="0"/>
      <w:autoSpaceDE w:val="0"/>
      <w:autoSpaceDN w:val="0"/>
      <w:adjustRightInd w:val="0"/>
    </w:pPr>
    <w:rPr>
      <w:rFonts w:ascii="Arial" w:hAnsi="Arial" w:cs="Arial"/>
      <w:sz w:val="24"/>
      <w:szCs w:val="24"/>
    </w:rPr>
  </w:style>
  <w:style w:type="paragraph" w:styleId="Mappadocumento">
    <w:name w:val="Document Map"/>
    <w:basedOn w:val="Normale"/>
    <w:semiHidden/>
    <w:pPr>
      <w:shd w:val="clear" w:color="auto" w:fill="000080"/>
    </w:pPr>
    <w:rPr>
      <w:rFonts w:ascii="Tahoma" w:hAnsi="Tahoma" w:cs="Tahoma"/>
      <w:sz w:val="20"/>
      <w:szCs w:val="20"/>
    </w:rPr>
  </w:style>
  <w:style w:type="paragraph" w:styleId="Rientrocorpodeltesto2">
    <w:name w:val="Body Text Indent 2"/>
    <w:basedOn w:val="Normale"/>
    <w:pPr>
      <w:suppressAutoHyphens/>
      <w:ind w:firstLine="709"/>
      <w:jc w:val="both"/>
    </w:pPr>
    <w:rPr>
      <w:color w:val="000000"/>
      <w:sz w:val="20"/>
      <w:szCs w:val="20"/>
      <w:lang w:eastAsia="ar-SA"/>
    </w:rPr>
  </w:style>
  <w:style w:type="paragraph" w:styleId="Testonotaapidipagina">
    <w:name w:val="footnote text"/>
    <w:basedOn w:val="Normale"/>
    <w:semiHidden/>
    <w:pPr>
      <w:autoSpaceDE w:val="0"/>
      <w:autoSpaceDN w:val="0"/>
    </w:pPr>
    <w:rPr>
      <w:sz w:val="20"/>
      <w:szCs w:val="20"/>
    </w:rPr>
  </w:style>
  <w:style w:type="character" w:customStyle="1" w:styleId="CarattereCarattere">
    <w:name w:val="Carattere Carattere"/>
    <w:semiHidden/>
    <w:rPr>
      <w:lang w:val="it-IT" w:eastAsia="it-IT" w:bidi="ar-SA"/>
    </w:rPr>
  </w:style>
  <w:style w:type="character" w:styleId="Collegamentoipertestuale">
    <w:name w:val="Hyperlink"/>
    <w:rPr>
      <w:color w:val="0000FF"/>
      <w:u w:val="single"/>
    </w:rPr>
  </w:style>
  <w:style w:type="paragraph" w:styleId="Pidipagina">
    <w:name w:val="footer"/>
    <w:basedOn w:val="Normale"/>
    <w:link w:val="PidipaginaCarattere"/>
    <w:uiPriority w:val="99"/>
    <w:pPr>
      <w:tabs>
        <w:tab w:val="center" w:pos="4819"/>
        <w:tab w:val="right" w:pos="9638"/>
      </w:tabs>
    </w:pPr>
  </w:style>
  <w:style w:type="character" w:styleId="Numeropagina">
    <w:name w:val="page number"/>
    <w:basedOn w:val="Carpredefinitoparagrafo"/>
  </w:style>
  <w:style w:type="paragraph" w:styleId="Intestazione">
    <w:name w:val="header"/>
    <w:basedOn w:val="Normale"/>
    <w:pPr>
      <w:tabs>
        <w:tab w:val="center" w:pos="4819"/>
        <w:tab w:val="right" w:pos="9638"/>
      </w:tabs>
    </w:pPr>
  </w:style>
  <w:style w:type="character" w:customStyle="1" w:styleId="PidipaginaCarattere">
    <w:name w:val="Piè di pagina Carattere"/>
    <w:link w:val="Pidipagina"/>
    <w:uiPriority w:val="99"/>
    <w:rsid w:val="00D1776D"/>
    <w:rPr>
      <w:sz w:val="24"/>
      <w:szCs w:val="24"/>
    </w:rPr>
  </w:style>
  <w:style w:type="paragraph" w:customStyle="1" w:styleId="Rientrocorpodeltesto21">
    <w:name w:val="Rientro corpo del testo 21"/>
    <w:basedOn w:val="Normale"/>
    <w:rsid w:val="00F96035"/>
    <w:pPr>
      <w:suppressAutoHyphens/>
      <w:ind w:firstLine="709"/>
      <w:jc w:val="both"/>
    </w:pPr>
    <w:rPr>
      <w:color w:val="000000"/>
      <w:sz w:val="20"/>
      <w:szCs w:val="20"/>
      <w:lang w:eastAsia="ar-SA"/>
    </w:rPr>
  </w:style>
  <w:style w:type="character" w:customStyle="1" w:styleId="Carpredefinitoparagrafo1">
    <w:name w:val="Car. predefinito paragrafo1"/>
    <w:rsid w:val="006172E8"/>
  </w:style>
  <w:style w:type="paragraph" w:styleId="Paragrafoelenco">
    <w:name w:val="List Paragraph"/>
    <w:basedOn w:val="Normale"/>
    <w:uiPriority w:val="34"/>
    <w:qFormat/>
    <w:rsid w:val="00935486"/>
    <w:pPr>
      <w:ind w:left="708"/>
    </w:pPr>
  </w:style>
  <w:style w:type="table" w:styleId="Grigliatabella">
    <w:name w:val="Table Grid"/>
    <w:basedOn w:val="Tabellanormale"/>
    <w:rsid w:val="005C19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rsid w:val="00145CFF"/>
    <w:rPr>
      <w:rFonts w:ascii="Segoe UI" w:hAnsi="Segoe UI" w:cs="Segoe UI"/>
      <w:sz w:val="18"/>
      <w:szCs w:val="18"/>
    </w:rPr>
  </w:style>
  <w:style w:type="character" w:customStyle="1" w:styleId="TestofumettoCarattere">
    <w:name w:val="Testo fumetto Carattere"/>
    <w:link w:val="Testofumetto"/>
    <w:rsid w:val="00145CF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0904954">
      <w:bodyDiv w:val="1"/>
      <w:marLeft w:val="0"/>
      <w:marRight w:val="0"/>
      <w:marTop w:val="0"/>
      <w:marBottom w:val="0"/>
      <w:divBdr>
        <w:top w:val="none" w:sz="0" w:space="0" w:color="auto"/>
        <w:left w:val="none" w:sz="0" w:space="0" w:color="auto"/>
        <w:bottom w:val="none" w:sz="0" w:space="0" w:color="auto"/>
        <w:right w:val="none" w:sz="0" w:space="0" w:color="auto"/>
      </w:divBdr>
    </w:div>
    <w:div w:id="1910185954">
      <w:bodyDiv w:val="1"/>
      <w:marLeft w:val="0"/>
      <w:marRight w:val="0"/>
      <w:marTop w:val="0"/>
      <w:marBottom w:val="0"/>
      <w:divBdr>
        <w:top w:val="none" w:sz="0" w:space="0" w:color="auto"/>
        <w:left w:val="none" w:sz="0" w:space="0" w:color="auto"/>
        <w:bottom w:val="none" w:sz="0" w:space="0" w:color="auto"/>
        <w:right w:val="none" w:sz="0" w:space="0" w:color="auto"/>
      </w:divBdr>
    </w:div>
    <w:div w:id="1956251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vicepresidenza@regione.abruzzo.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d019@pec.regione.abruzzo.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http://app.regione.abruzzo.it/xChoose/servlet/LoadImg?imgF=xStampa/images/Archivio/REGIONE_media.jpg"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C4ACD9-AD44-495D-A5F8-82BDF95FC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6803</Words>
  <Characters>38783</Characters>
  <Application>Microsoft Office Word</Application>
  <DocSecurity>0</DocSecurity>
  <Lines>323</Lines>
  <Paragraphs>90</Paragraphs>
  <ScaleCrop>false</ScaleCrop>
  <HeadingPairs>
    <vt:vector size="2" baseType="variant">
      <vt:variant>
        <vt:lpstr>Titolo</vt:lpstr>
      </vt:variant>
      <vt:variant>
        <vt:i4>1</vt:i4>
      </vt:variant>
    </vt:vector>
  </HeadingPairs>
  <TitlesOfParts>
    <vt:vector size="1" baseType="lpstr">
      <vt:lpstr/>
    </vt:vector>
  </TitlesOfParts>
  <Company>Giunta regionale</Company>
  <LinksUpToDate>false</LinksUpToDate>
  <CharactersWithSpaces>45496</CharactersWithSpaces>
  <SharedDoc>false</SharedDoc>
  <HLinks>
    <vt:vector size="12" baseType="variant">
      <vt:variant>
        <vt:i4>2293840</vt:i4>
      </vt:variant>
      <vt:variant>
        <vt:i4>0</vt:i4>
      </vt:variant>
      <vt:variant>
        <vt:i4>0</vt:i4>
      </vt:variant>
      <vt:variant>
        <vt:i4>5</vt:i4>
      </vt:variant>
      <vt:variant>
        <vt:lpwstr>mailto:dpd019@pec.regione.abruzzo.it</vt:lpwstr>
      </vt:variant>
      <vt:variant>
        <vt:lpwstr/>
      </vt:variant>
      <vt:variant>
        <vt:i4>327785</vt:i4>
      </vt:variant>
      <vt:variant>
        <vt:i4>-1</vt:i4>
      </vt:variant>
      <vt:variant>
        <vt:i4>1027</vt:i4>
      </vt:variant>
      <vt:variant>
        <vt:i4>1</vt:i4>
      </vt:variant>
      <vt:variant>
        <vt:lpwstr>http://app.regione.abruzzo.it/xChoose/servlet/LoadImg?imgF=xStampa/images/Archivio/REGIONE_media.jpg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Regione Abruzzo</dc:creator>
  <cp:keywords/>
  <cp:lastModifiedBy>Carlo Maggitti</cp:lastModifiedBy>
  <cp:revision>6</cp:revision>
  <cp:lastPrinted>2020-03-05T15:53:00Z</cp:lastPrinted>
  <dcterms:created xsi:type="dcterms:W3CDTF">2020-07-03T09:15:00Z</dcterms:created>
  <dcterms:modified xsi:type="dcterms:W3CDTF">2020-07-03T09:23:00Z</dcterms:modified>
</cp:coreProperties>
</file>