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Pr="00ED0D18" w:rsidRDefault="00B77214" w:rsidP="003612D0">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195EAE">
        <w:rPr>
          <w:rFonts w:eastAsia="Times New Roman"/>
          <w:b/>
          <w:sz w:val="36"/>
          <w:szCs w:val="36"/>
        </w:rPr>
        <w:t>9</w:t>
      </w: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195EAE" w:rsidRPr="00195EAE">
        <w:rPr>
          <w:rFonts w:eastAsia="Georgia" w:cs="Arial"/>
          <w:b/>
          <w:sz w:val="36"/>
          <w:szCs w:val="36"/>
        </w:rPr>
        <w:t>ANALISI DEI RISCHI E</w:t>
      </w:r>
      <w:r w:rsidR="00BF4CA8">
        <w:rPr>
          <w:rFonts w:eastAsia="Georgia" w:cs="Arial"/>
          <w:b/>
          <w:sz w:val="36"/>
          <w:szCs w:val="36"/>
        </w:rPr>
        <w:t xml:space="preserve"> DEFINIZIONE</w:t>
      </w:r>
      <w:r w:rsidR="00195EAE" w:rsidRPr="00195EAE">
        <w:rPr>
          <w:rFonts w:eastAsia="Georgia" w:cs="Arial"/>
          <w:b/>
          <w:sz w:val="36"/>
          <w:szCs w:val="36"/>
        </w:rPr>
        <w:t xml:space="preserve"> METODO DI CAMPIONAMENTO</w:t>
      </w:r>
      <w:r w:rsidRPr="00ED0D18">
        <w:rPr>
          <w:rFonts w:eastAsia="Georgia" w:cs="Arial"/>
          <w:b/>
          <w:sz w:val="36"/>
          <w:szCs w:val="36"/>
        </w:rPr>
        <w:t>”</w:t>
      </w:r>
      <w:bookmarkStart w:id="0" w:name="_GoBack"/>
      <w:bookmarkEnd w:id="0"/>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F967A9" w:rsidRDefault="00F967A9" w:rsidP="00A352F6">
      <w:pPr>
        <w:jc w:val="center"/>
        <w:rPr>
          <w:rFonts w:eastAsia="Georgia" w:cs="Arial"/>
          <w:b/>
          <w:sz w:val="40"/>
          <w:szCs w:val="30"/>
        </w:rPr>
      </w:pPr>
    </w:p>
    <w:p w:rsidR="00C07CE4" w:rsidRDefault="00BF4CA8" w:rsidP="006514BF">
      <w:r w:rsidRPr="00434452">
        <w:t>Le verifiche in loco sono effettuate, in seguito alle verifiche amministrative su base documentale, su un campione definito di operazioni/progetti.</w:t>
      </w:r>
      <w:ins w:id="1" w:author="Francesca Laschiazza" w:date="2018-07-23T11:54:00Z">
        <w:r w:rsidR="00061969">
          <w:t xml:space="preserve"> </w:t>
        </w:r>
      </w:ins>
      <w:r w:rsidRPr="00434452">
        <w:t xml:space="preserve">Ogni attività di controllo è preceduta da una comunicazione </w:t>
      </w:r>
      <w:r w:rsidR="00C07CE4">
        <w:t xml:space="preserve">del </w:t>
      </w:r>
      <w:proofErr w:type="spellStart"/>
      <w:r w:rsidR="00C07CE4">
        <w:t>RdC</w:t>
      </w:r>
      <w:proofErr w:type="spellEnd"/>
      <w:r w:rsidR="00C07CE4">
        <w:t xml:space="preserve"> al beneficiario (</w:t>
      </w:r>
      <w:r w:rsidR="00C07CE4" w:rsidRPr="00535895">
        <w:t>Allegato 10</w:t>
      </w:r>
      <w:r w:rsidR="00C07CE4" w:rsidRPr="00535895">
        <w:rPr>
          <w:i/>
        </w:rPr>
        <w:t xml:space="preserve"> “Comunicazione controllo di I° livello in loco”</w:t>
      </w:r>
      <w:r w:rsidRPr="00434452">
        <w:t>).</w:t>
      </w:r>
    </w:p>
    <w:p w:rsidR="00BF4CA8" w:rsidRPr="00434452" w:rsidRDefault="00BF4CA8" w:rsidP="006514BF">
      <w:r w:rsidRPr="00434452">
        <w:t>La verifica in loco delle operazioni/progetti, mirante ad analizzare prevalentemente la conformità degli elementi fisici e tecnici della spesa alla normativa comunitaria e nazionale nonché al Programma, si articola in verifiche differenziate per o</w:t>
      </w:r>
      <w:r w:rsidR="00535895">
        <w:t xml:space="preserve">gni tipologia di </w:t>
      </w:r>
      <w:proofErr w:type="spellStart"/>
      <w:r w:rsidR="00535895">
        <w:t>macroprocesso</w:t>
      </w:r>
      <w:proofErr w:type="spellEnd"/>
      <w:r w:rsidR="00535895">
        <w:t xml:space="preserve">: </w:t>
      </w:r>
      <w:r w:rsidRPr="00434452">
        <w:t xml:space="preserve">realizzazione di opere pubbliche, acquisizione di beni e servizi da parte della Pubblica Amministrazione, erogazione di finanziamenti e/o servizi a singoli </w:t>
      </w:r>
      <w:r w:rsidR="00C07CE4">
        <w:t>B</w:t>
      </w:r>
      <w:r w:rsidR="00535895">
        <w:t>eneficiari</w:t>
      </w:r>
      <w:r w:rsidRPr="00434452">
        <w:t>.</w:t>
      </w:r>
    </w:p>
    <w:p w:rsidR="004937A3" w:rsidRDefault="00535895" w:rsidP="004937A3">
      <w:pPr>
        <w:shd w:val="clear" w:color="auto" w:fill="FFFFFF"/>
        <w:spacing w:line="240" w:lineRule="auto"/>
        <w:textAlignment w:val="baseline"/>
        <w:rPr>
          <w:rFonts w:ascii="Times New Roman" w:eastAsia="Times New Roman" w:hAnsi="Times New Roman" w:cs="Times New Roman"/>
          <w:sz w:val="24"/>
          <w:szCs w:val="24"/>
        </w:rPr>
      </w:pPr>
      <w:r>
        <w:t>C</w:t>
      </w:r>
      <w:r w:rsidR="00C07CE4" w:rsidRPr="00384A21">
        <w:t>ome anticipato</w:t>
      </w:r>
      <w:r>
        <w:t>,</w:t>
      </w:r>
      <w:r w:rsidR="00C07CE4" w:rsidRPr="00384A21">
        <w:t xml:space="preserve"> i controlli</w:t>
      </w:r>
      <w:r w:rsidR="00FA3722">
        <w:t xml:space="preserve"> in loco</w:t>
      </w:r>
      <w:ins w:id="2" w:author="Francesca Laschiazza" w:date="2018-07-23T11:54:00Z">
        <w:r w:rsidR="00061969">
          <w:t xml:space="preserve"> </w:t>
        </w:r>
      </w:ins>
      <w:r w:rsidR="00BF4CA8" w:rsidRPr="00384A21">
        <w:t xml:space="preserve">vengono effettuati su base campionaria. </w:t>
      </w:r>
    </w:p>
    <w:p w:rsidR="00C07CE4" w:rsidRDefault="00BF4CA8" w:rsidP="006514BF">
      <w:r w:rsidRPr="00384A21">
        <w:t xml:space="preserve">Al fine di individuare le operazioni/progetti da includere nel campione, è opportuno che l’AdG, l’Ufficio controllo di primo livello e </w:t>
      </w:r>
      <w:r w:rsidR="00C07CE4" w:rsidRPr="00384A21">
        <w:t>i RdA</w:t>
      </w:r>
      <w:r w:rsidRPr="00384A21">
        <w:t xml:space="preserve"> provvedano a:</w:t>
      </w:r>
    </w:p>
    <w:p w:rsidR="00C07CE4" w:rsidRPr="00C07CE4" w:rsidRDefault="00BF4CA8" w:rsidP="00C07CE4">
      <w:pPr>
        <w:pStyle w:val="Paragrafoelenco"/>
        <w:numPr>
          <w:ilvl w:val="0"/>
          <w:numId w:val="22"/>
        </w:numPr>
        <w:rPr>
          <w:rFonts w:cs="Arial"/>
        </w:rPr>
      </w:pPr>
      <w:r w:rsidRPr="00893473">
        <w:rPr>
          <w:b/>
        </w:rPr>
        <w:t>definire l’universo di riferimento</w:t>
      </w:r>
      <w:r w:rsidRPr="00434452">
        <w:t xml:space="preserve"> (totalità dei casi da cui si estrae il campione) e la dimensione del campione (quota di spesa o numero di progetti da controllare), stabilendo un numero minimo di progetti da estrarre tale da garantire orientativamente la copertura della quota di spesa che si è deciso di sottoporre a controllo</w:t>
      </w:r>
      <w:r w:rsidR="00D8721A">
        <w:t xml:space="preserve">. La definizione dell’universo di riferimento è </w:t>
      </w:r>
      <w:r w:rsidR="00492A75">
        <w:t>supportata</w:t>
      </w:r>
      <w:r w:rsidR="00D8721A">
        <w:t xml:space="preserve"> dall’</w:t>
      </w:r>
      <w:r w:rsidR="00492A75">
        <w:t xml:space="preserve">utilizzo del </w:t>
      </w:r>
      <w:r w:rsidR="00D8721A">
        <w:t xml:space="preserve">software </w:t>
      </w:r>
      <w:proofErr w:type="spellStart"/>
      <w:r w:rsidR="00D8721A">
        <w:t>Arachne</w:t>
      </w:r>
      <w:proofErr w:type="spellEnd"/>
      <w:r w:rsidR="00D8721A">
        <w:t xml:space="preserve">: in presenza di indicatore di rischio globale rosso (rischio massimo), </w:t>
      </w:r>
      <w:r w:rsidR="00492A75">
        <w:t>l’operazione rientrata automaticamente tra i casi da campionare;</w:t>
      </w:r>
    </w:p>
    <w:p w:rsidR="00C07CE4" w:rsidRPr="00C07CE4" w:rsidRDefault="00BF4CA8" w:rsidP="00C07CE4">
      <w:pPr>
        <w:pStyle w:val="Paragrafoelenco"/>
        <w:numPr>
          <w:ilvl w:val="0"/>
          <w:numId w:val="22"/>
        </w:numPr>
        <w:rPr>
          <w:rFonts w:cs="Arial"/>
        </w:rPr>
      </w:pPr>
      <w:r w:rsidRPr="00893473">
        <w:rPr>
          <w:b/>
        </w:rPr>
        <w:t>definire la periodicità del campionamento</w:t>
      </w:r>
      <w:r w:rsidRPr="00434452">
        <w:t xml:space="preserve"> (ovvero con quale tempistica si procede all’estrazione del campione);</w:t>
      </w:r>
    </w:p>
    <w:p w:rsidR="00C07CE4" w:rsidRPr="00C07CE4" w:rsidRDefault="00BF4CA8" w:rsidP="00C07CE4">
      <w:pPr>
        <w:pStyle w:val="Paragrafoelenco"/>
        <w:numPr>
          <w:ilvl w:val="0"/>
          <w:numId w:val="22"/>
        </w:numPr>
        <w:rPr>
          <w:rFonts w:cs="Arial"/>
        </w:rPr>
      </w:pPr>
      <w:r w:rsidRPr="00893473">
        <w:rPr>
          <w:b/>
        </w:rPr>
        <w:t>definire le tecniche di estrazione del campione</w:t>
      </w:r>
      <w:r w:rsidRPr="00434452">
        <w:t>, ovvero:</w:t>
      </w:r>
    </w:p>
    <w:p w:rsidR="00BF4CA8" w:rsidRPr="00C07CE4" w:rsidRDefault="00BF4CA8" w:rsidP="00C07CE4">
      <w:pPr>
        <w:pStyle w:val="Paragrafoelenco"/>
        <w:numPr>
          <w:ilvl w:val="1"/>
          <w:numId w:val="22"/>
        </w:numPr>
        <w:rPr>
          <w:rFonts w:cs="Arial"/>
        </w:rPr>
      </w:pPr>
      <w:r w:rsidRPr="00434452">
        <w:t>stabilire i livelli di stratificazione, ossia i sotto</w:t>
      </w:r>
      <w:r w:rsidR="00C07CE4">
        <w:t>-</w:t>
      </w:r>
      <w:r w:rsidRPr="00434452">
        <w:t xml:space="preserve">universi da prendere in considerazione per la costruzione del campione. A riguardo si garantirà la presenza nel campione di almeno un’operazione/progetto per ogni </w:t>
      </w:r>
      <w:r w:rsidR="00C07CE4">
        <w:t>Azione</w:t>
      </w:r>
      <w:r w:rsidRPr="00434452">
        <w:t xml:space="preserve"> del Programma (stratificazione per tipologia di </w:t>
      </w:r>
      <w:r w:rsidR="00C07CE4">
        <w:t>Azione</w:t>
      </w:r>
      <w:r w:rsidRPr="00434452">
        <w:t xml:space="preserve">). Qualora il numero delle operazioni/progetti da controllare per ciascuna </w:t>
      </w:r>
      <w:r w:rsidR="00C07CE4">
        <w:t>Azione</w:t>
      </w:r>
      <w:r w:rsidRPr="00434452">
        <w:t xml:space="preserve"> sia superiore ad 1, si individueranno, all’interno dell’A</w:t>
      </w:r>
      <w:r w:rsidR="00893473">
        <w:t>zione</w:t>
      </w:r>
      <w:r w:rsidRPr="00434452">
        <w:t>, eventuali sottoinsiemi per importo finanziario (stratificazione per dimensione finanziaria). In tal caso le operazioni/progetti di ciascuna A</w:t>
      </w:r>
      <w:r w:rsidR="00893473">
        <w:t>zione</w:t>
      </w:r>
      <w:r w:rsidRPr="00434452">
        <w:t xml:space="preserve"> verranno preliminarmente ordinate per livello </w:t>
      </w:r>
      <w:r w:rsidRPr="00434452">
        <w:lastRenderedPageBreak/>
        <w:t>decrescente di spesa certificata da controllare e si sceglierà di effettuare l’estrazione delle operazioni/progetti secondo uno dei seguenti metodi:</w:t>
      </w:r>
    </w:p>
    <w:p w:rsidR="00893473" w:rsidRDefault="00BF4CA8" w:rsidP="00893473">
      <w:pPr>
        <w:pStyle w:val="Paragrafoelenco"/>
        <w:numPr>
          <w:ilvl w:val="0"/>
          <w:numId w:val="23"/>
        </w:numPr>
        <w:spacing w:after="120" w:line="240" w:lineRule="auto"/>
        <w:rPr>
          <w:rFonts w:cs="Arial"/>
        </w:rPr>
      </w:pPr>
      <w:r w:rsidRPr="00434452">
        <w:rPr>
          <w:rFonts w:cs="Arial"/>
        </w:rPr>
        <w:t>in modo proporzionale al peso % dello strato sul totale dell’A</w:t>
      </w:r>
      <w:r w:rsidR="00893473">
        <w:rPr>
          <w:rFonts w:cs="Arial"/>
        </w:rPr>
        <w:t>zione</w:t>
      </w:r>
      <w:r w:rsidRPr="00434452">
        <w:rPr>
          <w:rFonts w:cs="Arial"/>
        </w:rPr>
        <w:t>;</w:t>
      </w:r>
    </w:p>
    <w:p w:rsidR="00BF4CA8" w:rsidRPr="00893473" w:rsidRDefault="00BF4CA8" w:rsidP="00893473">
      <w:pPr>
        <w:pStyle w:val="Paragrafoelenco"/>
        <w:numPr>
          <w:ilvl w:val="0"/>
          <w:numId w:val="23"/>
        </w:numPr>
        <w:spacing w:after="120" w:line="240" w:lineRule="auto"/>
        <w:rPr>
          <w:rFonts w:cs="Arial"/>
        </w:rPr>
      </w:pPr>
      <w:r w:rsidRPr="00893473">
        <w:rPr>
          <w:rFonts w:cs="Arial"/>
        </w:rPr>
        <w:t>partendo dall’alto, in modo alternativo, ed estraendo un’operazione/progetto nello strato alto e un’operazione/progetto nello strato basso, fino ad esaurimento del numero di operazioni/progetti previsto;</w:t>
      </w:r>
    </w:p>
    <w:p w:rsidR="00BF4CA8" w:rsidRPr="00A10947" w:rsidRDefault="00BF4CA8" w:rsidP="00BF4CA8">
      <w:pPr>
        <w:pStyle w:val="Paragrafoelenco"/>
        <w:numPr>
          <w:ilvl w:val="0"/>
          <w:numId w:val="16"/>
        </w:numPr>
        <w:spacing w:after="120" w:line="240" w:lineRule="auto"/>
        <w:ind w:left="1418"/>
        <w:rPr>
          <w:rFonts w:cs="Arial"/>
        </w:rPr>
      </w:pPr>
      <w:r w:rsidRPr="00A10947">
        <w:rPr>
          <w:rFonts w:cs="Arial"/>
        </w:rPr>
        <w:t>determinare il livello di rischiosità distribuendo comunque il numero delle operazioni/progetti fra le varie A</w:t>
      </w:r>
      <w:r w:rsidR="00893473">
        <w:rPr>
          <w:rFonts w:cs="Arial"/>
        </w:rPr>
        <w:t xml:space="preserve">zioni </w:t>
      </w:r>
      <w:r w:rsidRPr="00A10947">
        <w:rPr>
          <w:rFonts w:cs="Arial"/>
        </w:rPr>
        <w:t>in modo proporzionale all’indice cumulativo dei rischi e della numerosità delle operazioni/progetti di ciascun gruppo omogeneo di operazioni/progetti (strato);</w:t>
      </w:r>
    </w:p>
    <w:p w:rsidR="00BF4CA8" w:rsidRPr="00893473" w:rsidRDefault="00BF4CA8" w:rsidP="00893473">
      <w:pPr>
        <w:pStyle w:val="Paragrafoelenco"/>
        <w:numPr>
          <w:ilvl w:val="0"/>
          <w:numId w:val="22"/>
        </w:numPr>
        <w:spacing w:after="120" w:line="240" w:lineRule="auto"/>
        <w:rPr>
          <w:rFonts w:cs="Arial"/>
        </w:rPr>
      </w:pPr>
      <w:r w:rsidRPr="00893473">
        <w:rPr>
          <w:rFonts w:cs="Arial"/>
          <w:b/>
        </w:rPr>
        <w:t>estrarre il campione e controllare la copertura del target predefinito</w:t>
      </w:r>
      <w:r w:rsidRPr="00893473">
        <w:rPr>
          <w:rFonts w:cs="Arial"/>
        </w:rPr>
        <w:t xml:space="preserve"> (quota di spesa da controllare), verificando che l’ammontare finanziario del campione estratto (dato dalla sommatoria </w:t>
      </w:r>
      <w:r w:rsidR="00286E15">
        <w:rPr>
          <w:rFonts w:cs="Arial"/>
        </w:rPr>
        <w:t xml:space="preserve">delle spese </w:t>
      </w:r>
      <w:r w:rsidRPr="00893473">
        <w:rPr>
          <w:rFonts w:cs="Arial"/>
        </w:rPr>
        <w:t>delle operazioni/progetti relative alle unità campionate) sia pari alla quota di spesa dichiarata alla Commissione in un dato anno che si è stabilito di sottoporre a controllo, incrementando eventualmente il numero di operazioni fino al conseguimento di detta quota di spesa. Si provvederà all’estrazione di un numero di operazioni/progetti pari al doppio di quelle necessarie, in modo da poter disporre di un adeguato numero di operazioni/progetti da utilizzare in caso di esclusione di quelli primi in graduatoria.</w:t>
      </w:r>
      <w:r w:rsidR="00286E15">
        <w:rPr>
          <w:rFonts w:cs="Arial"/>
        </w:rPr>
        <w:t xml:space="preserve"> Nel caso di operazioni/progetti segnalati dal sistema </w:t>
      </w:r>
      <w:proofErr w:type="spellStart"/>
      <w:r w:rsidR="00286E15">
        <w:rPr>
          <w:rFonts w:cs="Arial"/>
        </w:rPr>
        <w:t>Arachne</w:t>
      </w:r>
      <w:proofErr w:type="spellEnd"/>
      <w:r w:rsidR="00286E15">
        <w:rPr>
          <w:rFonts w:cs="Arial"/>
        </w:rPr>
        <w:t xml:space="preserve"> come progetti a rischio massimo, tali operazioni/progetti confluiranno in automatico nel campione oggetto di controllo.</w:t>
      </w:r>
    </w:p>
    <w:p w:rsidR="00BF4CA8" w:rsidRPr="00434452" w:rsidRDefault="00BF4CA8" w:rsidP="00BF4CA8">
      <w:pPr>
        <w:ind w:left="349"/>
        <w:rPr>
          <w:rFonts w:cs="Arial"/>
        </w:rPr>
      </w:pPr>
    </w:p>
    <w:p w:rsidR="00286E15" w:rsidRPr="00434452" w:rsidRDefault="00286E15" w:rsidP="00286E15">
      <w:r w:rsidRPr="00434452">
        <w:t xml:space="preserve">Sul piano operativo, l’universo di riferimento dal quale estrarre il campione è rappresentato dall’insieme </w:t>
      </w:r>
      <w:r>
        <w:t xml:space="preserve">operazioni/progetti inseriti nelle </w:t>
      </w:r>
      <w:r w:rsidRPr="00434452">
        <w:t xml:space="preserve">dichiarazioni di spesa </w:t>
      </w:r>
      <w:r>
        <w:t>e oggetto di domanda di pagamento in un dato periodo contabile.</w:t>
      </w:r>
    </w:p>
    <w:p w:rsidR="00BF4CA8" w:rsidRPr="00434452" w:rsidRDefault="00BF4CA8" w:rsidP="006514BF">
      <w:r w:rsidRPr="00434452">
        <w:t xml:space="preserve">Si può assumere l’obiettivo di controllare </w:t>
      </w:r>
      <w:r w:rsidRPr="003612D0">
        <w:t>almeno il 5% (o altra percentuale)</w:t>
      </w:r>
      <w:r w:rsidRPr="00434452">
        <w:t xml:space="preserve"> della spesa dichiarata alla Commissione in un dato </w:t>
      </w:r>
      <w:r w:rsidR="00286E15">
        <w:t>periodo contabile</w:t>
      </w:r>
      <w:ins w:id="3" w:author="Francesca Laschiazza" w:date="2018-07-23T11:54:00Z">
        <w:r w:rsidR="00061969">
          <w:t xml:space="preserve"> </w:t>
        </w:r>
      </w:ins>
      <w:r w:rsidRPr="00434452">
        <w:t>e considerata ammissibile in base agli esiti</w:t>
      </w:r>
      <w:r w:rsidR="00A24482">
        <w:t xml:space="preserve"> delle verifiche amministrative</w:t>
      </w:r>
      <w:r w:rsidRPr="00434452">
        <w:t xml:space="preserve"> eseguite per ciascun gruppo di operazioni/progetti dal personale che svolge i controlli sotto l’in</w:t>
      </w:r>
      <w:r w:rsidR="00893473">
        <w:t>dirizzo e il coordinamento dei RdA</w:t>
      </w:r>
      <w:r w:rsidRPr="00434452">
        <w:t>, garantendo in tal modo un numero di controlli sostenibile per la struttura (in termini sia di personale da impegnare, sia di relativi costi da sostenere, sia di tempo da impiegare al tal fine).</w:t>
      </w:r>
    </w:p>
    <w:p w:rsidR="00BF4CA8" w:rsidRPr="00434452" w:rsidRDefault="00BF4CA8" w:rsidP="006514BF">
      <w:r w:rsidRPr="00434452">
        <w:t xml:space="preserve">L’Ufficio controlli di primo livello, sotto il coordinamento dell’AdG e la collaborazione </w:t>
      </w:r>
      <w:r w:rsidR="00893473">
        <w:t>dei RdA</w:t>
      </w:r>
      <w:r w:rsidRPr="00434452">
        <w:t xml:space="preserve">, definisce il metodo di campionamento, </w:t>
      </w:r>
      <w:r w:rsidRPr="003612D0">
        <w:t>aggiornandolo annualmente (o con diversa cadenza stabilita),</w:t>
      </w:r>
      <w:r w:rsidRPr="00434452">
        <w:t xml:space="preserve"> e stabilisce altresì i criteri unitari per lo svolgimento dei controlli di primo livello in loco a cura del personale addetto, nel rispetto del principio di separazione delle funzioni, in modo tale da garantire che le funzioni di controllo siano sviluppate in piena autonomia funzionale da quelle di gestione</w:t>
      </w:r>
      <w:r w:rsidR="00893473">
        <w:t>.</w:t>
      </w:r>
      <w:ins w:id="4" w:author="Francesca Laschiazza" w:date="2018-07-23T11:54:00Z">
        <w:r w:rsidR="00061969">
          <w:t xml:space="preserve"> </w:t>
        </w:r>
      </w:ins>
      <w:r w:rsidRPr="00434452">
        <w:t>Pertanto, qualora la Regione sia Beneficiario dell’operazione/progetto (realizzazione di opere pubbliche e acquisizione di beni e servizi da parte della Pubblica Amministrazione “a titolarità” regionale), pur essendo le funzioni di gestione e controllo attribuite al Dirigente regionale della struttura responsabile dell’attuazione dell’A</w:t>
      </w:r>
      <w:r w:rsidR="00893473">
        <w:t>zione</w:t>
      </w:r>
      <w:r w:rsidRPr="00434452">
        <w:t>, all’interno di detta struttura le funzioni di controllo sono svolte da un soggetto diverso da quello direttamente coinvolto nell’attività di gestione.</w:t>
      </w:r>
    </w:p>
    <w:p w:rsidR="00BF4CA8" w:rsidRPr="00434452" w:rsidRDefault="00BF4CA8" w:rsidP="006514BF">
      <w:r w:rsidRPr="006514BF">
        <w:lastRenderedPageBreak/>
        <w:t>La</w:t>
      </w:r>
      <w:r w:rsidRPr="00434452">
        <w:t xml:space="preserve"> dimensione del campione estratto viene commisurata al livello di rischio identificato dall’AdG, con riferimento alla tipologia dei </w:t>
      </w:r>
      <w:r w:rsidR="00DD67CB">
        <w:t>b</w:t>
      </w:r>
      <w:r w:rsidRPr="00434452">
        <w:t>eneficiari e alle operazioni/progetti interessate.</w:t>
      </w:r>
    </w:p>
    <w:p w:rsidR="00384A21" w:rsidRDefault="00BF4CA8" w:rsidP="006514BF">
      <w:r w:rsidRPr="00434452">
        <w:t xml:space="preserve">L’analisi dei rischi è finalizzata a individuare i diversi livelli di rischio associati alla spesa rendicontata dal </w:t>
      </w:r>
      <w:r w:rsidR="00DD67CB">
        <w:t>b</w:t>
      </w:r>
      <w:r w:rsidRPr="00434452">
        <w:t xml:space="preserve">eneficiario, in proporzione ai quali viene determinata l’ampiezza del campione da sottoporre a controllo. </w:t>
      </w:r>
    </w:p>
    <w:p w:rsidR="00BF4CA8" w:rsidRPr="00434452" w:rsidRDefault="00BF4CA8" w:rsidP="006514BF">
      <w:r w:rsidRPr="00434452">
        <w:t>In conformità agli standard di audit internazionalmente riconosciuti, l’analisi dei rischi si basa principalmente sulla valutazione delle seguenti componenti:</w:t>
      </w:r>
    </w:p>
    <w:p w:rsidR="00BF4CA8" w:rsidRPr="00434452" w:rsidRDefault="00BF4CA8" w:rsidP="00DD67CB">
      <w:pPr>
        <w:pStyle w:val="Paragrafoelenco"/>
        <w:numPr>
          <w:ilvl w:val="0"/>
          <w:numId w:val="27"/>
        </w:numPr>
        <w:spacing w:after="120" w:line="240" w:lineRule="auto"/>
        <w:rPr>
          <w:rFonts w:cs="Arial"/>
        </w:rPr>
      </w:pPr>
      <w:r w:rsidRPr="00434452">
        <w:rPr>
          <w:rFonts w:cs="Arial"/>
        </w:rPr>
        <w:t>il rischio gestionale o intrinseco (</w:t>
      </w:r>
      <w:proofErr w:type="spellStart"/>
      <w:r w:rsidRPr="00434452">
        <w:rPr>
          <w:rFonts w:cs="Arial"/>
        </w:rPr>
        <w:t>InherentRisk</w:t>
      </w:r>
      <w:proofErr w:type="spellEnd"/>
      <w:r w:rsidRPr="00434452">
        <w:rPr>
          <w:rFonts w:cs="Arial"/>
        </w:rPr>
        <w:t xml:space="preserve"> - IR), che rappresenta il rischio di irregolarità associato alle caratteristiche intrinseche delle operazioni/progetti quali la complessità organizzativa o procedurale, la tipologia di </w:t>
      </w:r>
      <w:r w:rsidR="00DD67CB">
        <w:rPr>
          <w:rFonts w:cs="Arial"/>
        </w:rPr>
        <w:t>b</w:t>
      </w:r>
      <w:r w:rsidRPr="00434452">
        <w:rPr>
          <w:rFonts w:cs="Arial"/>
        </w:rPr>
        <w:t>eneficiario, di OI, di soggetto attuatore/esecutore, e</w:t>
      </w:r>
      <w:r w:rsidR="00DD67CB">
        <w:rPr>
          <w:rFonts w:cs="Arial"/>
        </w:rPr>
        <w:t>t</w:t>
      </w:r>
      <w:r w:rsidRPr="00434452">
        <w:rPr>
          <w:rFonts w:cs="Arial"/>
        </w:rPr>
        <w:t>c</w:t>
      </w:r>
      <w:r w:rsidR="00DD67CB">
        <w:rPr>
          <w:rFonts w:cs="Arial"/>
        </w:rPr>
        <w:t>.</w:t>
      </w:r>
      <w:r w:rsidRPr="00434452">
        <w:rPr>
          <w:rFonts w:cs="Arial"/>
        </w:rPr>
        <w:t>;</w:t>
      </w:r>
    </w:p>
    <w:p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di controllo interno (Control Risk - CR), che rappresenta il rischio che gli autocontrolli del </w:t>
      </w:r>
      <w:r w:rsidR="00DD67CB">
        <w:rPr>
          <w:rFonts w:cs="Arial"/>
        </w:rPr>
        <w:t>b</w:t>
      </w:r>
      <w:r w:rsidRPr="00434452">
        <w:rPr>
          <w:rFonts w:cs="Arial"/>
        </w:rPr>
        <w:t>eneficiario responsabile delle operazioni/progetti non siano efficaci nell’individuazione delle irregolarità o errori significativi.</w:t>
      </w:r>
    </w:p>
    <w:p w:rsidR="00BF4CA8" w:rsidRPr="00434452" w:rsidRDefault="00BF4CA8" w:rsidP="006514BF">
      <w:r w:rsidRPr="00434452">
        <w:t>Di seguito, si riportano le modalità per valutare i fattori di rischio gestionale o intrinseco nonché di rischio di controllo.</w:t>
      </w:r>
    </w:p>
    <w:p w:rsidR="00BF4CA8" w:rsidRPr="00434452" w:rsidRDefault="00BF4CA8" w:rsidP="006514BF">
      <w:r w:rsidRPr="00434452">
        <w:t xml:space="preserve">I fattori di rischio gestionale possono essere associati alla tipologia di </w:t>
      </w:r>
      <w:proofErr w:type="spellStart"/>
      <w:r w:rsidRPr="00434452">
        <w:t>macroprocesso</w:t>
      </w:r>
      <w:proofErr w:type="spellEnd"/>
      <w:r w:rsidRPr="00434452">
        <w:t xml:space="preserve"> o alla tipologia di </w:t>
      </w:r>
      <w:r w:rsidR="00DD67CB">
        <w:t>b</w:t>
      </w:r>
      <w:r w:rsidRPr="00434452">
        <w:t>eneficiario.</w:t>
      </w:r>
    </w:p>
    <w:p w:rsidR="00BF4CA8" w:rsidRPr="00434452" w:rsidRDefault="00BF4CA8" w:rsidP="006514BF">
      <w:r w:rsidRPr="00434452">
        <w:t xml:space="preserve">In relazione ai rischi gestionali associati alla tipologia di </w:t>
      </w:r>
      <w:proofErr w:type="spellStart"/>
      <w:r w:rsidRPr="00434452">
        <w:t>macroprocesso</w:t>
      </w:r>
      <w:proofErr w:type="spellEnd"/>
      <w:r w:rsidRPr="00434452">
        <w:t>, è opportuno innanzitutto distingue</w:t>
      </w:r>
      <w:r w:rsidR="00DD67CB">
        <w:t xml:space="preserve">re sei possibili </w:t>
      </w:r>
      <w:proofErr w:type="spellStart"/>
      <w:r w:rsidR="00DD67CB">
        <w:t>macroprocessi</w:t>
      </w:r>
      <w:proofErr w:type="spellEnd"/>
      <w:r w:rsidR="00DD67CB">
        <w:t xml:space="preserve">: 1) </w:t>
      </w:r>
      <w:r w:rsidRPr="00434452">
        <w:t>realizzazione di opere pubbliche a titolarità</w:t>
      </w:r>
      <w:r w:rsidR="00DD67CB">
        <w:t>,</w:t>
      </w:r>
      <w:r w:rsidR="00F94ED5">
        <w:t xml:space="preserve">2) </w:t>
      </w:r>
      <w:r w:rsidRPr="00434452">
        <w:t>realizzazione di opere pubbliche a regia</w:t>
      </w:r>
      <w:r w:rsidR="00DD67CB">
        <w:t>,</w:t>
      </w:r>
      <w:r w:rsidR="00F94ED5">
        <w:t xml:space="preserve">3) </w:t>
      </w:r>
      <w:r w:rsidRPr="00434452">
        <w:t>acquisizione di beni e servizi da parte della Pubblica Amministrazione a titolarità</w:t>
      </w:r>
      <w:r w:rsidR="00DD67CB">
        <w:t>,</w:t>
      </w:r>
      <w:r w:rsidR="00F94ED5">
        <w:t xml:space="preserve">4) </w:t>
      </w:r>
      <w:r w:rsidRPr="00434452">
        <w:t>acquisizione di beni e servizi da parte della Pubblica Amministrazione a regia</w:t>
      </w:r>
      <w:r w:rsidR="00DD67CB">
        <w:t>,</w:t>
      </w:r>
      <w:r w:rsidR="00F94ED5">
        <w:t xml:space="preserve">5) </w:t>
      </w:r>
      <w:r w:rsidRPr="00434452">
        <w:t>erogazione di finanziamenti e/o servizi a singoli Beneficiari a titolarità</w:t>
      </w:r>
      <w:r w:rsidR="00DD67CB">
        <w:t>,</w:t>
      </w:r>
      <w:r w:rsidR="00F94ED5">
        <w:t xml:space="preserve">6) </w:t>
      </w:r>
      <w:r w:rsidRPr="00434452">
        <w:t xml:space="preserve">erogazione di finanziamenti e/o servizi a singoli </w:t>
      </w:r>
      <w:r w:rsidR="00F94ED5">
        <w:t>b</w:t>
      </w:r>
      <w:r w:rsidRPr="00434452">
        <w:t>eneficiari a regia.</w:t>
      </w:r>
    </w:p>
    <w:p w:rsidR="00BF4CA8" w:rsidRPr="00434452" w:rsidRDefault="00BF4CA8" w:rsidP="006514BF">
      <w:r w:rsidRPr="00434452">
        <w:t xml:space="preserve">La rischiosità dei diversi </w:t>
      </w:r>
      <w:proofErr w:type="spellStart"/>
      <w:r w:rsidRPr="00434452">
        <w:t>macroprocessi</w:t>
      </w:r>
      <w:proofErr w:type="spellEnd"/>
      <w:r w:rsidRPr="00434452">
        <w:t xml:space="preserve"> prende in considerazione i seguenti fattori:</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di attività previste nel “</w:t>
      </w:r>
      <w:proofErr w:type="spellStart"/>
      <w:r w:rsidRPr="00434452">
        <w:rPr>
          <w:rFonts w:cs="Arial"/>
        </w:rPr>
        <w:t>macroprocesso</w:t>
      </w:r>
      <w:proofErr w:type="spellEnd"/>
      <w:r w:rsidRPr="00434452">
        <w:rPr>
          <w:rFonts w:cs="Arial"/>
        </w:rPr>
        <w:t>”;</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di passaggi di documentazione amministrativo-contabile tra i soggetti previsti nella pista di controllo;</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dei soggetti coinvolti e dei livelli di responsabilità.</w:t>
      </w:r>
    </w:p>
    <w:p w:rsidR="00BF4CA8" w:rsidRDefault="00BF4CA8" w:rsidP="006514BF">
      <w:r w:rsidRPr="00434452">
        <w:t xml:space="preserve">In base a tali elementi possiamo distinguere tre diversi valori di rischiosità connessi alla tipologia di </w:t>
      </w:r>
      <w:proofErr w:type="spellStart"/>
      <w:r w:rsidRPr="00434452">
        <w:t>macroprocesso</w:t>
      </w:r>
      <w:proofErr w:type="spellEnd"/>
      <w:r w:rsidRPr="00434452">
        <w:t>:</w:t>
      </w:r>
    </w:p>
    <w:p w:rsidR="006514BF" w:rsidRPr="006514BF" w:rsidRDefault="006514BF" w:rsidP="00BF4CA8">
      <w:pPr>
        <w:ind w:left="349"/>
        <w:rPr>
          <w:rFonts w:cs="Arial"/>
          <w:sz w:val="18"/>
        </w:rPr>
      </w:pPr>
    </w:p>
    <w:tbl>
      <w:tblPr>
        <w:tblW w:w="471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3"/>
        <w:gridCol w:w="6991"/>
      </w:tblGrid>
      <w:tr w:rsidR="00BF7A2E" w:rsidRPr="00176800" w:rsidTr="00A24482">
        <w:trPr>
          <w:jc w:val="center"/>
        </w:trPr>
        <w:tc>
          <w:tcPr>
            <w:tcW w:w="1235" w:type="pct"/>
            <w:vMerge w:val="restart"/>
            <w:vAlign w:val="center"/>
          </w:tcPr>
          <w:p w:rsidR="00BF7A2E" w:rsidRPr="006514BF" w:rsidRDefault="00BF7A2E" w:rsidP="00BF7A2E">
            <w:pPr>
              <w:rPr>
                <w:b/>
                <w:sz w:val="20"/>
                <w:szCs w:val="20"/>
              </w:rPr>
            </w:pPr>
            <w:r w:rsidRPr="006514BF">
              <w:rPr>
                <w:b/>
                <w:sz w:val="20"/>
                <w:szCs w:val="20"/>
              </w:rPr>
              <w:t>Rischiosità alta (A)</w:t>
            </w:r>
          </w:p>
        </w:tc>
        <w:tc>
          <w:tcPr>
            <w:tcW w:w="3765" w:type="pct"/>
            <w:vAlign w:val="center"/>
          </w:tcPr>
          <w:p w:rsidR="00BF7A2E" w:rsidRPr="00B73032" w:rsidRDefault="00BF7A2E" w:rsidP="00BF7A2E">
            <w:pPr>
              <w:rPr>
                <w:sz w:val="20"/>
                <w:szCs w:val="20"/>
              </w:rPr>
            </w:pPr>
            <w:r w:rsidRPr="00B73032">
              <w:rPr>
                <w:sz w:val="20"/>
                <w:szCs w:val="20"/>
              </w:rPr>
              <w:t>realizzazione di opere pubbliche a regia</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regia</w:t>
            </w:r>
          </w:p>
        </w:tc>
      </w:tr>
      <w:tr w:rsidR="00BF7A2E" w:rsidRPr="00176800" w:rsidTr="00A24482">
        <w:trPr>
          <w:jc w:val="center"/>
        </w:trPr>
        <w:tc>
          <w:tcPr>
            <w:tcW w:w="1235" w:type="pct"/>
            <w:vMerge w:val="restart"/>
            <w:vAlign w:val="center"/>
          </w:tcPr>
          <w:p w:rsidR="00BF7A2E" w:rsidRPr="006514BF" w:rsidRDefault="00BF7A2E" w:rsidP="00BF7A2E">
            <w:pPr>
              <w:rPr>
                <w:b/>
                <w:sz w:val="20"/>
                <w:szCs w:val="20"/>
              </w:rPr>
            </w:pPr>
            <w:r w:rsidRPr="006514BF">
              <w:rPr>
                <w:b/>
                <w:sz w:val="20"/>
                <w:szCs w:val="20"/>
              </w:rPr>
              <w:t>Rischiosità media (M)</w:t>
            </w:r>
          </w:p>
        </w:tc>
        <w:tc>
          <w:tcPr>
            <w:tcW w:w="3765"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regia</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BF7A2E">
            <w:pPr>
              <w:rPr>
                <w:sz w:val="20"/>
                <w:szCs w:val="20"/>
              </w:rPr>
            </w:pPr>
            <w:r w:rsidRPr="00B73032">
              <w:rPr>
                <w:sz w:val="20"/>
                <w:szCs w:val="20"/>
              </w:rPr>
              <w:t>realizzazione di opere pubbliche a titolarità</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titolarità</w:t>
            </w:r>
          </w:p>
        </w:tc>
      </w:tr>
      <w:tr w:rsidR="00BF7A2E" w:rsidRPr="00176800" w:rsidTr="00A24482">
        <w:trPr>
          <w:jc w:val="center"/>
        </w:trPr>
        <w:tc>
          <w:tcPr>
            <w:tcW w:w="1235" w:type="pct"/>
            <w:vAlign w:val="center"/>
          </w:tcPr>
          <w:p w:rsidR="006514BF" w:rsidRPr="006514BF" w:rsidRDefault="00BF7A2E" w:rsidP="00BF7A2E">
            <w:pPr>
              <w:rPr>
                <w:b/>
                <w:sz w:val="20"/>
                <w:szCs w:val="20"/>
              </w:rPr>
            </w:pPr>
            <w:r w:rsidRPr="006514BF">
              <w:rPr>
                <w:b/>
                <w:sz w:val="20"/>
                <w:szCs w:val="20"/>
              </w:rPr>
              <w:lastRenderedPageBreak/>
              <w:t>Rischiosità bassa (B)</w:t>
            </w:r>
          </w:p>
        </w:tc>
        <w:tc>
          <w:tcPr>
            <w:tcW w:w="3765"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titolarità</w:t>
            </w:r>
          </w:p>
        </w:tc>
      </w:tr>
    </w:tbl>
    <w:p w:rsidR="00BF4CA8" w:rsidRPr="006514BF" w:rsidRDefault="00BF4CA8" w:rsidP="00BF4CA8">
      <w:pPr>
        <w:ind w:left="349"/>
        <w:rPr>
          <w:rFonts w:cs="Arial"/>
          <w:sz w:val="18"/>
        </w:rPr>
      </w:pPr>
    </w:p>
    <w:p w:rsidR="00BF4CA8" w:rsidRDefault="006514BF" w:rsidP="00BF4CA8">
      <w:pPr>
        <w:rPr>
          <w:rFonts w:cs="Arial"/>
        </w:rPr>
      </w:pPr>
      <w:r>
        <w:rPr>
          <w:rFonts w:cs="Arial"/>
        </w:rPr>
        <w:t>S</w:t>
      </w:r>
      <w:r w:rsidR="00BF4CA8" w:rsidRPr="00434452">
        <w:rPr>
          <w:rFonts w:cs="Arial"/>
        </w:rPr>
        <w:t xml:space="preserve">i possono distinguere 3 diverse tipologie di </w:t>
      </w:r>
      <w:r>
        <w:rPr>
          <w:rFonts w:cs="Arial"/>
        </w:rPr>
        <w:t>b</w:t>
      </w:r>
      <w:r w:rsidR="00BF4CA8" w:rsidRPr="00434452">
        <w:rPr>
          <w:rFonts w:cs="Arial"/>
        </w:rPr>
        <w:t xml:space="preserve">eneficiario: Amministrazione Regionale, Ente pubblico ed Ente Privato. La rischiosità, in questo caso, è correlata al carattere pubblico o privato del Beneficiario e quindi sia alla </w:t>
      </w:r>
      <w:proofErr w:type="spellStart"/>
      <w:r w:rsidR="00BF4CA8" w:rsidRPr="00434452">
        <w:rPr>
          <w:rFonts w:cs="Arial"/>
        </w:rPr>
        <w:t>soggiacenza</w:t>
      </w:r>
      <w:proofErr w:type="spellEnd"/>
      <w:r w:rsidR="00BF4CA8" w:rsidRPr="00434452">
        <w:rPr>
          <w:rFonts w:cs="Arial"/>
        </w:rPr>
        <w:t xml:space="preserve"> o meno a sistemi di controllo pubblici o strutturati, sia al grado di solvibilità e alla capacità di restituzione del contributo in caso di erogazione indebita. Per tale motivo, i valori di rischio associato alla tipologia di Beneficiario possono essere così articolati:</w:t>
      </w:r>
    </w:p>
    <w:p w:rsidR="006514BF" w:rsidRPr="006514BF" w:rsidRDefault="006514BF" w:rsidP="00BF4CA8">
      <w:pPr>
        <w:rPr>
          <w:rFonts w:cs="Arial"/>
          <w:sz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32"/>
        <w:gridCol w:w="6722"/>
      </w:tblGrid>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alta (A)</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Ente privato </w:t>
            </w:r>
          </w:p>
        </w:tc>
      </w:tr>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media (M)</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Ente pubblico </w:t>
            </w:r>
          </w:p>
        </w:tc>
      </w:tr>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bassa (B)</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Amministrazione pubblica (regionale) </w:t>
            </w:r>
          </w:p>
        </w:tc>
      </w:tr>
    </w:tbl>
    <w:p w:rsidR="00BF4CA8" w:rsidRPr="00434452" w:rsidRDefault="00BF4CA8" w:rsidP="006514BF">
      <w:r w:rsidRPr="00434452">
        <w:t xml:space="preserve">A questo punto i valori di rischio gestionali complessivi associati alla coppia di fattori di rischio gestionale tipologia di </w:t>
      </w:r>
      <w:proofErr w:type="spellStart"/>
      <w:r w:rsidRPr="00434452">
        <w:t>macroprocesso</w:t>
      </w:r>
      <w:proofErr w:type="spellEnd"/>
      <w:r w:rsidRPr="00434452">
        <w:t xml:space="preserve"> - tipologia di </w:t>
      </w:r>
      <w:r w:rsidR="006514BF">
        <w:t>b</w:t>
      </w:r>
      <w:r w:rsidRPr="00434452">
        <w:t>eneficiario sono i seguenti:</w:t>
      </w:r>
    </w:p>
    <w:tbl>
      <w:tblPr>
        <w:tblpPr w:leftFromText="141" w:rightFromText="141" w:vertAnchor="text" w:horzAnchor="margin"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939"/>
        <w:gridCol w:w="1399"/>
        <w:gridCol w:w="1969"/>
      </w:tblGrid>
      <w:tr w:rsidR="00BF7A2E" w:rsidRPr="00176800" w:rsidTr="00535895">
        <w:tc>
          <w:tcPr>
            <w:tcW w:w="2307" w:type="pct"/>
            <w:vMerge w:val="restart"/>
            <w:vAlign w:val="center"/>
          </w:tcPr>
          <w:p w:rsidR="00BF7A2E" w:rsidRPr="006514BF" w:rsidRDefault="00BF7A2E" w:rsidP="00BF7A2E">
            <w:pPr>
              <w:jc w:val="center"/>
              <w:rPr>
                <w:b/>
                <w:sz w:val="20"/>
                <w:szCs w:val="20"/>
              </w:rPr>
            </w:pPr>
            <w:r w:rsidRPr="006514BF">
              <w:rPr>
                <w:b/>
                <w:sz w:val="20"/>
                <w:szCs w:val="20"/>
              </w:rPr>
              <w:br w:type="page"/>
              <w:t xml:space="preserve">Tipologia di </w:t>
            </w:r>
            <w:proofErr w:type="spellStart"/>
            <w:r w:rsidRPr="006514BF">
              <w:rPr>
                <w:b/>
                <w:sz w:val="20"/>
                <w:szCs w:val="20"/>
              </w:rPr>
              <w:t>macroprocesso</w:t>
            </w:r>
            <w:proofErr w:type="spellEnd"/>
          </w:p>
        </w:tc>
        <w:tc>
          <w:tcPr>
            <w:tcW w:w="2693" w:type="pct"/>
            <w:gridSpan w:val="3"/>
            <w:vAlign w:val="center"/>
          </w:tcPr>
          <w:p w:rsidR="00BF7A2E" w:rsidRPr="006514BF" w:rsidRDefault="00BF7A2E" w:rsidP="00A24482">
            <w:pPr>
              <w:jc w:val="center"/>
              <w:rPr>
                <w:b/>
                <w:sz w:val="20"/>
                <w:szCs w:val="20"/>
              </w:rPr>
            </w:pPr>
            <w:r w:rsidRPr="006514BF">
              <w:rPr>
                <w:b/>
                <w:sz w:val="20"/>
                <w:szCs w:val="20"/>
              </w:rPr>
              <w:t xml:space="preserve">Tipologia di </w:t>
            </w:r>
            <w:r w:rsidR="00A24482">
              <w:rPr>
                <w:b/>
                <w:sz w:val="20"/>
                <w:szCs w:val="20"/>
              </w:rPr>
              <w:t>b</w:t>
            </w:r>
            <w:r w:rsidRPr="006514BF">
              <w:rPr>
                <w:b/>
                <w:sz w:val="20"/>
                <w:szCs w:val="20"/>
              </w:rPr>
              <w:t>eneficiario</w:t>
            </w:r>
          </w:p>
        </w:tc>
      </w:tr>
      <w:tr w:rsidR="00BF7A2E" w:rsidRPr="00176800" w:rsidTr="00535895">
        <w:tc>
          <w:tcPr>
            <w:tcW w:w="2307" w:type="pct"/>
            <w:vMerge/>
            <w:vAlign w:val="center"/>
          </w:tcPr>
          <w:p w:rsidR="00BF7A2E" w:rsidRPr="006514BF" w:rsidRDefault="00BF7A2E" w:rsidP="00BF7A2E">
            <w:pPr>
              <w:rPr>
                <w:b/>
                <w:sz w:val="20"/>
                <w:szCs w:val="20"/>
              </w:rPr>
            </w:pPr>
          </w:p>
        </w:tc>
        <w:tc>
          <w:tcPr>
            <w:tcW w:w="984" w:type="pct"/>
            <w:vAlign w:val="center"/>
          </w:tcPr>
          <w:p w:rsidR="00BF7A2E" w:rsidRPr="006514BF" w:rsidRDefault="00BF7A2E" w:rsidP="00BF7A2E">
            <w:pPr>
              <w:jc w:val="center"/>
              <w:rPr>
                <w:b/>
                <w:sz w:val="20"/>
                <w:szCs w:val="20"/>
              </w:rPr>
            </w:pPr>
            <w:r w:rsidRPr="006514BF">
              <w:rPr>
                <w:b/>
                <w:sz w:val="20"/>
                <w:szCs w:val="20"/>
              </w:rPr>
              <w:t>Ente privato</w:t>
            </w:r>
          </w:p>
        </w:tc>
        <w:tc>
          <w:tcPr>
            <w:tcW w:w="710" w:type="pct"/>
            <w:vAlign w:val="center"/>
          </w:tcPr>
          <w:p w:rsidR="00BF7A2E" w:rsidRPr="006514BF" w:rsidRDefault="00BF7A2E" w:rsidP="00BF7A2E">
            <w:pPr>
              <w:jc w:val="center"/>
              <w:rPr>
                <w:b/>
                <w:sz w:val="20"/>
                <w:szCs w:val="20"/>
              </w:rPr>
            </w:pPr>
            <w:r w:rsidRPr="006514BF">
              <w:rPr>
                <w:b/>
                <w:sz w:val="20"/>
                <w:szCs w:val="20"/>
              </w:rPr>
              <w:t>Ente pubblico</w:t>
            </w:r>
          </w:p>
        </w:tc>
        <w:tc>
          <w:tcPr>
            <w:tcW w:w="999" w:type="pct"/>
            <w:vAlign w:val="center"/>
          </w:tcPr>
          <w:p w:rsidR="00BF7A2E" w:rsidRPr="006514BF" w:rsidRDefault="00BF7A2E" w:rsidP="00BF7A2E">
            <w:pPr>
              <w:jc w:val="center"/>
              <w:rPr>
                <w:b/>
                <w:sz w:val="20"/>
                <w:szCs w:val="20"/>
              </w:rPr>
            </w:pPr>
            <w:r w:rsidRPr="006514BF">
              <w:rPr>
                <w:b/>
                <w:sz w:val="20"/>
                <w:szCs w:val="20"/>
              </w:rPr>
              <w:t>Amministrazione Pubblica</w:t>
            </w:r>
          </w:p>
        </w:tc>
      </w:tr>
      <w:tr w:rsidR="00BF7A2E" w:rsidRPr="00176800" w:rsidTr="00535895">
        <w:tc>
          <w:tcPr>
            <w:tcW w:w="2307" w:type="pct"/>
            <w:vAlign w:val="center"/>
          </w:tcPr>
          <w:p w:rsidR="00BF7A2E" w:rsidRPr="00B73032" w:rsidRDefault="00BF7A2E" w:rsidP="006514BF">
            <w:pPr>
              <w:rPr>
                <w:sz w:val="20"/>
                <w:szCs w:val="20"/>
              </w:rPr>
            </w:pPr>
            <w:r w:rsidRPr="00B73032">
              <w:rPr>
                <w:sz w:val="20"/>
                <w:szCs w:val="20"/>
              </w:rPr>
              <w:t xml:space="preserve">Erogazione di finanziamenti e servizi a singoli </w:t>
            </w:r>
            <w:r w:rsidR="006514BF">
              <w:rPr>
                <w:sz w:val="20"/>
                <w:szCs w:val="20"/>
              </w:rPr>
              <w:t>b</w:t>
            </w:r>
            <w:r w:rsidRPr="00B73032">
              <w:rPr>
                <w:sz w:val="20"/>
                <w:szCs w:val="20"/>
              </w:rPr>
              <w:t>eneficiari a regia</w:t>
            </w:r>
          </w:p>
        </w:tc>
        <w:tc>
          <w:tcPr>
            <w:tcW w:w="984" w:type="pct"/>
            <w:shd w:val="clear" w:color="auto" w:fill="FFCC99"/>
            <w:vAlign w:val="center"/>
          </w:tcPr>
          <w:p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vAlign w:val="center"/>
          </w:tcPr>
          <w:p w:rsidR="00BF7A2E" w:rsidRPr="00B73032" w:rsidRDefault="00BF7A2E" w:rsidP="00BF7A2E">
            <w:pPr>
              <w:jc w:val="center"/>
              <w:rPr>
                <w:sz w:val="20"/>
                <w:szCs w:val="20"/>
              </w:rPr>
            </w:pPr>
            <w:r w:rsidRPr="00B73032">
              <w:rPr>
                <w:sz w:val="20"/>
                <w:szCs w:val="20"/>
              </w:rPr>
              <w:t>NON PERTINENTE</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 xml:space="preserve">Erogazione di finanziamenti e servizi a </w:t>
            </w:r>
            <w:r w:rsidR="006514BF" w:rsidRPr="00B73032">
              <w:rPr>
                <w:sz w:val="20"/>
                <w:szCs w:val="20"/>
              </w:rPr>
              <w:t xml:space="preserve">singoli </w:t>
            </w:r>
            <w:r w:rsidR="006514BF">
              <w:rPr>
                <w:sz w:val="20"/>
                <w:szCs w:val="20"/>
              </w:rPr>
              <w:t>beneficiari</w:t>
            </w:r>
            <w:r w:rsidRPr="00B73032">
              <w:rPr>
                <w:sz w:val="20"/>
                <w:szCs w:val="20"/>
              </w:rPr>
              <w:t>a titolarità</w:t>
            </w:r>
          </w:p>
        </w:tc>
        <w:tc>
          <w:tcPr>
            <w:tcW w:w="984" w:type="pct"/>
            <w:shd w:val="clear" w:color="auto" w:fill="FFCC99"/>
            <w:vAlign w:val="center"/>
          </w:tcPr>
          <w:p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vAlign w:val="center"/>
          </w:tcPr>
          <w:p w:rsidR="00BF7A2E" w:rsidRPr="00B73032" w:rsidRDefault="00BF7A2E" w:rsidP="00BF7A2E">
            <w:pPr>
              <w:jc w:val="center"/>
              <w:rPr>
                <w:sz w:val="20"/>
                <w:szCs w:val="20"/>
              </w:rPr>
            </w:pPr>
            <w:r w:rsidRPr="00B73032">
              <w:rPr>
                <w:sz w:val="20"/>
                <w:szCs w:val="20"/>
              </w:rPr>
              <w:t>NON PERTINENTE</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Realizzazione di opere pubbliche a regia</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Realizzazione di opere pubbliche a titolarità</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regia</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titolarità</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bl>
    <w:p w:rsidR="00BF7A2E" w:rsidRPr="00A24482" w:rsidRDefault="00BF7A2E" w:rsidP="00BF4CA8">
      <w:pPr>
        <w:rPr>
          <w:rFonts w:cs="Arial"/>
          <w:sz w:val="18"/>
        </w:rPr>
      </w:pPr>
    </w:p>
    <w:p w:rsidR="00BF4CA8" w:rsidRDefault="00BF4CA8" w:rsidP="00BF4CA8">
      <w:pPr>
        <w:rPr>
          <w:rFonts w:cs="Arial"/>
        </w:rPr>
      </w:pPr>
      <w:r w:rsidRPr="00434452">
        <w:rPr>
          <w:rFonts w:cs="Arial"/>
        </w:rPr>
        <w:t xml:space="preserve">Sulla base dell’esperienza maturata nei controlli effettuati per </w:t>
      </w:r>
      <w:r w:rsidR="006514BF">
        <w:rPr>
          <w:rFonts w:cs="Arial"/>
        </w:rPr>
        <w:t>la programmazione 2007 – 2013 e</w:t>
      </w:r>
      <w:r w:rsidRPr="00434452">
        <w:rPr>
          <w:rFonts w:cs="Arial"/>
        </w:rPr>
        <w:t xml:space="preserve"> sulla base della valutazione dei fattori di rischio gestionale, è possibile individuare i valori di rischio intrinseco (IR) corrispondenti ai diversi livelli di rischiosità gestionale:</w:t>
      </w:r>
    </w:p>
    <w:p w:rsidR="00BF7A2E" w:rsidRPr="00A24482" w:rsidRDefault="00BF7A2E" w:rsidP="00BF4CA8">
      <w:pPr>
        <w:rPr>
          <w:rFonts w:cs="Arial"/>
          <w:sz w:val="18"/>
        </w:rPr>
      </w:pPr>
    </w:p>
    <w:tbl>
      <w:tblPr>
        <w:tblW w:w="375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22"/>
        <w:gridCol w:w="3574"/>
      </w:tblGrid>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alta (A)</w:t>
            </w:r>
          </w:p>
        </w:tc>
        <w:tc>
          <w:tcPr>
            <w:tcW w:w="2416" w:type="pct"/>
            <w:vAlign w:val="center"/>
          </w:tcPr>
          <w:p w:rsidR="00BF7A2E" w:rsidRPr="00A24482" w:rsidRDefault="00BF7A2E" w:rsidP="00BF7A2E">
            <w:pPr>
              <w:rPr>
                <w:b/>
                <w:sz w:val="20"/>
                <w:szCs w:val="20"/>
              </w:rPr>
            </w:pPr>
            <w:r w:rsidRPr="00A24482">
              <w:rPr>
                <w:b/>
                <w:sz w:val="20"/>
                <w:szCs w:val="20"/>
              </w:rPr>
              <w:t>IR= 1</w:t>
            </w:r>
          </w:p>
        </w:tc>
      </w:tr>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media (M)</w:t>
            </w:r>
          </w:p>
        </w:tc>
        <w:tc>
          <w:tcPr>
            <w:tcW w:w="2416" w:type="pct"/>
            <w:vAlign w:val="center"/>
          </w:tcPr>
          <w:p w:rsidR="00BF7A2E" w:rsidRPr="00A24482" w:rsidRDefault="00BF7A2E" w:rsidP="00BF7A2E">
            <w:pPr>
              <w:rPr>
                <w:b/>
                <w:sz w:val="20"/>
                <w:szCs w:val="20"/>
              </w:rPr>
            </w:pPr>
            <w:r w:rsidRPr="00A24482">
              <w:rPr>
                <w:b/>
                <w:sz w:val="20"/>
                <w:szCs w:val="20"/>
              </w:rPr>
              <w:t>IR= 0,65</w:t>
            </w:r>
          </w:p>
        </w:tc>
      </w:tr>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lastRenderedPageBreak/>
              <w:t>Rischiosità gestionale bassa (B)</w:t>
            </w:r>
          </w:p>
        </w:tc>
        <w:tc>
          <w:tcPr>
            <w:tcW w:w="2416" w:type="pct"/>
            <w:vAlign w:val="center"/>
          </w:tcPr>
          <w:p w:rsidR="00BF7A2E" w:rsidRPr="00A24482" w:rsidRDefault="00BF7A2E" w:rsidP="00BF7A2E">
            <w:pPr>
              <w:rPr>
                <w:b/>
                <w:sz w:val="20"/>
                <w:szCs w:val="20"/>
              </w:rPr>
            </w:pPr>
            <w:r w:rsidRPr="00A24482">
              <w:rPr>
                <w:b/>
                <w:sz w:val="20"/>
                <w:szCs w:val="20"/>
              </w:rPr>
              <w:t>IR= 0,45</w:t>
            </w:r>
          </w:p>
        </w:tc>
      </w:tr>
    </w:tbl>
    <w:p w:rsidR="00BF7A2E" w:rsidRPr="00A24482" w:rsidRDefault="00BF7A2E" w:rsidP="00BF4CA8">
      <w:pPr>
        <w:rPr>
          <w:rFonts w:cs="Arial"/>
          <w:sz w:val="18"/>
        </w:rPr>
      </w:pPr>
    </w:p>
    <w:p w:rsidR="00BF4CA8" w:rsidRDefault="00BF4CA8" w:rsidP="00BF4CA8">
      <w:pPr>
        <w:rPr>
          <w:rFonts w:cs="Arial"/>
        </w:rPr>
      </w:pPr>
      <w:r w:rsidRPr="00434452">
        <w:rPr>
          <w:rFonts w:cs="Arial"/>
        </w:rPr>
        <w:t>Per quanto riguarda i controlli eseguiti dallo stesso organismo responsabile delle operazioni/progetti (autocontrollo), il fattore di rischio è legato al peso finanziario delle irregolarità rilevate, nell’ambito delle verifiche amministrativ</w:t>
      </w:r>
      <w:r w:rsidR="00A24482">
        <w:rPr>
          <w:rFonts w:cs="Arial"/>
        </w:rPr>
        <w:t>e</w:t>
      </w:r>
      <w:r w:rsidRPr="00434452">
        <w:rPr>
          <w:rFonts w:cs="Arial"/>
        </w:rPr>
        <w:t xml:space="preserve">, rispetto alla spesa rendicontata dal </w:t>
      </w:r>
      <w:r w:rsidR="003B4679">
        <w:rPr>
          <w:rFonts w:cs="Arial"/>
        </w:rPr>
        <w:t>b</w:t>
      </w:r>
      <w:r w:rsidRPr="00434452">
        <w:rPr>
          <w:rFonts w:cs="Arial"/>
        </w:rPr>
        <w:t>eneficiario. A tale proposito, possiamo distinguere i seguenti livelli di rischiosità:</w:t>
      </w:r>
    </w:p>
    <w:p w:rsidR="00252172" w:rsidRPr="00434452" w:rsidRDefault="00252172" w:rsidP="00BF4CA8">
      <w:pPr>
        <w:rPr>
          <w:rFonts w:cs="Arial"/>
        </w:rPr>
      </w:pPr>
    </w:p>
    <w:p w:rsidR="00BF4CA8" w:rsidRPr="00434452" w:rsidRDefault="00BF4CA8" w:rsidP="00BF4CA8">
      <w:pPr>
        <w:rPr>
          <w:rFonts w:cs="Arial"/>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83"/>
        <w:gridCol w:w="5871"/>
      </w:tblGrid>
      <w:tr w:rsidR="00BF7A2E" w:rsidRPr="00176800" w:rsidTr="00535895">
        <w:trPr>
          <w:jc w:val="center"/>
        </w:trPr>
        <w:tc>
          <w:tcPr>
            <w:tcW w:w="2021" w:type="pct"/>
            <w:tcBorders>
              <w:top w:val="nil"/>
              <w:left w:val="nil"/>
              <w:bottom w:val="single" w:sz="4" w:space="0" w:color="auto"/>
              <w:right w:val="single" w:sz="4" w:space="0" w:color="auto"/>
            </w:tcBorders>
            <w:vAlign w:val="center"/>
          </w:tcPr>
          <w:p w:rsidR="00BF7A2E" w:rsidRPr="00176800" w:rsidRDefault="00BF7A2E" w:rsidP="00BF7A2E"/>
        </w:tc>
        <w:tc>
          <w:tcPr>
            <w:tcW w:w="2979" w:type="pct"/>
            <w:tcBorders>
              <w:left w:val="single" w:sz="4" w:space="0" w:color="auto"/>
            </w:tcBorders>
            <w:vAlign w:val="center"/>
          </w:tcPr>
          <w:p w:rsidR="00BF7A2E" w:rsidRPr="00A65550" w:rsidRDefault="00BF7A2E" w:rsidP="00A24482">
            <w:pPr>
              <w:jc w:val="center"/>
              <w:rPr>
                <w:b/>
                <w:sz w:val="20"/>
                <w:szCs w:val="20"/>
              </w:rPr>
            </w:pPr>
            <w:r w:rsidRPr="00A65550">
              <w:rPr>
                <w:rFonts w:eastAsiaTheme="minorHAnsi"/>
                <w:b/>
                <w:sz w:val="20"/>
                <w:szCs w:val="20"/>
                <w:lang w:eastAsia="en-US"/>
              </w:rPr>
              <w:t>PESO FINANZIARIO DELLE IRREGOLARITÀ RILEVATE</w:t>
            </w:r>
            <w:r w:rsidR="00A24482">
              <w:rPr>
                <w:rFonts w:eastAsiaTheme="minorHAnsi"/>
                <w:b/>
                <w:sz w:val="20"/>
                <w:szCs w:val="20"/>
                <w:lang w:eastAsia="en-US"/>
              </w:rPr>
              <w:t xml:space="preserve"> NELLE VERIFICHE AMMINISTRATIVE</w:t>
            </w:r>
          </w:p>
        </w:tc>
      </w:tr>
      <w:tr w:rsidR="00BF7A2E" w:rsidRPr="00176800" w:rsidTr="00535895">
        <w:trPr>
          <w:jc w:val="center"/>
        </w:trPr>
        <w:tc>
          <w:tcPr>
            <w:tcW w:w="2021" w:type="pct"/>
            <w:tcBorders>
              <w:top w:val="single" w:sz="4" w:space="0" w:color="auto"/>
            </w:tcBorders>
            <w:vAlign w:val="center"/>
          </w:tcPr>
          <w:p w:rsidR="00BF7A2E" w:rsidRPr="00A65550" w:rsidRDefault="00BF7A2E" w:rsidP="00BF7A2E">
            <w:pPr>
              <w:rPr>
                <w:b/>
                <w:sz w:val="20"/>
                <w:szCs w:val="20"/>
              </w:rPr>
            </w:pPr>
            <w:r w:rsidRPr="00A65550">
              <w:rPr>
                <w:b/>
                <w:sz w:val="20"/>
                <w:szCs w:val="20"/>
              </w:rPr>
              <w:t>Rischiosità di autocontrollo alta (A)</w:t>
            </w:r>
          </w:p>
        </w:tc>
        <w:tc>
          <w:tcPr>
            <w:tcW w:w="2979" w:type="pct"/>
            <w:vAlign w:val="center"/>
          </w:tcPr>
          <w:p w:rsidR="00BF7A2E" w:rsidRPr="00B73032" w:rsidRDefault="00BF7A2E" w:rsidP="00BF7A2E">
            <w:pPr>
              <w:rPr>
                <w:sz w:val="20"/>
                <w:szCs w:val="20"/>
              </w:rPr>
            </w:pPr>
            <w:r w:rsidRPr="00B73032">
              <w:rPr>
                <w:sz w:val="20"/>
                <w:szCs w:val="20"/>
              </w:rPr>
              <w:t xml:space="preserve">Irregolarità rilevata superiore al 30% della spesa rendicontata </w:t>
            </w:r>
            <w:r w:rsidR="00727577" w:rsidRPr="00B73032">
              <w:rPr>
                <w:sz w:val="20"/>
                <w:szCs w:val="20"/>
              </w:rPr>
              <w:t>dal beneficiario</w:t>
            </w:r>
          </w:p>
        </w:tc>
      </w:tr>
      <w:tr w:rsidR="00BF7A2E" w:rsidRPr="00176800" w:rsidTr="00535895">
        <w:trPr>
          <w:jc w:val="center"/>
        </w:trPr>
        <w:tc>
          <w:tcPr>
            <w:tcW w:w="2021" w:type="pct"/>
            <w:vAlign w:val="center"/>
          </w:tcPr>
          <w:p w:rsidR="00BF7A2E" w:rsidRPr="00A65550" w:rsidRDefault="00BF7A2E" w:rsidP="00BF7A2E">
            <w:pPr>
              <w:rPr>
                <w:b/>
                <w:sz w:val="20"/>
                <w:szCs w:val="20"/>
              </w:rPr>
            </w:pPr>
            <w:r w:rsidRPr="00A65550">
              <w:rPr>
                <w:b/>
                <w:sz w:val="20"/>
                <w:szCs w:val="20"/>
              </w:rPr>
              <w:t>Rischiosità di autocontrollo media (M)</w:t>
            </w:r>
          </w:p>
        </w:tc>
        <w:tc>
          <w:tcPr>
            <w:tcW w:w="2979" w:type="pct"/>
            <w:vAlign w:val="center"/>
          </w:tcPr>
          <w:p w:rsidR="00BF7A2E" w:rsidRPr="00B73032" w:rsidRDefault="00BF7A2E" w:rsidP="00A24482">
            <w:pPr>
              <w:rPr>
                <w:sz w:val="20"/>
                <w:szCs w:val="20"/>
              </w:rPr>
            </w:pPr>
            <w:r w:rsidRPr="00B73032">
              <w:rPr>
                <w:sz w:val="20"/>
                <w:szCs w:val="20"/>
              </w:rPr>
              <w:t>Irregolarità rilevata compres</w:t>
            </w:r>
            <w:r w:rsidR="00A24482">
              <w:rPr>
                <w:sz w:val="20"/>
                <w:szCs w:val="20"/>
              </w:rPr>
              <w:t>a</w:t>
            </w:r>
            <w:r w:rsidRPr="00B73032">
              <w:rPr>
                <w:sz w:val="20"/>
                <w:szCs w:val="20"/>
              </w:rPr>
              <w:t xml:space="preserve"> tra i</w:t>
            </w:r>
            <w:r w:rsidR="00727577" w:rsidRPr="00B73032">
              <w:rPr>
                <w:sz w:val="20"/>
                <w:szCs w:val="20"/>
              </w:rPr>
              <w:t>l</w:t>
            </w:r>
            <w:r w:rsidRPr="00B73032">
              <w:rPr>
                <w:sz w:val="20"/>
                <w:szCs w:val="20"/>
              </w:rPr>
              <w:t xml:space="preserve"> 10% e il 30% della spesa </w:t>
            </w:r>
            <w:r w:rsidR="00727577" w:rsidRPr="00B73032">
              <w:rPr>
                <w:sz w:val="20"/>
                <w:szCs w:val="20"/>
              </w:rPr>
              <w:t>rendicontata dal beneficiario</w:t>
            </w:r>
          </w:p>
        </w:tc>
      </w:tr>
      <w:tr w:rsidR="00BF7A2E" w:rsidRPr="00176800" w:rsidTr="00535895">
        <w:trPr>
          <w:jc w:val="center"/>
        </w:trPr>
        <w:tc>
          <w:tcPr>
            <w:tcW w:w="2021" w:type="pct"/>
            <w:vAlign w:val="center"/>
          </w:tcPr>
          <w:p w:rsidR="00BF7A2E" w:rsidRPr="00A24482" w:rsidRDefault="00BF7A2E" w:rsidP="00BF7A2E">
            <w:pPr>
              <w:rPr>
                <w:b/>
                <w:sz w:val="20"/>
                <w:szCs w:val="20"/>
              </w:rPr>
            </w:pPr>
            <w:r w:rsidRPr="00A24482">
              <w:rPr>
                <w:b/>
                <w:sz w:val="20"/>
                <w:szCs w:val="20"/>
              </w:rPr>
              <w:t>Rischiosità di autocontrollo bassa (B)</w:t>
            </w:r>
          </w:p>
        </w:tc>
        <w:tc>
          <w:tcPr>
            <w:tcW w:w="2979" w:type="pct"/>
            <w:vAlign w:val="center"/>
          </w:tcPr>
          <w:p w:rsidR="00BF7A2E" w:rsidRPr="00B73032" w:rsidRDefault="00BF7A2E" w:rsidP="00727577">
            <w:pPr>
              <w:rPr>
                <w:sz w:val="20"/>
                <w:szCs w:val="20"/>
              </w:rPr>
            </w:pPr>
            <w:r w:rsidRPr="00B73032">
              <w:rPr>
                <w:sz w:val="20"/>
                <w:szCs w:val="20"/>
              </w:rPr>
              <w:t>Irregolarità rilevata</w:t>
            </w:r>
            <w:r w:rsidR="00727577" w:rsidRPr="00B73032">
              <w:rPr>
                <w:sz w:val="20"/>
                <w:szCs w:val="20"/>
              </w:rPr>
              <w:t xml:space="preserve"> fino al</w:t>
            </w:r>
            <w:r w:rsidRPr="00B73032">
              <w:rPr>
                <w:sz w:val="20"/>
                <w:szCs w:val="20"/>
              </w:rPr>
              <w:t xml:space="preserve"> 10% della spesa </w:t>
            </w:r>
            <w:r w:rsidR="00727577" w:rsidRPr="00B73032">
              <w:rPr>
                <w:sz w:val="20"/>
                <w:szCs w:val="20"/>
              </w:rPr>
              <w:t>rendicontata dal beneficiario</w:t>
            </w:r>
          </w:p>
        </w:tc>
      </w:tr>
    </w:tbl>
    <w:p w:rsidR="00252172" w:rsidRDefault="00252172" w:rsidP="00BF4CA8">
      <w:pPr>
        <w:rPr>
          <w:rFonts w:cs="Arial"/>
        </w:rPr>
      </w:pPr>
    </w:p>
    <w:p w:rsidR="00BF4CA8" w:rsidRPr="00434452" w:rsidRDefault="00BF4CA8" w:rsidP="00BF4CA8">
      <w:pPr>
        <w:rPr>
          <w:rFonts w:cs="Arial"/>
        </w:rPr>
      </w:pPr>
      <w:r w:rsidRPr="00434452">
        <w:rPr>
          <w:rFonts w:cs="Arial"/>
        </w:rPr>
        <w:t xml:space="preserve">Sulla base dell’esperienza maturata nei controlli effettuati per il </w:t>
      </w:r>
      <w:r w:rsidR="00727577">
        <w:rPr>
          <w:rFonts w:cs="Arial"/>
        </w:rPr>
        <w:t xml:space="preserve">periodo di programmazione 2007 </w:t>
      </w:r>
      <w:r w:rsidRPr="00434452">
        <w:rPr>
          <w:rFonts w:cs="Arial"/>
        </w:rPr>
        <w:t>-</w:t>
      </w:r>
      <w:r w:rsidR="00727577">
        <w:rPr>
          <w:rFonts w:cs="Arial"/>
        </w:rPr>
        <w:t xml:space="preserve"> 2013</w:t>
      </w:r>
      <w:r w:rsidRPr="00434452">
        <w:rPr>
          <w:rFonts w:cs="Arial"/>
        </w:rPr>
        <w:t xml:space="preserve"> e sulla base della valutazione dei fattori di rischio di controllo, è possibile individuare i valori di rischio di controllo interno (CR) corrispondenti ai diversi livelli di rischiosità di autocontrollo:</w:t>
      </w:r>
    </w:p>
    <w:p w:rsidR="00BF4CA8" w:rsidRDefault="00BF4CA8" w:rsidP="00BF4CA8">
      <w:pPr>
        <w:rPr>
          <w:rFonts w:cs="Arial"/>
        </w:rPr>
      </w:pPr>
    </w:p>
    <w:tbl>
      <w:tblPr>
        <w:tblW w:w="36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91"/>
        <w:gridCol w:w="3062"/>
      </w:tblGrid>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alta (A)</w:t>
            </w:r>
          </w:p>
        </w:tc>
        <w:tc>
          <w:tcPr>
            <w:tcW w:w="2111" w:type="pct"/>
            <w:vAlign w:val="center"/>
          </w:tcPr>
          <w:p w:rsidR="00727577" w:rsidRPr="00A24482" w:rsidRDefault="00727577" w:rsidP="00727577">
            <w:pPr>
              <w:rPr>
                <w:b/>
                <w:sz w:val="20"/>
                <w:szCs w:val="20"/>
              </w:rPr>
            </w:pPr>
            <w:r w:rsidRPr="00A24482">
              <w:rPr>
                <w:b/>
                <w:sz w:val="20"/>
                <w:szCs w:val="20"/>
              </w:rPr>
              <w:t>CR= 1</w:t>
            </w:r>
          </w:p>
        </w:tc>
      </w:tr>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media (M)</w:t>
            </w:r>
          </w:p>
        </w:tc>
        <w:tc>
          <w:tcPr>
            <w:tcW w:w="2111" w:type="pct"/>
            <w:vAlign w:val="center"/>
          </w:tcPr>
          <w:p w:rsidR="00727577" w:rsidRPr="00A24482" w:rsidRDefault="00727577" w:rsidP="00727577">
            <w:pPr>
              <w:rPr>
                <w:b/>
                <w:sz w:val="20"/>
                <w:szCs w:val="20"/>
              </w:rPr>
            </w:pPr>
            <w:r w:rsidRPr="00A24482">
              <w:rPr>
                <w:b/>
                <w:sz w:val="20"/>
                <w:szCs w:val="20"/>
              </w:rPr>
              <w:t>CR= 0,28</w:t>
            </w:r>
          </w:p>
        </w:tc>
      </w:tr>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bassa (B)</w:t>
            </w:r>
          </w:p>
        </w:tc>
        <w:tc>
          <w:tcPr>
            <w:tcW w:w="2111" w:type="pct"/>
            <w:vAlign w:val="center"/>
          </w:tcPr>
          <w:p w:rsidR="00727577" w:rsidRPr="00A24482" w:rsidRDefault="00727577" w:rsidP="00727577">
            <w:pPr>
              <w:rPr>
                <w:b/>
                <w:sz w:val="20"/>
                <w:szCs w:val="20"/>
              </w:rPr>
            </w:pPr>
            <w:r w:rsidRPr="00A24482">
              <w:rPr>
                <w:b/>
                <w:sz w:val="20"/>
                <w:szCs w:val="20"/>
              </w:rPr>
              <w:t>CR= 0,17</w:t>
            </w:r>
          </w:p>
        </w:tc>
      </w:tr>
    </w:tbl>
    <w:p w:rsidR="00BF4CA8" w:rsidRPr="00434452" w:rsidRDefault="00BF4CA8" w:rsidP="00BF4CA8">
      <w:pPr>
        <w:rPr>
          <w:rFonts w:cs="Arial"/>
        </w:rPr>
      </w:pPr>
    </w:p>
    <w:p w:rsidR="00BF4CA8" w:rsidRPr="00434452" w:rsidRDefault="00BF4CA8" w:rsidP="00BF4CA8">
      <w:pPr>
        <w:rPr>
          <w:rFonts w:cs="Arial"/>
        </w:rPr>
      </w:pPr>
      <w:r w:rsidRPr="00434452">
        <w:rPr>
          <w:rFonts w:cs="Arial"/>
        </w:rPr>
        <w:t>A seguito</w:t>
      </w:r>
      <w:r w:rsidR="00A24482">
        <w:rPr>
          <w:rFonts w:cs="Arial"/>
        </w:rPr>
        <w:t xml:space="preserve"> delle verifiche amministrative</w:t>
      </w:r>
      <w:r w:rsidRPr="00434452">
        <w:rPr>
          <w:rFonts w:cs="Arial"/>
        </w:rPr>
        <w:t xml:space="preserve">, si procede a classificare tutte le operazioni/progetti con spesa rendicontata dal </w:t>
      </w:r>
      <w:r w:rsidR="00A24482">
        <w:rPr>
          <w:rFonts w:cs="Arial"/>
        </w:rPr>
        <w:t>b</w:t>
      </w:r>
      <w:r w:rsidRPr="00434452">
        <w:rPr>
          <w:rFonts w:cs="Arial"/>
        </w:rPr>
        <w:t>eneficiario, in classi di operazioni/progetti per livello di rischiosità generale (congiuntamente gestionale e di controllo).</w:t>
      </w:r>
    </w:p>
    <w:p w:rsidR="00BF4CA8" w:rsidRPr="00434452" w:rsidRDefault="00BF4CA8" w:rsidP="00BF4CA8">
      <w:pPr>
        <w:rPr>
          <w:rFonts w:cs="Arial"/>
        </w:rPr>
      </w:pPr>
      <w:r w:rsidRPr="00434452">
        <w:rPr>
          <w:rFonts w:cs="Arial"/>
        </w:rPr>
        <w:t xml:space="preserve">In particolare, si ritiene utile mantenere una suddivisione delle classi di operazioni/progetti per tipologia di </w:t>
      </w:r>
      <w:proofErr w:type="spellStart"/>
      <w:r w:rsidRPr="00434452">
        <w:rPr>
          <w:rFonts w:cs="Arial"/>
        </w:rPr>
        <w:t>macroprocesso</w:t>
      </w:r>
      <w:proofErr w:type="spellEnd"/>
      <w:r w:rsidRPr="00434452">
        <w:rPr>
          <w:rFonts w:cs="Arial"/>
        </w:rPr>
        <w:t xml:space="preserve"> affinché almeno una operazione/progetto di ciascuna tipologia di </w:t>
      </w:r>
      <w:proofErr w:type="spellStart"/>
      <w:r w:rsidRPr="00434452">
        <w:rPr>
          <w:rFonts w:cs="Arial"/>
        </w:rPr>
        <w:t>macroprocesso</w:t>
      </w:r>
      <w:proofErr w:type="spellEnd"/>
      <w:r w:rsidRPr="00434452">
        <w:rPr>
          <w:rFonts w:cs="Arial"/>
        </w:rPr>
        <w:t xml:space="preserve"> prevista dal Programma (ancora meglio, di ciascun Gruppo di Operazioni/Progetti del Programma) sia inserita nel campione.</w:t>
      </w:r>
    </w:p>
    <w:p w:rsidR="00BF4CA8" w:rsidRDefault="00BF4CA8" w:rsidP="00BF4CA8">
      <w:pPr>
        <w:rPr>
          <w:rFonts w:cs="Arial"/>
        </w:rPr>
      </w:pPr>
      <w:r w:rsidRPr="00434452">
        <w:rPr>
          <w:rFonts w:cs="Arial"/>
        </w:rPr>
        <w:lastRenderedPageBreak/>
        <w:t xml:space="preserve">La tabella di seguito riportata individua gli “strati” del campione intesi come gruppi di operazioni/progetti omogenei per tipologia di </w:t>
      </w:r>
      <w:proofErr w:type="spellStart"/>
      <w:r w:rsidRPr="00434452">
        <w:rPr>
          <w:rFonts w:cs="Arial"/>
        </w:rPr>
        <w:t>macroprocesso</w:t>
      </w:r>
      <w:proofErr w:type="spellEnd"/>
      <w:r w:rsidRPr="00434452">
        <w:rPr>
          <w:rFonts w:cs="Arial"/>
        </w:rPr>
        <w:t xml:space="preserve"> e tipologia di </w:t>
      </w:r>
      <w:r w:rsidR="00A24482">
        <w:rPr>
          <w:rFonts w:cs="Arial"/>
        </w:rPr>
        <w:t>b</w:t>
      </w:r>
      <w:r w:rsidRPr="00434452">
        <w:rPr>
          <w:rFonts w:cs="Arial"/>
        </w:rPr>
        <w:t>eneficiario (che insieme determinano la rischiosità gestionale) e rischiosità di controllo.</w:t>
      </w:r>
    </w:p>
    <w:p w:rsidR="00BF4CA8" w:rsidRDefault="00BF4CA8" w:rsidP="00BF4CA8">
      <w:pPr>
        <w:rPr>
          <w:rFonts w:cs="Arial"/>
        </w:rPr>
      </w:pPr>
    </w:p>
    <w:p w:rsidR="00252172" w:rsidRDefault="00252172" w:rsidP="00BF4CA8">
      <w:pPr>
        <w:rPr>
          <w:rFonts w:cs="Arial"/>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E52094" w:rsidRPr="003A5FB3" w:rsidTr="00E52094">
        <w:trPr>
          <w:trHeight w:val="300"/>
          <w:jc w:val="center"/>
        </w:trPr>
        <w:tc>
          <w:tcPr>
            <w:tcW w:w="1615" w:type="pct"/>
            <w:vMerge w:val="restart"/>
            <w:hideMark/>
          </w:tcPr>
          <w:p w:rsidR="00727577" w:rsidRPr="00E52094" w:rsidRDefault="00727577" w:rsidP="00727577">
            <w:pPr>
              <w:rPr>
                <w:b/>
                <w:sz w:val="18"/>
                <w:szCs w:val="18"/>
              </w:rPr>
            </w:pPr>
            <w:r w:rsidRPr="00A24482">
              <w:rPr>
                <w:b/>
                <w:sz w:val="20"/>
                <w:szCs w:val="18"/>
              </w:rPr>
              <w:t>Rischiosità gestionale</w:t>
            </w:r>
          </w:p>
        </w:tc>
        <w:tc>
          <w:tcPr>
            <w:tcW w:w="3385" w:type="pct"/>
            <w:gridSpan w:val="10"/>
            <w:noWrap/>
            <w:hideMark/>
          </w:tcPr>
          <w:p w:rsidR="00727577" w:rsidRPr="00E52094" w:rsidRDefault="00727577" w:rsidP="00660704">
            <w:pPr>
              <w:jc w:val="center"/>
              <w:rPr>
                <w:b/>
                <w:sz w:val="18"/>
                <w:szCs w:val="18"/>
              </w:rPr>
            </w:pPr>
            <w:r w:rsidRPr="00A24482">
              <w:rPr>
                <w:b/>
                <w:sz w:val="20"/>
                <w:szCs w:val="18"/>
              </w:rPr>
              <w:t>Rischiosità di controllo</w:t>
            </w:r>
          </w:p>
        </w:tc>
      </w:tr>
      <w:tr w:rsidR="00E52094" w:rsidRPr="003A5FB3" w:rsidTr="00A24482">
        <w:trPr>
          <w:trHeight w:val="300"/>
          <w:jc w:val="center"/>
        </w:trPr>
        <w:tc>
          <w:tcPr>
            <w:tcW w:w="1615" w:type="pct"/>
            <w:vMerge/>
            <w:hideMark/>
          </w:tcPr>
          <w:p w:rsidR="00727577" w:rsidRPr="00B73032" w:rsidRDefault="00727577" w:rsidP="00727577">
            <w:pPr>
              <w:rPr>
                <w:sz w:val="18"/>
                <w:szCs w:val="18"/>
              </w:rPr>
            </w:pPr>
          </w:p>
        </w:tc>
        <w:tc>
          <w:tcPr>
            <w:tcW w:w="1192" w:type="pct"/>
            <w:gridSpan w:val="3"/>
            <w:noWrap/>
            <w:hideMark/>
          </w:tcPr>
          <w:p w:rsidR="00727577" w:rsidRPr="00A24482" w:rsidRDefault="00727577" w:rsidP="00660704">
            <w:pPr>
              <w:jc w:val="center"/>
              <w:rPr>
                <w:b/>
                <w:sz w:val="20"/>
                <w:szCs w:val="18"/>
              </w:rPr>
            </w:pPr>
            <w:r w:rsidRPr="00A24482">
              <w:rPr>
                <w:b/>
                <w:sz w:val="20"/>
                <w:szCs w:val="18"/>
              </w:rPr>
              <w:t>ALTA</w:t>
            </w:r>
          </w:p>
        </w:tc>
        <w:tc>
          <w:tcPr>
            <w:tcW w:w="1134" w:type="pct"/>
            <w:gridSpan w:val="4"/>
            <w:noWrap/>
            <w:hideMark/>
          </w:tcPr>
          <w:p w:rsidR="00727577" w:rsidRPr="00A24482" w:rsidRDefault="00727577" w:rsidP="00660704">
            <w:pPr>
              <w:jc w:val="center"/>
              <w:rPr>
                <w:b/>
                <w:sz w:val="20"/>
                <w:szCs w:val="18"/>
              </w:rPr>
            </w:pPr>
            <w:r w:rsidRPr="00A24482">
              <w:rPr>
                <w:b/>
                <w:sz w:val="20"/>
                <w:szCs w:val="18"/>
              </w:rPr>
              <w:t>MEDIA</w:t>
            </w:r>
          </w:p>
        </w:tc>
        <w:tc>
          <w:tcPr>
            <w:tcW w:w="1058" w:type="pct"/>
            <w:gridSpan w:val="3"/>
            <w:noWrap/>
            <w:hideMark/>
          </w:tcPr>
          <w:p w:rsidR="00727577" w:rsidRPr="00A24482" w:rsidRDefault="00727577" w:rsidP="00660704">
            <w:pPr>
              <w:jc w:val="center"/>
              <w:rPr>
                <w:b/>
                <w:sz w:val="20"/>
                <w:szCs w:val="18"/>
              </w:rPr>
            </w:pPr>
            <w:r w:rsidRPr="00A24482">
              <w:rPr>
                <w:b/>
                <w:sz w:val="20"/>
                <w:szCs w:val="18"/>
              </w:rPr>
              <w:t>BASSA</w:t>
            </w:r>
          </w:p>
        </w:tc>
      </w:tr>
      <w:tr w:rsidR="00E52094" w:rsidRPr="003A5FB3" w:rsidTr="00E52094">
        <w:trPr>
          <w:trHeight w:val="600"/>
          <w:jc w:val="center"/>
        </w:trPr>
        <w:tc>
          <w:tcPr>
            <w:tcW w:w="1615" w:type="pct"/>
            <w:vMerge/>
            <w:hideMark/>
          </w:tcPr>
          <w:p w:rsidR="00727577" w:rsidRPr="00B73032" w:rsidRDefault="00727577" w:rsidP="00727577">
            <w:pPr>
              <w:rPr>
                <w:sz w:val="18"/>
                <w:szCs w:val="18"/>
              </w:rPr>
            </w:pPr>
          </w:p>
        </w:tc>
        <w:tc>
          <w:tcPr>
            <w:tcW w:w="394" w:type="pct"/>
            <w:hideMark/>
          </w:tcPr>
          <w:p w:rsidR="00727577" w:rsidRPr="00E52094" w:rsidRDefault="00727577" w:rsidP="00E52094">
            <w:pPr>
              <w:jc w:val="center"/>
              <w:rPr>
                <w:b/>
                <w:sz w:val="12"/>
                <w:szCs w:val="18"/>
              </w:rPr>
            </w:pPr>
            <w:proofErr w:type="spellStart"/>
            <w:r w:rsidRPr="00E52094">
              <w:rPr>
                <w:b/>
                <w:sz w:val="12"/>
                <w:szCs w:val="18"/>
              </w:rPr>
              <w:t>Enteprivato</w:t>
            </w:r>
            <w:proofErr w:type="spellEnd"/>
          </w:p>
        </w:tc>
        <w:tc>
          <w:tcPr>
            <w:tcW w:w="426" w:type="pct"/>
            <w:hideMark/>
          </w:tcPr>
          <w:p w:rsidR="00727577" w:rsidRPr="00E52094" w:rsidRDefault="00727577" w:rsidP="00E52094">
            <w:pPr>
              <w:jc w:val="center"/>
              <w:rPr>
                <w:b/>
                <w:sz w:val="12"/>
                <w:szCs w:val="18"/>
              </w:rPr>
            </w:pPr>
            <w:proofErr w:type="spellStart"/>
            <w:r w:rsidRPr="00E52094">
              <w:rPr>
                <w:b/>
                <w:sz w:val="12"/>
                <w:szCs w:val="18"/>
              </w:rPr>
              <w:t>Entepubblico</w:t>
            </w:r>
            <w:proofErr w:type="spellEnd"/>
          </w:p>
        </w:tc>
        <w:tc>
          <w:tcPr>
            <w:tcW w:w="372" w:type="pct"/>
            <w:hideMark/>
          </w:tcPr>
          <w:p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rsidR="00727577" w:rsidRPr="00E52094" w:rsidRDefault="00727577" w:rsidP="00E52094">
            <w:pPr>
              <w:jc w:val="center"/>
              <w:rPr>
                <w:b/>
                <w:sz w:val="12"/>
                <w:szCs w:val="18"/>
              </w:rPr>
            </w:pPr>
            <w:r w:rsidRPr="00E52094">
              <w:rPr>
                <w:b/>
                <w:sz w:val="12"/>
                <w:szCs w:val="18"/>
              </w:rPr>
              <w:t>Ente privato</w:t>
            </w:r>
          </w:p>
        </w:tc>
        <w:tc>
          <w:tcPr>
            <w:tcW w:w="405" w:type="pct"/>
            <w:hideMark/>
          </w:tcPr>
          <w:p w:rsidR="00727577" w:rsidRPr="00E52094" w:rsidRDefault="00727577" w:rsidP="00E52094">
            <w:pPr>
              <w:jc w:val="center"/>
              <w:rPr>
                <w:b/>
                <w:sz w:val="12"/>
                <w:szCs w:val="18"/>
              </w:rPr>
            </w:pPr>
            <w:r w:rsidRPr="00E52094">
              <w:rPr>
                <w:b/>
                <w:sz w:val="12"/>
                <w:szCs w:val="18"/>
              </w:rPr>
              <w:t>Ente pubblico</w:t>
            </w:r>
          </w:p>
        </w:tc>
        <w:tc>
          <w:tcPr>
            <w:tcW w:w="351" w:type="pct"/>
            <w:hideMark/>
          </w:tcPr>
          <w:p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rsidR="00727577" w:rsidRPr="00E52094" w:rsidRDefault="00727577" w:rsidP="00E52094">
            <w:pPr>
              <w:jc w:val="center"/>
              <w:rPr>
                <w:b/>
                <w:sz w:val="12"/>
                <w:szCs w:val="18"/>
              </w:rPr>
            </w:pPr>
            <w:r w:rsidRPr="00E52094">
              <w:rPr>
                <w:b/>
                <w:sz w:val="12"/>
                <w:szCs w:val="18"/>
              </w:rPr>
              <w:t>Ente privato</w:t>
            </w:r>
          </w:p>
        </w:tc>
        <w:tc>
          <w:tcPr>
            <w:tcW w:w="378" w:type="pct"/>
            <w:hideMark/>
          </w:tcPr>
          <w:p w:rsidR="00727577" w:rsidRPr="00E52094" w:rsidRDefault="00727577" w:rsidP="00E52094">
            <w:pPr>
              <w:jc w:val="center"/>
              <w:rPr>
                <w:b/>
                <w:sz w:val="12"/>
                <w:szCs w:val="18"/>
              </w:rPr>
            </w:pPr>
            <w:r w:rsidRPr="00E52094">
              <w:rPr>
                <w:b/>
                <w:sz w:val="12"/>
                <w:szCs w:val="18"/>
              </w:rPr>
              <w:t>Ente pubblico</w:t>
            </w:r>
          </w:p>
        </w:tc>
        <w:tc>
          <w:tcPr>
            <w:tcW w:w="353" w:type="pct"/>
            <w:hideMark/>
          </w:tcPr>
          <w:p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Erogazione di finanziamenti e sevizi a singoli beneficiari a regia</w:t>
            </w:r>
          </w:p>
        </w:tc>
        <w:tc>
          <w:tcPr>
            <w:tcW w:w="394" w:type="pct"/>
            <w:noWrap/>
            <w:hideMark/>
          </w:tcPr>
          <w:p w:rsidR="00727577" w:rsidRPr="00B73032" w:rsidRDefault="00727577" w:rsidP="0088034E">
            <w:pPr>
              <w:jc w:val="center"/>
              <w:rPr>
                <w:sz w:val="18"/>
                <w:szCs w:val="18"/>
              </w:rPr>
            </w:pPr>
            <w:r w:rsidRPr="00B73032">
              <w:rPr>
                <w:sz w:val="18"/>
                <w:szCs w:val="18"/>
              </w:rPr>
              <w:t>1Aa</w:t>
            </w:r>
          </w:p>
        </w:tc>
        <w:tc>
          <w:tcPr>
            <w:tcW w:w="426" w:type="pct"/>
            <w:noWrap/>
            <w:hideMark/>
          </w:tcPr>
          <w:p w:rsidR="00727577" w:rsidRPr="00B73032" w:rsidRDefault="00727577" w:rsidP="0088034E">
            <w:pPr>
              <w:jc w:val="center"/>
              <w:rPr>
                <w:sz w:val="18"/>
                <w:szCs w:val="18"/>
              </w:rPr>
            </w:pPr>
            <w:r w:rsidRPr="00B73032">
              <w:rPr>
                <w:sz w:val="18"/>
                <w:szCs w:val="18"/>
              </w:rPr>
              <w:t>1Am</w:t>
            </w:r>
          </w:p>
        </w:tc>
        <w:tc>
          <w:tcPr>
            <w:tcW w:w="372" w:type="pct"/>
            <w:shd w:val="clear" w:color="auto" w:fill="C4BC96" w:themeFill="background2" w:themeFillShade="BF"/>
            <w:noWrap/>
            <w:hideMark/>
          </w:tcPr>
          <w:p w:rsidR="00727577" w:rsidRPr="00B73032" w:rsidRDefault="00727577" w:rsidP="0088034E">
            <w:pPr>
              <w:jc w:val="center"/>
              <w:rPr>
                <w:sz w:val="18"/>
                <w:szCs w:val="18"/>
              </w:rPr>
            </w:pPr>
          </w:p>
        </w:tc>
        <w:tc>
          <w:tcPr>
            <w:tcW w:w="375" w:type="pct"/>
            <w:noWrap/>
            <w:hideMark/>
          </w:tcPr>
          <w:p w:rsidR="00727577" w:rsidRPr="00B73032" w:rsidRDefault="00727577" w:rsidP="0088034E">
            <w:pPr>
              <w:jc w:val="center"/>
              <w:rPr>
                <w:sz w:val="18"/>
                <w:szCs w:val="18"/>
              </w:rPr>
            </w:pPr>
            <w:r w:rsidRPr="00B73032">
              <w:rPr>
                <w:sz w:val="18"/>
                <w:szCs w:val="18"/>
              </w:rPr>
              <w:t>1Ma</w:t>
            </w:r>
          </w:p>
        </w:tc>
        <w:tc>
          <w:tcPr>
            <w:tcW w:w="405" w:type="pct"/>
            <w:noWrap/>
            <w:hideMark/>
          </w:tcPr>
          <w:p w:rsidR="00727577" w:rsidRPr="00B73032" w:rsidRDefault="00727577" w:rsidP="0088034E">
            <w:pPr>
              <w:jc w:val="center"/>
              <w:rPr>
                <w:sz w:val="18"/>
                <w:szCs w:val="18"/>
              </w:rPr>
            </w:pPr>
            <w:r w:rsidRPr="00B73032">
              <w:rPr>
                <w:sz w:val="18"/>
                <w:szCs w:val="18"/>
              </w:rPr>
              <w:t>1Mm</w:t>
            </w:r>
          </w:p>
        </w:tc>
        <w:tc>
          <w:tcPr>
            <w:tcW w:w="351" w:type="pct"/>
            <w:shd w:val="clear" w:color="auto" w:fill="C4BC96" w:themeFill="background2" w:themeFillShade="BF"/>
            <w:noWrap/>
            <w:hideMark/>
          </w:tcPr>
          <w:p w:rsidR="00727577" w:rsidRPr="00B73032" w:rsidRDefault="00727577" w:rsidP="0088034E">
            <w:pPr>
              <w:jc w:val="center"/>
              <w:rPr>
                <w:sz w:val="18"/>
                <w:szCs w:val="18"/>
              </w:rPr>
            </w:pPr>
          </w:p>
        </w:tc>
        <w:tc>
          <w:tcPr>
            <w:tcW w:w="331" w:type="pct"/>
            <w:gridSpan w:val="2"/>
            <w:noWrap/>
            <w:hideMark/>
          </w:tcPr>
          <w:p w:rsidR="00727577" w:rsidRPr="00B73032" w:rsidRDefault="00727577" w:rsidP="0088034E">
            <w:pPr>
              <w:jc w:val="center"/>
              <w:rPr>
                <w:sz w:val="18"/>
                <w:szCs w:val="18"/>
              </w:rPr>
            </w:pPr>
            <w:r w:rsidRPr="00B73032">
              <w:rPr>
                <w:sz w:val="18"/>
                <w:szCs w:val="18"/>
              </w:rPr>
              <w:t>1Ba</w:t>
            </w:r>
          </w:p>
        </w:tc>
        <w:tc>
          <w:tcPr>
            <w:tcW w:w="378" w:type="pct"/>
            <w:noWrap/>
            <w:hideMark/>
          </w:tcPr>
          <w:p w:rsidR="00727577" w:rsidRPr="00B73032" w:rsidRDefault="00727577" w:rsidP="0088034E">
            <w:pPr>
              <w:jc w:val="center"/>
              <w:rPr>
                <w:sz w:val="18"/>
                <w:szCs w:val="18"/>
              </w:rPr>
            </w:pPr>
            <w:r w:rsidRPr="00B73032">
              <w:rPr>
                <w:sz w:val="18"/>
                <w:szCs w:val="18"/>
              </w:rPr>
              <w:t>1Bm</w:t>
            </w:r>
          </w:p>
        </w:tc>
        <w:tc>
          <w:tcPr>
            <w:tcW w:w="353" w:type="pct"/>
            <w:shd w:val="clear" w:color="auto" w:fill="C4BC96" w:themeFill="background2" w:themeFillShade="BF"/>
            <w:noWrap/>
            <w:hideMark/>
          </w:tcPr>
          <w:p w:rsidR="00727577" w:rsidRPr="00B73032" w:rsidRDefault="00727577" w:rsidP="0088034E">
            <w:pPr>
              <w:jc w:val="center"/>
              <w:rPr>
                <w:sz w:val="18"/>
                <w:szCs w:val="18"/>
              </w:rPr>
            </w:pP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88034E" w:rsidP="0088034E">
            <w:pPr>
              <w:jc w:val="center"/>
              <w:rPr>
                <w:sz w:val="18"/>
                <w:szCs w:val="18"/>
              </w:rPr>
            </w:pPr>
            <w:r w:rsidRPr="00B73032">
              <w:rPr>
                <w:sz w:val="18"/>
                <w:szCs w:val="18"/>
              </w:rPr>
              <w:t>3Am</w:t>
            </w:r>
          </w:p>
        </w:tc>
        <w:tc>
          <w:tcPr>
            <w:tcW w:w="372" w:type="pct"/>
            <w:noWrap/>
            <w:hideMark/>
          </w:tcPr>
          <w:p w:rsidR="00727577" w:rsidRPr="00B73032" w:rsidRDefault="0088034E" w:rsidP="0088034E">
            <w:pPr>
              <w:jc w:val="center"/>
              <w:rPr>
                <w:sz w:val="18"/>
                <w:szCs w:val="18"/>
              </w:rPr>
            </w:pPr>
            <w:r w:rsidRPr="00B73032">
              <w:rPr>
                <w:sz w:val="18"/>
                <w:szCs w:val="18"/>
              </w:rPr>
              <w:t>3Ab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88034E" w:rsidP="0088034E">
            <w:pPr>
              <w:jc w:val="center"/>
              <w:rPr>
                <w:sz w:val="18"/>
                <w:szCs w:val="18"/>
              </w:rPr>
            </w:pPr>
            <w:r w:rsidRPr="00B73032">
              <w:rPr>
                <w:sz w:val="18"/>
                <w:szCs w:val="18"/>
              </w:rPr>
              <w:t>3Mm</w:t>
            </w:r>
          </w:p>
        </w:tc>
        <w:tc>
          <w:tcPr>
            <w:tcW w:w="351" w:type="pct"/>
            <w:noWrap/>
            <w:hideMark/>
          </w:tcPr>
          <w:p w:rsidR="00727577" w:rsidRPr="00B73032" w:rsidRDefault="0088034E" w:rsidP="0088034E">
            <w:pPr>
              <w:jc w:val="center"/>
              <w:rPr>
                <w:sz w:val="18"/>
                <w:szCs w:val="18"/>
              </w:rPr>
            </w:pPr>
            <w:r w:rsidRPr="00B73032">
              <w:rPr>
                <w:sz w:val="18"/>
                <w:szCs w:val="18"/>
              </w:rPr>
              <w:t>3Mb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88034E" w:rsidP="0088034E">
            <w:pPr>
              <w:jc w:val="center"/>
              <w:rPr>
                <w:sz w:val="18"/>
                <w:szCs w:val="18"/>
              </w:rPr>
            </w:pPr>
            <w:r w:rsidRPr="00B73032">
              <w:rPr>
                <w:sz w:val="18"/>
                <w:szCs w:val="18"/>
              </w:rPr>
              <w:t>3Bm</w:t>
            </w:r>
          </w:p>
        </w:tc>
        <w:tc>
          <w:tcPr>
            <w:tcW w:w="353" w:type="pct"/>
            <w:noWrap/>
            <w:hideMark/>
          </w:tcPr>
          <w:p w:rsidR="00727577" w:rsidRPr="00B73032" w:rsidRDefault="0088034E" w:rsidP="0088034E">
            <w:pPr>
              <w:jc w:val="center"/>
              <w:rPr>
                <w:sz w:val="18"/>
                <w:szCs w:val="18"/>
              </w:rPr>
            </w:pPr>
            <w:r w:rsidRPr="00B73032">
              <w:rPr>
                <w:sz w:val="18"/>
                <w:szCs w:val="18"/>
              </w:rPr>
              <w:t>3Bb</w:t>
            </w:r>
          </w:p>
        </w:tc>
      </w:tr>
      <w:tr w:rsidR="00E52094" w:rsidRPr="003A5FB3" w:rsidTr="00E52094">
        <w:trPr>
          <w:trHeight w:val="300"/>
          <w:jc w:val="center"/>
        </w:trPr>
        <w:tc>
          <w:tcPr>
            <w:tcW w:w="1615" w:type="pct"/>
            <w:hideMark/>
          </w:tcPr>
          <w:p w:rsidR="00727577" w:rsidRPr="00B73032" w:rsidRDefault="00727577" w:rsidP="00727577">
            <w:pPr>
              <w:rPr>
                <w:sz w:val="18"/>
                <w:szCs w:val="18"/>
              </w:rPr>
            </w:pPr>
            <w:r w:rsidRPr="00B73032">
              <w:rPr>
                <w:sz w:val="18"/>
                <w:szCs w:val="18"/>
              </w:rPr>
              <w:t>Erogazione di finanziamenti e sevizi a singoli beneficiari a titolarità</w:t>
            </w:r>
          </w:p>
        </w:tc>
        <w:tc>
          <w:tcPr>
            <w:tcW w:w="394" w:type="pct"/>
            <w:noWrap/>
            <w:hideMark/>
          </w:tcPr>
          <w:p w:rsidR="00727577" w:rsidRPr="00B73032" w:rsidRDefault="0088034E" w:rsidP="0088034E">
            <w:pPr>
              <w:jc w:val="center"/>
              <w:rPr>
                <w:sz w:val="18"/>
                <w:szCs w:val="18"/>
              </w:rPr>
            </w:pPr>
            <w:r w:rsidRPr="00B73032">
              <w:rPr>
                <w:sz w:val="18"/>
                <w:szCs w:val="18"/>
              </w:rPr>
              <w:t>4Aa</w:t>
            </w:r>
          </w:p>
        </w:tc>
        <w:tc>
          <w:tcPr>
            <w:tcW w:w="426" w:type="pct"/>
            <w:noWrap/>
            <w:hideMark/>
          </w:tcPr>
          <w:p w:rsidR="00727577" w:rsidRPr="00B73032" w:rsidRDefault="0088034E" w:rsidP="0088034E">
            <w:pPr>
              <w:jc w:val="center"/>
              <w:rPr>
                <w:sz w:val="18"/>
                <w:szCs w:val="18"/>
              </w:rPr>
            </w:pPr>
            <w:r w:rsidRPr="00B73032">
              <w:rPr>
                <w:sz w:val="18"/>
                <w:szCs w:val="18"/>
              </w:rPr>
              <w:t>4Am</w:t>
            </w:r>
          </w:p>
        </w:tc>
        <w:tc>
          <w:tcPr>
            <w:tcW w:w="372" w:type="pct"/>
            <w:shd w:val="clear" w:color="auto" w:fill="C4BC96" w:themeFill="background2" w:themeFillShade="BF"/>
            <w:noWrap/>
            <w:hideMark/>
          </w:tcPr>
          <w:p w:rsidR="00727577" w:rsidRPr="00B73032" w:rsidRDefault="00727577" w:rsidP="0088034E">
            <w:pPr>
              <w:jc w:val="center"/>
              <w:rPr>
                <w:sz w:val="18"/>
                <w:szCs w:val="18"/>
              </w:rPr>
            </w:pPr>
          </w:p>
        </w:tc>
        <w:tc>
          <w:tcPr>
            <w:tcW w:w="375" w:type="pct"/>
            <w:noWrap/>
            <w:hideMark/>
          </w:tcPr>
          <w:p w:rsidR="00727577" w:rsidRPr="00B73032" w:rsidRDefault="0088034E" w:rsidP="0088034E">
            <w:pPr>
              <w:jc w:val="center"/>
              <w:rPr>
                <w:sz w:val="18"/>
                <w:szCs w:val="18"/>
              </w:rPr>
            </w:pPr>
            <w:r w:rsidRPr="00B73032">
              <w:rPr>
                <w:sz w:val="18"/>
                <w:szCs w:val="18"/>
              </w:rPr>
              <w:t>4Ma</w:t>
            </w:r>
          </w:p>
        </w:tc>
        <w:tc>
          <w:tcPr>
            <w:tcW w:w="405" w:type="pct"/>
            <w:noWrap/>
            <w:hideMark/>
          </w:tcPr>
          <w:p w:rsidR="00727577" w:rsidRPr="00B73032" w:rsidRDefault="0088034E" w:rsidP="0088034E">
            <w:pPr>
              <w:jc w:val="center"/>
              <w:rPr>
                <w:sz w:val="18"/>
                <w:szCs w:val="18"/>
              </w:rPr>
            </w:pPr>
            <w:r w:rsidRPr="00B73032">
              <w:rPr>
                <w:sz w:val="18"/>
                <w:szCs w:val="18"/>
              </w:rPr>
              <w:t>4Mm</w:t>
            </w:r>
          </w:p>
        </w:tc>
        <w:tc>
          <w:tcPr>
            <w:tcW w:w="351" w:type="pct"/>
            <w:shd w:val="clear" w:color="auto" w:fill="C4BC96" w:themeFill="background2" w:themeFillShade="BF"/>
            <w:noWrap/>
            <w:hideMark/>
          </w:tcPr>
          <w:p w:rsidR="00727577" w:rsidRPr="00B73032" w:rsidRDefault="00727577" w:rsidP="0088034E">
            <w:pPr>
              <w:jc w:val="center"/>
              <w:rPr>
                <w:sz w:val="18"/>
                <w:szCs w:val="18"/>
              </w:rPr>
            </w:pPr>
          </w:p>
        </w:tc>
        <w:tc>
          <w:tcPr>
            <w:tcW w:w="331" w:type="pct"/>
            <w:gridSpan w:val="2"/>
            <w:noWrap/>
            <w:hideMark/>
          </w:tcPr>
          <w:p w:rsidR="00727577" w:rsidRPr="00B73032" w:rsidRDefault="0088034E" w:rsidP="0088034E">
            <w:pPr>
              <w:jc w:val="center"/>
              <w:rPr>
                <w:sz w:val="18"/>
                <w:szCs w:val="18"/>
              </w:rPr>
            </w:pPr>
            <w:r w:rsidRPr="00B73032">
              <w:rPr>
                <w:sz w:val="18"/>
                <w:szCs w:val="18"/>
              </w:rPr>
              <w:t>4Ba</w:t>
            </w:r>
          </w:p>
        </w:tc>
        <w:tc>
          <w:tcPr>
            <w:tcW w:w="378" w:type="pct"/>
            <w:noWrap/>
            <w:hideMark/>
          </w:tcPr>
          <w:p w:rsidR="00727577" w:rsidRPr="00B73032" w:rsidRDefault="0088034E" w:rsidP="0088034E">
            <w:pPr>
              <w:jc w:val="center"/>
              <w:rPr>
                <w:sz w:val="18"/>
                <w:szCs w:val="18"/>
              </w:rPr>
            </w:pPr>
            <w:r w:rsidRPr="00B73032">
              <w:rPr>
                <w:sz w:val="18"/>
                <w:szCs w:val="18"/>
              </w:rPr>
              <w:t>4Bm</w:t>
            </w:r>
          </w:p>
        </w:tc>
        <w:tc>
          <w:tcPr>
            <w:tcW w:w="353" w:type="pct"/>
            <w:shd w:val="clear" w:color="auto" w:fill="C4BC96" w:themeFill="background2" w:themeFillShade="BF"/>
            <w:noWrap/>
            <w:hideMark/>
          </w:tcPr>
          <w:p w:rsidR="00727577" w:rsidRPr="00B73032" w:rsidRDefault="00727577" w:rsidP="0088034E">
            <w:pPr>
              <w:jc w:val="center"/>
              <w:rPr>
                <w:sz w:val="18"/>
                <w:szCs w:val="18"/>
              </w:rPr>
            </w:pPr>
          </w:p>
        </w:tc>
      </w:tr>
      <w:tr w:rsidR="00E52094" w:rsidRPr="003A5FB3" w:rsidTr="00E52094">
        <w:trPr>
          <w:trHeight w:val="300"/>
          <w:jc w:val="center"/>
        </w:trPr>
        <w:tc>
          <w:tcPr>
            <w:tcW w:w="1615" w:type="pct"/>
            <w:hideMark/>
          </w:tcPr>
          <w:p w:rsidR="00727577" w:rsidRPr="00B73032" w:rsidRDefault="00727577" w:rsidP="00727577">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6Am</w:t>
            </w:r>
          </w:p>
        </w:tc>
        <w:tc>
          <w:tcPr>
            <w:tcW w:w="372" w:type="pct"/>
            <w:noWrap/>
            <w:hideMark/>
          </w:tcPr>
          <w:p w:rsidR="00727577" w:rsidRPr="00B73032" w:rsidRDefault="00B73032" w:rsidP="0088034E">
            <w:pPr>
              <w:jc w:val="center"/>
              <w:rPr>
                <w:sz w:val="18"/>
                <w:szCs w:val="18"/>
              </w:rPr>
            </w:pPr>
            <w:r w:rsidRPr="00B73032">
              <w:rPr>
                <w:sz w:val="18"/>
                <w:szCs w:val="18"/>
              </w:rPr>
              <w:t>6Ab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6Mm</w:t>
            </w:r>
          </w:p>
        </w:tc>
        <w:tc>
          <w:tcPr>
            <w:tcW w:w="351" w:type="pct"/>
            <w:noWrap/>
            <w:hideMark/>
          </w:tcPr>
          <w:p w:rsidR="00727577" w:rsidRPr="00B73032" w:rsidRDefault="00B73032" w:rsidP="0088034E">
            <w:pPr>
              <w:jc w:val="center"/>
              <w:rPr>
                <w:sz w:val="18"/>
                <w:szCs w:val="18"/>
              </w:rPr>
            </w:pPr>
            <w:r w:rsidRPr="00B73032">
              <w:rPr>
                <w:sz w:val="18"/>
                <w:szCs w:val="18"/>
              </w:rPr>
              <w:t>6Mb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6Bm</w:t>
            </w:r>
          </w:p>
        </w:tc>
        <w:tc>
          <w:tcPr>
            <w:tcW w:w="353" w:type="pct"/>
            <w:noWrap/>
            <w:hideMark/>
          </w:tcPr>
          <w:p w:rsidR="00727577" w:rsidRPr="00B73032" w:rsidRDefault="00B73032" w:rsidP="0088034E">
            <w:pPr>
              <w:jc w:val="center"/>
              <w:rPr>
                <w:sz w:val="18"/>
                <w:szCs w:val="18"/>
              </w:rPr>
            </w:pPr>
            <w:r w:rsidRPr="00B73032">
              <w:rPr>
                <w:sz w:val="18"/>
                <w:szCs w:val="18"/>
              </w:rPr>
              <w:t>6Bb</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7Am</w:t>
            </w:r>
          </w:p>
        </w:tc>
        <w:tc>
          <w:tcPr>
            <w:tcW w:w="372" w:type="pct"/>
            <w:noWrap/>
            <w:hideMark/>
          </w:tcPr>
          <w:p w:rsidR="00727577" w:rsidRPr="00B73032" w:rsidRDefault="00B73032" w:rsidP="0088034E">
            <w:pPr>
              <w:jc w:val="center"/>
              <w:rPr>
                <w:sz w:val="18"/>
                <w:szCs w:val="18"/>
              </w:rPr>
            </w:pPr>
            <w:r w:rsidRPr="00B73032">
              <w:rPr>
                <w:sz w:val="18"/>
                <w:szCs w:val="18"/>
              </w:rPr>
              <w:t>7Ab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7Mm</w:t>
            </w:r>
          </w:p>
        </w:tc>
        <w:tc>
          <w:tcPr>
            <w:tcW w:w="351" w:type="pct"/>
            <w:noWrap/>
            <w:hideMark/>
          </w:tcPr>
          <w:p w:rsidR="00727577" w:rsidRPr="00B73032" w:rsidRDefault="00B73032" w:rsidP="0088034E">
            <w:pPr>
              <w:jc w:val="center"/>
              <w:rPr>
                <w:sz w:val="18"/>
                <w:szCs w:val="18"/>
              </w:rPr>
            </w:pPr>
            <w:r w:rsidRPr="00B73032">
              <w:rPr>
                <w:sz w:val="18"/>
                <w:szCs w:val="18"/>
              </w:rPr>
              <w:t>7Mb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7Bm</w:t>
            </w:r>
          </w:p>
        </w:tc>
        <w:tc>
          <w:tcPr>
            <w:tcW w:w="353" w:type="pct"/>
            <w:noWrap/>
            <w:hideMark/>
          </w:tcPr>
          <w:p w:rsidR="00727577" w:rsidRPr="00B73032" w:rsidRDefault="00B73032" w:rsidP="0088034E">
            <w:pPr>
              <w:jc w:val="center"/>
              <w:rPr>
                <w:sz w:val="18"/>
                <w:szCs w:val="18"/>
              </w:rPr>
            </w:pPr>
            <w:r w:rsidRPr="00B73032">
              <w:rPr>
                <w:sz w:val="18"/>
                <w:szCs w:val="18"/>
              </w:rPr>
              <w:t>7Bb</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8Ab</w:t>
            </w:r>
          </w:p>
        </w:tc>
        <w:tc>
          <w:tcPr>
            <w:tcW w:w="372" w:type="pct"/>
            <w:noWrap/>
            <w:hideMark/>
          </w:tcPr>
          <w:p w:rsidR="00727577" w:rsidRPr="00B73032" w:rsidRDefault="00B73032" w:rsidP="0088034E">
            <w:pPr>
              <w:jc w:val="center"/>
              <w:rPr>
                <w:sz w:val="18"/>
                <w:szCs w:val="18"/>
              </w:rPr>
            </w:pPr>
            <w:r w:rsidRPr="00B73032">
              <w:rPr>
                <w:sz w:val="18"/>
                <w:szCs w:val="18"/>
              </w:rPr>
              <w:t>8Ab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8Mb</w:t>
            </w:r>
          </w:p>
        </w:tc>
        <w:tc>
          <w:tcPr>
            <w:tcW w:w="351" w:type="pct"/>
            <w:noWrap/>
            <w:hideMark/>
          </w:tcPr>
          <w:p w:rsidR="00727577" w:rsidRPr="00B73032" w:rsidRDefault="00B73032" w:rsidP="0088034E">
            <w:pPr>
              <w:jc w:val="center"/>
              <w:rPr>
                <w:sz w:val="18"/>
                <w:szCs w:val="18"/>
              </w:rPr>
            </w:pPr>
            <w:r w:rsidRPr="00B73032">
              <w:rPr>
                <w:sz w:val="18"/>
                <w:szCs w:val="18"/>
              </w:rPr>
              <w:t>8Mb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8Bb</w:t>
            </w:r>
          </w:p>
        </w:tc>
        <w:tc>
          <w:tcPr>
            <w:tcW w:w="353" w:type="pct"/>
            <w:noWrap/>
            <w:hideMark/>
          </w:tcPr>
          <w:p w:rsidR="00727577" w:rsidRPr="00B73032" w:rsidRDefault="00B73032" w:rsidP="0088034E">
            <w:pPr>
              <w:jc w:val="center"/>
              <w:rPr>
                <w:sz w:val="18"/>
                <w:szCs w:val="18"/>
              </w:rPr>
            </w:pPr>
            <w:r w:rsidRPr="00B73032">
              <w:rPr>
                <w:sz w:val="18"/>
                <w:szCs w:val="18"/>
              </w:rPr>
              <w:t>8Bb</w:t>
            </w:r>
          </w:p>
        </w:tc>
      </w:tr>
    </w:tbl>
    <w:p w:rsidR="00BF4CA8" w:rsidRPr="003612D0" w:rsidRDefault="00BF4CA8" w:rsidP="00BF4CA8">
      <w:pPr>
        <w:rPr>
          <w:rFonts w:cs="Arial"/>
          <w:sz w:val="2"/>
        </w:rPr>
      </w:pPr>
    </w:p>
    <w:p w:rsidR="00BF4CA8" w:rsidRPr="00434452" w:rsidRDefault="00BF4CA8" w:rsidP="00A24482">
      <w:r w:rsidRPr="00434452">
        <w:t xml:space="preserve">Gli strati sono quindi contraddistinti da tre codici (una cifra per il </w:t>
      </w:r>
      <w:proofErr w:type="spellStart"/>
      <w:r w:rsidRPr="00434452">
        <w:t>macroprocesso</w:t>
      </w:r>
      <w:proofErr w:type="spellEnd"/>
      <w:r w:rsidRPr="00434452">
        <w:t xml:space="preserve">, una lettera maiuscola per il rischio di controllo, una lettera minuscola per il rischio gestionale legato sia alla tipologia di operazione/progetto – </w:t>
      </w:r>
      <w:proofErr w:type="spellStart"/>
      <w:r w:rsidRPr="00434452">
        <w:t>macroprocesso</w:t>
      </w:r>
      <w:proofErr w:type="spellEnd"/>
      <w:r w:rsidRPr="00434452">
        <w:t xml:space="preserve"> – sia alla tipologia di </w:t>
      </w:r>
      <w:r w:rsidR="00A24482">
        <w:t>b</w:t>
      </w:r>
      <w:r w:rsidRPr="00434452">
        <w:t>eneficiario).</w:t>
      </w:r>
    </w:p>
    <w:p w:rsidR="00BF4CA8" w:rsidRPr="00434452" w:rsidRDefault="00BF4CA8" w:rsidP="00BF4CA8">
      <w:pPr>
        <w:rPr>
          <w:rFonts w:cs="Arial"/>
        </w:rPr>
      </w:pPr>
      <w:r w:rsidRPr="00434452">
        <w:rPr>
          <w:rFonts w:cs="Arial"/>
        </w:rPr>
        <w:t xml:space="preserve">In relazione alla valutazione dei fattori di rischio precedentemente indicata, si avrà la seguente tabella che riporta i valori del fattore </w:t>
      </w:r>
      <w:proofErr w:type="spellStart"/>
      <w:r w:rsidRPr="00434452">
        <w:rPr>
          <w:rFonts w:cs="Arial"/>
        </w:rPr>
        <w:t>IRxCR</w:t>
      </w:r>
      <w:proofErr w:type="spellEnd"/>
      <w:r w:rsidRPr="00434452">
        <w:rPr>
          <w:rFonts w:cs="Arial"/>
        </w:rPr>
        <w:t>, identificando la valutazione congiunta di rischiosità gestionale e di autocontrollo per ogni strato:</w:t>
      </w:r>
    </w:p>
    <w:p w:rsidR="00BF4CA8" w:rsidRPr="003612D0" w:rsidRDefault="00BF4CA8" w:rsidP="00BF4CA8">
      <w:pPr>
        <w:ind w:left="349"/>
        <w:rPr>
          <w:rFonts w:cs="Arial"/>
          <w:sz w:val="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59512E" w:rsidRPr="003A5FB3" w:rsidTr="00535895">
        <w:trPr>
          <w:trHeight w:val="300"/>
          <w:jc w:val="center"/>
        </w:trPr>
        <w:tc>
          <w:tcPr>
            <w:tcW w:w="1615" w:type="pct"/>
            <w:vMerge w:val="restart"/>
            <w:hideMark/>
          </w:tcPr>
          <w:p w:rsidR="0059512E" w:rsidRPr="003612D0" w:rsidRDefault="0059512E" w:rsidP="00535895">
            <w:pPr>
              <w:rPr>
                <w:b/>
                <w:sz w:val="18"/>
                <w:szCs w:val="18"/>
              </w:rPr>
            </w:pPr>
            <w:r w:rsidRPr="003612D0">
              <w:rPr>
                <w:b/>
                <w:sz w:val="18"/>
                <w:szCs w:val="18"/>
              </w:rPr>
              <w:t>Rischiosità gestionale</w:t>
            </w:r>
          </w:p>
        </w:tc>
        <w:tc>
          <w:tcPr>
            <w:tcW w:w="3385" w:type="pct"/>
            <w:gridSpan w:val="10"/>
            <w:noWrap/>
            <w:hideMark/>
          </w:tcPr>
          <w:p w:rsidR="0059512E" w:rsidRPr="003612D0" w:rsidRDefault="0059512E" w:rsidP="00535895">
            <w:pPr>
              <w:jc w:val="center"/>
              <w:rPr>
                <w:b/>
                <w:sz w:val="18"/>
                <w:szCs w:val="18"/>
              </w:rPr>
            </w:pPr>
            <w:r w:rsidRPr="003612D0">
              <w:rPr>
                <w:b/>
                <w:sz w:val="18"/>
                <w:szCs w:val="18"/>
              </w:rPr>
              <w:t>Rischiosità di controllo</w:t>
            </w:r>
          </w:p>
        </w:tc>
      </w:tr>
      <w:tr w:rsidR="0059512E" w:rsidRPr="003A5FB3" w:rsidTr="00DE0A84">
        <w:trPr>
          <w:trHeight w:val="300"/>
          <w:jc w:val="center"/>
        </w:trPr>
        <w:tc>
          <w:tcPr>
            <w:tcW w:w="1615" w:type="pct"/>
            <w:vMerge/>
            <w:hideMark/>
          </w:tcPr>
          <w:p w:rsidR="0059512E" w:rsidRPr="00252172" w:rsidRDefault="0059512E" w:rsidP="00535895">
            <w:pPr>
              <w:rPr>
                <w:sz w:val="18"/>
                <w:szCs w:val="18"/>
              </w:rPr>
            </w:pPr>
          </w:p>
        </w:tc>
        <w:tc>
          <w:tcPr>
            <w:tcW w:w="1192" w:type="pct"/>
            <w:gridSpan w:val="3"/>
            <w:noWrap/>
            <w:hideMark/>
          </w:tcPr>
          <w:p w:rsidR="0059512E" w:rsidRPr="003612D0" w:rsidRDefault="0059512E" w:rsidP="00535895">
            <w:pPr>
              <w:jc w:val="center"/>
              <w:rPr>
                <w:b/>
                <w:sz w:val="18"/>
                <w:szCs w:val="18"/>
              </w:rPr>
            </w:pPr>
            <w:r w:rsidRPr="003612D0">
              <w:rPr>
                <w:b/>
                <w:sz w:val="18"/>
                <w:szCs w:val="18"/>
              </w:rPr>
              <w:t>ALTA</w:t>
            </w:r>
          </w:p>
        </w:tc>
        <w:tc>
          <w:tcPr>
            <w:tcW w:w="1134" w:type="pct"/>
            <w:gridSpan w:val="4"/>
            <w:noWrap/>
            <w:hideMark/>
          </w:tcPr>
          <w:p w:rsidR="0059512E" w:rsidRPr="003612D0" w:rsidRDefault="0059512E" w:rsidP="00535895">
            <w:pPr>
              <w:jc w:val="center"/>
              <w:rPr>
                <w:b/>
                <w:sz w:val="18"/>
                <w:szCs w:val="18"/>
              </w:rPr>
            </w:pPr>
            <w:r w:rsidRPr="003612D0">
              <w:rPr>
                <w:b/>
                <w:sz w:val="18"/>
                <w:szCs w:val="18"/>
              </w:rPr>
              <w:t>MEDIA</w:t>
            </w:r>
          </w:p>
        </w:tc>
        <w:tc>
          <w:tcPr>
            <w:tcW w:w="1059" w:type="pct"/>
            <w:gridSpan w:val="3"/>
            <w:noWrap/>
            <w:hideMark/>
          </w:tcPr>
          <w:p w:rsidR="0059512E" w:rsidRPr="003612D0" w:rsidRDefault="0059512E" w:rsidP="00535895">
            <w:pPr>
              <w:jc w:val="center"/>
              <w:rPr>
                <w:b/>
                <w:sz w:val="18"/>
                <w:szCs w:val="18"/>
              </w:rPr>
            </w:pPr>
            <w:r w:rsidRPr="003612D0">
              <w:rPr>
                <w:b/>
                <w:sz w:val="18"/>
                <w:szCs w:val="18"/>
              </w:rPr>
              <w:t>BASSA</w:t>
            </w:r>
          </w:p>
        </w:tc>
      </w:tr>
      <w:tr w:rsidR="0059512E" w:rsidRPr="003A5FB3" w:rsidTr="00535895">
        <w:trPr>
          <w:trHeight w:val="600"/>
          <w:jc w:val="center"/>
        </w:trPr>
        <w:tc>
          <w:tcPr>
            <w:tcW w:w="1615" w:type="pct"/>
            <w:vMerge/>
            <w:hideMark/>
          </w:tcPr>
          <w:p w:rsidR="0059512E" w:rsidRPr="00B73032" w:rsidRDefault="0059512E" w:rsidP="00535895">
            <w:pPr>
              <w:rPr>
                <w:sz w:val="18"/>
                <w:szCs w:val="18"/>
              </w:rPr>
            </w:pPr>
          </w:p>
        </w:tc>
        <w:tc>
          <w:tcPr>
            <w:tcW w:w="394" w:type="pct"/>
            <w:hideMark/>
          </w:tcPr>
          <w:p w:rsidR="0059512E" w:rsidRPr="00E52094" w:rsidRDefault="0059512E" w:rsidP="00535895">
            <w:pPr>
              <w:jc w:val="center"/>
              <w:rPr>
                <w:b/>
                <w:sz w:val="12"/>
                <w:szCs w:val="18"/>
              </w:rPr>
            </w:pPr>
            <w:proofErr w:type="spellStart"/>
            <w:r w:rsidRPr="00E52094">
              <w:rPr>
                <w:b/>
                <w:sz w:val="12"/>
                <w:szCs w:val="18"/>
              </w:rPr>
              <w:t>Enteprivato</w:t>
            </w:r>
            <w:proofErr w:type="spellEnd"/>
          </w:p>
        </w:tc>
        <w:tc>
          <w:tcPr>
            <w:tcW w:w="426" w:type="pct"/>
            <w:hideMark/>
          </w:tcPr>
          <w:p w:rsidR="0059512E" w:rsidRPr="00E52094" w:rsidRDefault="0059512E" w:rsidP="00535895">
            <w:pPr>
              <w:jc w:val="center"/>
              <w:rPr>
                <w:b/>
                <w:sz w:val="12"/>
                <w:szCs w:val="18"/>
              </w:rPr>
            </w:pPr>
            <w:proofErr w:type="spellStart"/>
            <w:r w:rsidRPr="00E52094">
              <w:rPr>
                <w:b/>
                <w:sz w:val="12"/>
                <w:szCs w:val="18"/>
              </w:rPr>
              <w:t>Entepubblico</w:t>
            </w:r>
            <w:proofErr w:type="spellEnd"/>
          </w:p>
        </w:tc>
        <w:tc>
          <w:tcPr>
            <w:tcW w:w="372" w:type="pct"/>
            <w:hideMark/>
          </w:tcPr>
          <w:p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rsidR="0059512E" w:rsidRPr="00E52094" w:rsidRDefault="0059512E" w:rsidP="00535895">
            <w:pPr>
              <w:jc w:val="center"/>
              <w:rPr>
                <w:b/>
                <w:sz w:val="12"/>
                <w:szCs w:val="18"/>
              </w:rPr>
            </w:pPr>
            <w:r w:rsidRPr="00E52094">
              <w:rPr>
                <w:b/>
                <w:sz w:val="12"/>
                <w:szCs w:val="18"/>
              </w:rPr>
              <w:t>Ente privato</w:t>
            </w:r>
          </w:p>
        </w:tc>
        <w:tc>
          <w:tcPr>
            <w:tcW w:w="405" w:type="pct"/>
            <w:hideMark/>
          </w:tcPr>
          <w:p w:rsidR="0059512E" w:rsidRPr="00E52094" w:rsidRDefault="0059512E" w:rsidP="00535895">
            <w:pPr>
              <w:jc w:val="center"/>
              <w:rPr>
                <w:b/>
                <w:sz w:val="12"/>
                <w:szCs w:val="18"/>
              </w:rPr>
            </w:pPr>
            <w:r w:rsidRPr="00E52094">
              <w:rPr>
                <w:b/>
                <w:sz w:val="12"/>
                <w:szCs w:val="18"/>
              </w:rPr>
              <w:t>Ente pubblico</w:t>
            </w:r>
          </w:p>
        </w:tc>
        <w:tc>
          <w:tcPr>
            <w:tcW w:w="351" w:type="pct"/>
            <w:hideMark/>
          </w:tcPr>
          <w:p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rsidR="0059512E" w:rsidRPr="00E52094" w:rsidRDefault="0059512E" w:rsidP="00535895">
            <w:pPr>
              <w:jc w:val="center"/>
              <w:rPr>
                <w:b/>
                <w:sz w:val="12"/>
                <w:szCs w:val="18"/>
              </w:rPr>
            </w:pPr>
            <w:r w:rsidRPr="00E52094">
              <w:rPr>
                <w:b/>
                <w:sz w:val="12"/>
                <w:szCs w:val="18"/>
              </w:rPr>
              <w:t>Ente privato</w:t>
            </w:r>
          </w:p>
        </w:tc>
        <w:tc>
          <w:tcPr>
            <w:tcW w:w="378" w:type="pct"/>
            <w:hideMark/>
          </w:tcPr>
          <w:p w:rsidR="0059512E" w:rsidRPr="00E52094" w:rsidRDefault="0059512E" w:rsidP="00535895">
            <w:pPr>
              <w:jc w:val="center"/>
              <w:rPr>
                <w:b/>
                <w:sz w:val="12"/>
                <w:szCs w:val="18"/>
              </w:rPr>
            </w:pPr>
            <w:r w:rsidRPr="00E52094">
              <w:rPr>
                <w:b/>
                <w:sz w:val="12"/>
                <w:szCs w:val="18"/>
              </w:rPr>
              <w:t>Ente pubblico</w:t>
            </w:r>
          </w:p>
        </w:tc>
        <w:tc>
          <w:tcPr>
            <w:tcW w:w="353" w:type="pct"/>
            <w:hideMark/>
          </w:tcPr>
          <w:p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59512E" w:rsidRPr="003A5FB3" w:rsidTr="00535895">
        <w:trPr>
          <w:trHeight w:val="300"/>
          <w:jc w:val="center"/>
        </w:trPr>
        <w:tc>
          <w:tcPr>
            <w:tcW w:w="1615" w:type="pct"/>
            <w:noWrap/>
            <w:hideMark/>
          </w:tcPr>
          <w:p w:rsidR="0059512E" w:rsidRPr="00B73032" w:rsidRDefault="0059512E" w:rsidP="00535895">
            <w:pPr>
              <w:rPr>
                <w:sz w:val="18"/>
                <w:szCs w:val="18"/>
              </w:rPr>
            </w:pPr>
            <w:r w:rsidRPr="00B73032">
              <w:rPr>
                <w:sz w:val="18"/>
                <w:szCs w:val="18"/>
              </w:rPr>
              <w:t>Erogazione di finanziamenti e sevizi a singoli beneficiari a regia</w:t>
            </w:r>
          </w:p>
        </w:tc>
        <w:tc>
          <w:tcPr>
            <w:tcW w:w="394" w:type="pct"/>
            <w:noWrap/>
            <w:hideMark/>
          </w:tcPr>
          <w:p w:rsidR="0059512E" w:rsidRPr="00B73032" w:rsidRDefault="00DE0A84" w:rsidP="00535895">
            <w:pPr>
              <w:jc w:val="center"/>
              <w:rPr>
                <w:sz w:val="18"/>
                <w:szCs w:val="18"/>
              </w:rPr>
            </w:pPr>
            <w:r>
              <w:rPr>
                <w:sz w:val="18"/>
                <w:szCs w:val="18"/>
              </w:rPr>
              <w:t>1,00</w:t>
            </w:r>
          </w:p>
        </w:tc>
        <w:tc>
          <w:tcPr>
            <w:tcW w:w="426" w:type="pct"/>
            <w:noWrap/>
            <w:hideMark/>
          </w:tcPr>
          <w:p w:rsidR="0059512E" w:rsidRPr="00B73032" w:rsidRDefault="00DE0A84" w:rsidP="00535895">
            <w:pPr>
              <w:jc w:val="center"/>
              <w:rPr>
                <w:sz w:val="18"/>
                <w:szCs w:val="18"/>
              </w:rPr>
            </w:pPr>
            <w:r>
              <w:rPr>
                <w:sz w:val="18"/>
                <w:szCs w:val="18"/>
              </w:rPr>
              <w:t>0,65</w:t>
            </w:r>
          </w:p>
        </w:tc>
        <w:tc>
          <w:tcPr>
            <w:tcW w:w="372" w:type="pct"/>
            <w:shd w:val="clear" w:color="auto" w:fill="C4BC96" w:themeFill="background2" w:themeFillShade="BF"/>
            <w:noWrap/>
            <w:hideMark/>
          </w:tcPr>
          <w:p w:rsidR="0059512E" w:rsidRPr="00B73032" w:rsidRDefault="0059512E" w:rsidP="00535895">
            <w:pPr>
              <w:jc w:val="center"/>
              <w:rPr>
                <w:sz w:val="18"/>
                <w:szCs w:val="18"/>
              </w:rPr>
            </w:pPr>
          </w:p>
        </w:tc>
        <w:tc>
          <w:tcPr>
            <w:tcW w:w="375" w:type="pct"/>
            <w:noWrap/>
            <w:hideMark/>
          </w:tcPr>
          <w:p w:rsidR="0059512E" w:rsidRPr="00B73032" w:rsidRDefault="00DE0A84" w:rsidP="00535895">
            <w:pPr>
              <w:jc w:val="center"/>
              <w:rPr>
                <w:sz w:val="18"/>
                <w:szCs w:val="18"/>
              </w:rPr>
            </w:pPr>
            <w:r>
              <w:rPr>
                <w:sz w:val="18"/>
                <w:szCs w:val="18"/>
              </w:rPr>
              <w:t>0,28</w:t>
            </w:r>
          </w:p>
        </w:tc>
        <w:tc>
          <w:tcPr>
            <w:tcW w:w="405" w:type="pct"/>
            <w:noWrap/>
            <w:hideMark/>
          </w:tcPr>
          <w:p w:rsidR="0059512E" w:rsidRPr="00B73032" w:rsidRDefault="00DE0A84" w:rsidP="00535895">
            <w:pPr>
              <w:jc w:val="center"/>
              <w:rPr>
                <w:sz w:val="18"/>
                <w:szCs w:val="18"/>
              </w:rPr>
            </w:pPr>
            <w:r>
              <w:rPr>
                <w:sz w:val="18"/>
                <w:szCs w:val="18"/>
              </w:rPr>
              <w:t>0,18</w:t>
            </w:r>
          </w:p>
        </w:tc>
        <w:tc>
          <w:tcPr>
            <w:tcW w:w="351" w:type="pct"/>
            <w:shd w:val="clear" w:color="auto" w:fill="C4BC96" w:themeFill="background2" w:themeFillShade="BF"/>
            <w:noWrap/>
            <w:hideMark/>
          </w:tcPr>
          <w:p w:rsidR="0059512E" w:rsidRPr="00B73032" w:rsidRDefault="0059512E" w:rsidP="00535895">
            <w:pPr>
              <w:jc w:val="center"/>
              <w:rPr>
                <w:sz w:val="18"/>
                <w:szCs w:val="18"/>
              </w:rPr>
            </w:pPr>
          </w:p>
        </w:tc>
        <w:tc>
          <w:tcPr>
            <w:tcW w:w="331" w:type="pct"/>
            <w:gridSpan w:val="2"/>
            <w:noWrap/>
            <w:hideMark/>
          </w:tcPr>
          <w:p w:rsidR="0059512E" w:rsidRPr="00B73032" w:rsidRDefault="00DE0A84" w:rsidP="00535895">
            <w:pPr>
              <w:jc w:val="center"/>
              <w:rPr>
                <w:sz w:val="18"/>
                <w:szCs w:val="18"/>
              </w:rPr>
            </w:pPr>
            <w:r>
              <w:rPr>
                <w:sz w:val="18"/>
                <w:szCs w:val="18"/>
              </w:rPr>
              <w:t>0,17</w:t>
            </w:r>
          </w:p>
        </w:tc>
        <w:tc>
          <w:tcPr>
            <w:tcW w:w="378" w:type="pct"/>
            <w:noWrap/>
            <w:hideMark/>
          </w:tcPr>
          <w:p w:rsidR="0059512E" w:rsidRPr="00B73032" w:rsidRDefault="00DE0A84" w:rsidP="00535895">
            <w:pPr>
              <w:jc w:val="center"/>
              <w:rPr>
                <w:sz w:val="18"/>
                <w:szCs w:val="18"/>
              </w:rPr>
            </w:pPr>
            <w:r>
              <w:rPr>
                <w:sz w:val="18"/>
                <w:szCs w:val="18"/>
              </w:rPr>
              <w:t>0,11</w:t>
            </w:r>
          </w:p>
        </w:tc>
        <w:tc>
          <w:tcPr>
            <w:tcW w:w="353" w:type="pct"/>
            <w:shd w:val="clear" w:color="auto" w:fill="C4BC96" w:themeFill="background2" w:themeFillShade="BF"/>
            <w:noWrap/>
            <w:hideMark/>
          </w:tcPr>
          <w:p w:rsidR="0059512E" w:rsidRPr="00B73032" w:rsidRDefault="0059512E" w:rsidP="00535895">
            <w:pPr>
              <w:jc w:val="center"/>
              <w:rPr>
                <w:sz w:val="18"/>
                <w:szCs w:val="18"/>
              </w:rPr>
            </w:pP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hideMark/>
          </w:tcPr>
          <w:p w:rsidR="00DE0A84" w:rsidRPr="00B73032" w:rsidRDefault="00DE0A84" w:rsidP="00DE0A84">
            <w:pPr>
              <w:rPr>
                <w:sz w:val="18"/>
                <w:szCs w:val="18"/>
              </w:rPr>
            </w:pPr>
            <w:r w:rsidRPr="00B73032">
              <w:rPr>
                <w:sz w:val="18"/>
                <w:szCs w:val="18"/>
              </w:rPr>
              <w:t xml:space="preserve">Erogazione di finanziamenti e sevizi a </w:t>
            </w:r>
            <w:r w:rsidRPr="00B73032">
              <w:rPr>
                <w:sz w:val="18"/>
                <w:szCs w:val="18"/>
              </w:rPr>
              <w:lastRenderedPageBreak/>
              <w:t>singoli beneficiari a titolarità</w:t>
            </w:r>
          </w:p>
        </w:tc>
        <w:tc>
          <w:tcPr>
            <w:tcW w:w="394" w:type="pct"/>
            <w:noWrap/>
            <w:hideMark/>
          </w:tcPr>
          <w:p w:rsidR="00DE0A84" w:rsidRPr="00B73032" w:rsidRDefault="00DE0A84" w:rsidP="00DE0A84">
            <w:pPr>
              <w:jc w:val="center"/>
              <w:rPr>
                <w:sz w:val="18"/>
                <w:szCs w:val="18"/>
              </w:rPr>
            </w:pPr>
            <w:r>
              <w:rPr>
                <w:sz w:val="18"/>
                <w:szCs w:val="18"/>
              </w:rPr>
              <w:lastRenderedPageBreak/>
              <w:t>1,00</w:t>
            </w: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shd w:val="clear" w:color="auto" w:fill="C4BC96" w:themeFill="background2" w:themeFillShade="BF"/>
            <w:noWrap/>
            <w:hideMark/>
          </w:tcPr>
          <w:p w:rsidR="00DE0A84" w:rsidRPr="00B73032" w:rsidRDefault="00DE0A84" w:rsidP="00DE0A84">
            <w:pPr>
              <w:jc w:val="center"/>
              <w:rPr>
                <w:sz w:val="18"/>
                <w:szCs w:val="18"/>
              </w:rPr>
            </w:pPr>
          </w:p>
        </w:tc>
        <w:tc>
          <w:tcPr>
            <w:tcW w:w="375" w:type="pct"/>
            <w:noWrap/>
            <w:hideMark/>
          </w:tcPr>
          <w:p w:rsidR="00DE0A84" w:rsidRPr="00B73032" w:rsidRDefault="00DE0A84" w:rsidP="00DE0A84">
            <w:pPr>
              <w:jc w:val="center"/>
              <w:rPr>
                <w:sz w:val="18"/>
                <w:szCs w:val="18"/>
              </w:rPr>
            </w:pPr>
            <w:r>
              <w:rPr>
                <w:sz w:val="18"/>
                <w:szCs w:val="18"/>
              </w:rPr>
              <w:t>0,28</w:t>
            </w: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shd w:val="clear" w:color="auto" w:fill="C4BC96" w:themeFill="background2" w:themeFillShade="BF"/>
            <w:noWrap/>
            <w:hideMark/>
          </w:tcPr>
          <w:p w:rsidR="00DE0A84" w:rsidRPr="00B73032" w:rsidRDefault="00DE0A84" w:rsidP="00DE0A84">
            <w:pPr>
              <w:jc w:val="center"/>
              <w:rPr>
                <w:sz w:val="18"/>
                <w:szCs w:val="18"/>
              </w:rPr>
            </w:pPr>
          </w:p>
        </w:tc>
        <w:tc>
          <w:tcPr>
            <w:tcW w:w="331" w:type="pct"/>
            <w:gridSpan w:val="2"/>
            <w:noWrap/>
            <w:hideMark/>
          </w:tcPr>
          <w:p w:rsidR="00DE0A84" w:rsidRPr="00B73032" w:rsidRDefault="00DE0A84" w:rsidP="00DE0A84">
            <w:pPr>
              <w:jc w:val="center"/>
              <w:rPr>
                <w:sz w:val="18"/>
                <w:szCs w:val="18"/>
              </w:rPr>
            </w:pPr>
            <w:r>
              <w:rPr>
                <w:sz w:val="18"/>
                <w:szCs w:val="18"/>
              </w:rPr>
              <w:t>0,17</w:t>
            </w: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shd w:val="clear" w:color="auto" w:fill="C4BC96" w:themeFill="background2" w:themeFillShade="BF"/>
            <w:noWrap/>
            <w:hideMark/>
          </w:tcPr>
          <w:p w:rsidR="00DE0A84" w:rsidRPr="00B73032" w:rsidRDefault="00DE0A84" w:rsidP="00DE0A84">
            <w:pPr>
              <w:jc w:val="center"/>
              <w:rPr>
                <w:sz w:val="18"/>
                <w:szCs w:val="18"/>
              </w:rPr>
            </w:pPr>
          </w:p>
        </w:tc>
      </w:tr>
      <w:tr w:rsidR="00DE0A84" w:rsidRPr="003A5FB3" w:rsidTr="00535895">
        <w:trPr>
          <w:trHeight w:val="300"/>
          <w:jc w:val="center"/>
        </w:trPr>
        <w:tc>
          <w:tcPr>
            <w:tcW w:w="1615" w:type="pct"/>
            <w:hideMark/>
          </w:tcPr>
          <w:p w:rsidR="00DE0A84" w:rsidRPr="00B73032" w:rsidRDefault="00DE0A84" w:rsidP="00DE0A84">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bl>
    <w:p w:rsidR="00BF4CA8" w:rsidRPr="00434452" w:rsidRDefault="00BF4CA8" w:rsidP="00BF4CA8">
      <w:pPr>
        <w:rPr>
          <w:rFonts w:cs="Arial"/>
        </w:rPr>
      </w:pPr>
      <w:r w:rsidRPr="00434452">
        <w:rPr>
          <w:rFonts w:cs="Arial"/>
        </w:rPr>
        <w:t>Il livello di rischiosità associato allo strato è indicato con la lettera Y.</w:t>
      </w:r>
    </w:p>
    <w:p w:rsidR="00BF4CA8" w:rsidRPr="00434452" w:rsidRDefault="00BF4CA8" w:rsidP="00BF4CA8">
      <w:pPr>
        <w:rPr>
          <w:rFonts w:cs="Arial"/>
        </w:rPr>
      </w:pPr>
      <w:r w:rsidRPr="00434452">
        <w:rPr>
          <w:rFonts w:cs="Arial"/>
        </w:rPr>
        <w:t>Per definire infine la modalità di estrazione del campione, è necessario tenere conto dei seguenti elementi:</w:t>
      </w:r>
    </w:p>
    <w:p w:rsidR="00BF4CA8" w:rsidRPr="00434452" w:rsidRDefault="00BF4CA8" w:rsidP="00A24482">
      <w:pPr>
        <w:pStyle w:val="Paragrafoelenco"/>
        <w:numPr>
          <w:ilvl w:val="0"/>
          <w:numId w:val="30"/>
        </w:numPr>
        <w:spacing w:after="120" w:line="240" w:lineRule="auto"/>
        <w:rPr>
          <w:rFonts w:cs="Arial"/>
        </w:rPr>
      </w:pPr>
      <w:r w:rsidRPr="00434452">
        <w:rPr>
          <w:rFonts w:cs="Arial"/>
        </w:rPr>
        <w:t>il livello di rischiosità (Y) associato allo strato;</w:t>
      </w:r>
    </w:p>
    <w:p w:rsidR="00BF4CA8" w:rsidRPr="00434452" w:rsidRDefault="00BF4CA8" w:rsidP="00A24482">
      <w:pPr>
        <w:pStyle w:val="Paragrafoelenco"/>
        <w:numPr>
          <w:ilvl w:val="0"/>
          <w:numId w:val="30"/>
        </w:numPr>
        <w:spacing w:after="120" w:line="240" w:lineRule="auto"/>
        <w:rPr>
          <w:rFonts w:cs="Arial"/>
        </w:rPr>
      </w:pPr>
      <w:r w:rsidRPr="00434452">
        <w:rPr>
          <w:rFonts w:cs="Arial"/>
        </w:rPr>
        <w:t>la dimensione finanziaria dello strato;</w:t>
      </w:r>
    </w:p>
    <w:p w:rsidR="00BF4CA8" w:rsidRPr="00434452" w:rsidRDefault="00BF4CA8" w:rsidP="00A24482">
      <w:pPr>
        <w:pStyle w:val="Paragrafoelenco"/>
        <w:numPr>
          <w:ilvl w:val="0"/>
          <w:numId w:val="30"/>
        </w:numPr>
        <w:spacing w:after="120" w:line="240" w:lineRule="auto"/>
        <w:rPr>
          <w:rFonts w:cs="Arial"/>
        </w:rPr>
      </w:pPr>
      <w:r w:rsidRPr="00434452">
        <w:rPr>
          <w:rFonts w:cs="Arial"/>
        </w:rPr>
        <w:t>la numerosità delle operazioni/progetti (N) dello strato.</w:t>
      </w:r>
    </w:p>
    <w:p w:rsidR="00BF4CA8" w:rsidRPr="00434452" w:rsidRDefault="00BF4CA8" w:rsidP="00A24482">
      <w:r w:rsidRPr="00434452">
        <w:t>L’estrazione del campione può essere eseguita in primo luogo individuando una percentuale di spesa da controllare più alta in relazione a valori di rischiosità più elevati.</w:t>
      </w:r>
    </w:p>
    <w:p w:rsidR="00BF4CA8" w:rsidRDefault="00BF4CA8" w:rsidP="00A24482">
      <w:r w:rsidRPr="00434452">
        <w:t>Tale percentuale, inoltre, può variare in funzione della numerosità delle operazioni/progetti dello strato, secondo un sistema a scaglioni.</w:t>
      </w:r>
    </w:p>
    <w:p w:rsidR="008A188A" w:rsidRDefault="008A188A" w:rsidP="008A188A">
      <w:pPr>
        <w:spacing w:before="100" w:beforeAutospacing="1" w:after="100" w:afterAutospacing="1"/>
      </w:pPr>
      <w:r w:rsidRPr="00D548C1">
        <w:t>La scelta di adottare determinate quote di campionamento scaturisce dall’esperienza passata e dalla volontà, da un lato, di avere un campione il più ampio possibile, dall’altro, di non aggravare eccessivamente il lavoro di quanti operano nell’a</w:t>
      </w:r>
      <w:r w:rsidR="00B4396C" w:rsidRPr="00D548C1">
        <w:t xml:space="preserve">mbito delle verifiche in loco. </w:t>
      </w:r>
      <w:r w:rsidRPr="00D548C1">
        <w:t xml:space="preserve">Si precisa </w:t>
      </w:r>
      <w:r w:rsidR="009D597E" w:rsidRPr="00D548C1">
        <w:t>inoltre che lo scopo non è soltanto</w:t>
      </w:r>
      <w:r w:rsidRPr="00D548C1">
        <w:t xml:space="preserve"> quello di avere un campione rappresentativo dell’</w:t>
      </w:r>
      <w:r w:rsidR="00410B9A" w:rsidRPr="00D548C1">
        <w:t xml:space="preserve">universo di riferimento, ma anche </w:t>
      </w:r>
      <w:r w:rsidRPr="00D548C1">
        <w:t>quello di sottoporre a verifica le operazioni/progetti più rischiose, al fine di ridurre al minimo le irregolarità e correggerle ove possibile.</w:t>
      </w:r>
    </w:p>
    <w:p w:rsidR="008A188A" w:rsidRPr="00434452" w:rsidRDefault="008A188A" w:rsidP="00A24482"/>
    <w:p w:rsidR="00BF4CA8" w:rsidRDefault="00BF4CA8" w:rsidP="00A24482">
      <w:r w:rsidRPr="00434452">
        <w:t>Di seguito si riportano diversi casi:</w:t>
      </w:r>
    </w:p>
    <w:p w:rsidR="00E30CCE" w:rsidRDefault="00E30CCE"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E30CCE" w:rsidTr="00535895">
        <w:tc>
          <w:tcPr>
            <w:tcW w:w="562" w:type="dxa"/>
          </w:tcPr>
          <w:p w:rsidR="00E30CCE" w:rsidRDefault="00E30CCE" w:rsidP="00E30CCE">
            <w:pPr>
              <w:jc w:val="center"/>
            </w:pPr>
            <w:r>
              <w:t>1</w:t>
            </w:r>
          </w:p>
        </w:tc>
        <w:tc>
          <w:tcPr>
            <w:tcW w:w="2268" w:type="dxa"/>
          </w:tcPr>
          <w:p w:rsidR="00E30CCE" w:rsidRPr="00E30CCE" w:rsidRDefault="00E30CCE" w:rsidP="00E30CCE">
            <w:pPr>
              <w:jc w:val="center"/>
            </w:pPr>
            <w:r w:rsidRPr="00E30CCE">
              <w:t>Y</w:t>
            </w:r>
            <w:r>
              <w:t xml:space="preserve"> ≥ </w:t>
            </w:r>
            <w:r w:rsidRPr="00E30CCE">
              <w:t>0,65N &lt;100</w:t>
            </w:r>
          </w:p>
        </w:tc>
        <w:tc>
          <w:tcPr>
            <w:tcW w:w="6798" w:type="dxa"/>
          </w:tcPr>
          <w:p w:rsidR="00E30CCE" w:rsidRDefault="00E30CCE" w:rsidP="00535895">
            <w:pPr>
              <w:jc w:val="left"/>
              <w:rPr>
                <w:rFonts w:cs="Arial"/>
              </w:rPr>
            </w:pPr>
            <w:r w:rsidRPr="00434452">
              <w:rPr>
                <w:rFonts w:cs="Arial"/>
              </w:rPr>
              <w:t>Lo strato è caratterizzato da un rischio elevato e costituito da un numero ridotto di operazioni/progetti.</w:t>
            </w:r>
          </w:p>
        </w:tc>
      </w:tr>
      <w:tr w:rsidR="00E30CCE" w:rsidTr="00535895">
        <w:tc>
          <w:tcPr>
            <w:tcW w:w="9628" w:type="dxa"/>
            <w:gridSpan w:val="3"/>
          </w:tcPr>
          <w:p w:rsidR="00E30CCE" w:rsidRDefault="00E30CCE" w:rsidP="00E30CCE">
            <w:r w:rsidRPr="00434452">
              <w:t>In tal caso la procedura da adottare prevede l’estrazione di un campione di operazioni/progetti che coprono il 30% della spesa dello strato.</w:t>
            </w:r>
          </w:p>
        </w:tc>
      </w:tr>
    </w:tbl>
    <w:p w:rsidR="00426BAB" w:rsidRDefault="00426BAB"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426BAB" w:rsidTr="00535895">
        <w:tc>
          <w:tcPr>
            <w:tcW w:w="562" w:type="dxa"/>
          </w:tcPr>
          <w:p w:rsidR="00426BAB" w:rsidRDefault="00426BAB" w:rsidP="00535895">
            <w:pPr>
              <w:jc w:val="center"/>
            </w:pPr>
            <w:r>
              <w:t>2</w:t>
            </w:r>
          </w:p>
        </w:tc>
        <w:tc>
          <w:tcPr>
            <w:tcW w:w="2268" w:type="dxa"/>
          </w:tcPr>
          <w:p w:rsidR="00426BAB" w:rsidRPr="00E30CCE" w:rsidRDefault="00426BAB" w:rsidP="00535895">
            <w:pPr>
              <w:jc w:val="center"/>
            </w:pPr>
            <w:r w:rsidRPr="00E30CCE">
              <w:t>Y</w:t>
            </w:r>
            <w:r>
              <w:t xml:space="preserve"> ≥ </w:t>
            </w:r>
            <w:r w:rsidRPr="00E30CCE">
              <w:t xml:space="preserve">0,65N </w:t>
            </w:r>
            <w:r w:rsidRPr="00434452">
              <w:rPr>
                <w:rFonts w:cs="Arial"/>
              </w:rPr>
              <w:t>&gt;</w:t>
            </w:r>
            <w:r w:rsidRPr="00E30CCE">
              <w:t>100</w:t>
            </w:r>
          </w:p>
        </w:tc>
        <w:tc>
          <w:tcPr>
            <w:tcW w:w="6798" w:type="dxa"/>
          </w:tcPr>
          <w:p w:rsidR="00426BAB" w:rsidRDefault="00426BAB" w:rsidP="00426BAB">
            <w:pPr>
              <w:rPr>
                <w:rFonts w:cs="Arial"/>
              </w:rPr>
            </w:pPr>
            <w:r w:rsidRPr="00434452">
              <w:rPr>
                <w:rFonts w:cs="Arial"/>
              </w:rPr>
              <w:t>Lo strato è caratterizzato da un rischio elevato e costituito da un numero elevato di operazioni/progetti.</w:t>
            </w:r>
          </w:p>
        </w:tc>
      </w:tr>
      <w:tr w:rsidR="00426BAB" w:rsidTr="00535895">
        <w:tc>
          <w:tcPr>
            <w:tcW w:w="9628" w:type="dxa"/>
            <w:gridSpan w:val="3"/>
          </w:tcPr>
          <w:p w:rsidR="00426BAB" w:rsidRPr="00256A24" w:rsidRDefault="00256A24" w:rsidP="00535895">
            <w:pPr>
              <w:rPr>
                <w:rFonts w:cs="Arial"/>
              </w:rPr>
            </w:pPr>
            <w:r w:rsidRPr="00434452">
              <w:rPr>
                <w:rFonts w:cs="Arial"/>
              </w:rPr>
              <w:t xml:space="preserve">In tal caso la procedura da adottare prevede la creazione di scaglioni. Le operazioni/progetti vengono preliminarmente disposte per ordine decrescente di spesa. Vengono campionate N1 operazioni/progetti che coprono il 30% della spesa relativa alle prime 100 operazioni/progetti di dimensione maggiore. A </w:t>
            </w:r>
            <w:r w:rsidRPr="00434452">
              <w:rPr>
                <w:rFonts w:cs="Arial"/>
              </w:rPr>
              <w:lastRenderedPageBreak/>
              <w:t>queste sono sommate N2 operazioni/progetti campionate sullo scaglione compreso tra l’operazione/progetto n. 101 e l’operazione/progetto n. 500, coprendo il 15% della spesa relativa a tale scaglione. Infine N3 sarà estratto sulle restanti operazioni/progetti al fine di coprire il 6% della spesa relativa a tale scaglione. La numerosità complessiva delle operazioni/progetti sottoposte a controllo è data da N1+N2+N3.</w:t>
            </w:r>
          </w:p>
        </w:tc>
      </w:tr>
    </w:tbl>
    <w:p w:rsidR="00426BAB" w:rsidRPr="00434452" w:rsidRDefault="00426BAB"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672779" w:rsidTr="00672779">
        <w:tc>
          <w:tcPr>
            <w:tcW w:w="562" w:type="dxa"/>
          </w:tcPr>
          <w:p w:rsidR="00672779" w:rsidRDefault="00672779" w:rsidP="00535895">
            <w:pPr>
              <w:jc w:val="center"/>
            </w:pPr>
            <w:r>
              <w:t>3</w:t>
            </w:r>
          </w:p>
        </w:tc>
        <w:tc>
          <w:tcPr>
            <w:tcW w:w="2552" w:type="dxa"/>
          </w:tcPr>
          <w:p w:rsidR="00672779" w:rsidRPr="00672779" w:rsidRDefault="00672779" w:rsidP="00672779">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0,45N&lt;100</w:t>
            </w:r>
          </w:p>
          <w:p w:rsidR="00672779" w:rsidRPr="00E30CCE" w:rsidRDefault="00672779" w:rsidP="00535895">
            <w:pPr>
              <w:jc w:val="center"/>
            </w:pPr>
          </w:p>
        </w:tc>
        <w:tc>
          <w:tcPr>
            <w:tcW w:w="6514" w:type="dxa"/>
          </w:tcPr>
          <w:p w:rsidR="00672779" w:rsidRDefault="008A149C" w:rsidP="00535895">
            <w:pPr>
              <w:rPr>
                <w:rFonts w:cs="Arial"/>
              </w:rPr>
            </w:pPr>
            <w:r w:rsidRPr="00434452">
              <w:rPr>
                <w:rFonts w:cs="Arial"/>
              </w:rPr>
              <w:t>Lo strato è caratterizzato da un rischio medio e costituito da un numero ridotto di operazioni/progetti.</w:t>
            </w:r>
          </w:p>
        </w:tc>
      </w:tr>
      <w:tr w:rsidR="00672779" w:rsidTr="00535895">
        <w:tc>
          <w:tcPr>
            <w:tcW w:w="9628" w:type="dxa"/>
            <w:gridSpan w:val="3"/>
          </w:tcPr>
          <w:p w:rsidR="00672779" w:rsidRPr="00256A24" w:rsidRDefault="008A149C" w:rsidP="00535895">
            <w:pPr>
              <w:rPr>
                <w:rFonts w:cs="Arial"/>
              </w:rPr>
            </w:pPr>
            <w:r w:rsidRPr="00434452">
              <w:rPr>
                <w:rFonts w:cs="Arial"/>
              </w:rPr>
              <w:t>In tal caso la procedura da adottare prevede l’estrazione di un campione di operazioni/progetti che coprono il 20% della spesa dello strato.</w:t>
            </w:r>
          </w:p>
        </w:tc>
      </w:tr>
    </w:tbl>
    <w:p w:rsidR="00BF4CA8" w:rsidRPr="00434452" w:rsidRDefault="00BF4CA8"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4</w:t>
            </w:r>
          </w:p>
        </w:tc>
        <w:tc>
          <w:tcPr>
            <w:tcW w:w="2552" w:type="dxa"/>
          </w:tcPr>
          <w:p w:rsidR="002F6282" w:rsidRPr="00672779" w:rsidRDefault="002F6282" w:rsidP="00535895">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w:t>
            </w:r>
            <w:r>
              <w:rPr>
                <w:rFonts w:cs="Arial"/>
              </w:rPr>
              <w:t>&gt;</w:t>
            </w:r>
            <w:r w:rsidRPr="00672779">
              <w:rPr>
                <w:rFonts w:cs="Arial"/>
              </w:rPr>
              <w:t>100</w:t>
            </w:r>
          </w:p>
          <w:p w:rsidR="002F6282" w:rsidRPr="00E30CCE" w:rsidRDefault="002F6282" w:rsidP="00535895">
            <w:pPr>
              <w:jc w:val="center"/>
            </w:pPr>
          </w:p>
        </w:tc>
        <w:tc>
          <w:tcPr>
            <w:tcW w:w="6514" w:type="dxa"/>
          </w:tcPr>
          <w:p w:rsidR="002F6282" w:rsidRDefault="002F6282" w:rsidP="00535895">
            <w:pPr>
              <w:rPr>
                <w:rFonts w:cs="Arial"/>
              </w:rPr>
            </w:pPr>
            <w:r w:rsidRPr="00434452">
              <w:rPr>
                <w:rFonts w:cs="Arial"/>
              </w:rPr>
              <w:t>Lo strato è caratterizzato da un rischio medio e costituito da un numero elevato di operazioni/progetti.</w:t>
            </w:r>
          </w:p>
        </w:tc>
      </w:tr>
      <w:tr w:rsidR="002F6282" w:rsidTr="00535895">
        <w:tc>
          <w:tcPr>
            <w:tcW w:w="9628" w:type="dxa"/>
            <w:gridSpan w:val="3"/>
          </w:tcPr>
          <w:p w:rsidR="002F6282" w:rsidRPr="00256A24" w:rsidRDefault="002F6282"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20% della spesa relativa alle prime 100 operazioni/progetti di dimensione maggiore. A queste sono sommate N2 operazioni/progetti campionate sullo scaglione compreso tra l’operazione/progetto n. 101 e l’operazione/progetto n. 500, coprendo il 10% della spesa relativa a tale scaglione. Infine N3 sarà estratto sulle restanti operazioni/progetti al fine di coprire il 4% della spesa relativa a tale scaglione. La numerosità complessiva delle operazioni/progetti sottoposte a controllo è data da N1+N2+N3.</w:t>
            </w:r>
          </w:p>
        </w:tc>
      </w:tr>
    </w:tbl>
    <w:p w:rsidR="002F6282" w:rsidRDefault="002F6282" w:rsidP="00BF4CA8">
      <w:pPr>
        <w:pStyle w:val="Paragrafoelenco"/>
        <w:ind w:left="360"/>
        <w:rPr>
          <w:rFonts w:cs="Arial"/>
        </w:rPr>
      </w:pPr>
    </w:p>
    <w:p w:rsidR="002F6282" w:rsidRDefault="002F6282"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5</w:t>
            </w:r>
          </w:p>
        </w:tc>
        <w:tc>
          <w:tcPr>
            <w:tcW w:w="2552" w:type="dxa"/>
          </w:tcPr>
          <w:p w:rsidR="002F6282" w:rsidRPr="00672779" w:rsidRDefault="002F6282" w:rsidP="00535895">
            <w:pPr>
              <w:spacing w:after="120"/>
              <w:jc w:val="center"/>
              <w:rPr>
                <w:rFonts w:cs="Arial"/>
              </w:rPr>
            </w:pPr>
            <w:r w:rsidRPr="00672779">
              <w:rPr>
                <w:rFonts w:cs="Arial"/>
              </w:rPr>
              <w:t>Y</w:t>
            </w:r>
            <w:r>
              <w:rPr>
                <w:rFonts w:cs="Arial"/>
              </w:rPr>
              <w:t xml:space="preserve">&lt; 0,17     </w:t>
            </w:r>
            <w:r w:rsidRPr="00672779">
              <w:rPr>
                <w:rFonts w:cs="Arial"/>
              </w:rPr>
              <w:t>N</w:t>
            </w:r>
            <w:r>
              <w:rPr>
                <w:rFonts w:cs="Arial"/>
              </w:rPr>
              <w:t>&lt;</w:t>
            </w:r>
            <w:r w:rsidRPr="00672779">
              <w:rPr>
                <w:rFonts w:cs="Arial"/>
              </w:rPr>
              <w:t>100</w:t>
            </w:r>
          </w:p>
          <w:p w:rsidR="002F6282" w:rsidRPr="00E30CCE" w:rsidRDefault="002F6282" w:rsidP="00535895">
            <w:pPr>
              <w:jc w:val="center"/>
            </w:pPr>
          </w:p>
        </w:tc>
        <w:tc>
          <w:tcPr>
            <w:tcW w:w="6514" w:type="dxa"/>
          </w:tcPr>
          <w:p w:rsidR="002F6282" w:rsidRDefault="002F6282" w:rsidP="00535895">
            <w:pPr>
              <w:rPr>
                <w:rFonts w:cs="Arial"/>
              </w:rPr>
            </w:pPr>
            <w:r w:rsidRPr="00434452">
              <w:rPr>
                <w:rFonts w:cs="Arial"/>
              </w:rPr>
              <w:t>Lo strato è caratterizzato da un rischio basso e costituito da un numero ridotto di operazioni/progetti.</w:t>
            </w:r>
          </w:p>
        </w:tc>
      </w:tr>
      <w:tr w:rsidR="002F6282" w:rsidTr="00535895">
        <w:tc>
          <w:tcPr>
            <w:tcW w:w="9628" w:type="dxa"/>
            <w:gridSpan w:val="3"/>
          </w:tcPr>
          <w:p w:rsidR="002F6282" w:rsidRPr="00256A24" w:rsidRDefault="002F6282" w:rsidP="00535895">
            <w:pPr>
              <w:rPr>
                <w:rFonts w:cs="Arial"/>
              </w:rPr>
            </w:pPr>
            <w:r w:rsidRPr="00434452">
              <w:rPr>
                <w:rFonts w:cs="Arial"/>
              </w:rPr>
              <w:t>In tal caso la procedura da adottare prevede l’estrazione di un campione di operazioni/progetti che coprono il 10% della spesa dello strato.</w:t>
            </w:r>
          </w:p>
        </w:tc>
      </w:tr>
    </w:tbl>
    <w:p w:rsidR="00BF4CA8" w:rsidRDefault="00BF4CA8"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6</w:t>
            </w:r>
          </w:p>
        </w:tc>
        <w:tc>
          <w:tcPr>
            <w:tcW w:w="2552" w:type="dxa"/>
          </w:tcPr>
          <w:p w:rsidR="002F6282" w:rsidRPr="00672779" w:rsidRDefault="002F6282" w:rsidP="002F6282">
            <w:pPr>
              <w:spacing w:after="120"/>
              <w:jc w:val="center"/>
              <w:rPr>
                <w:rFonts w:cs="Arial"/>
              </w:rPr>
            </w:pPr>
            <w:r w:rsidRPr="00672779">
              <w:rPr>
                <w:rFonts w:cs="Arial"/>
              </w:rPr>
              <w:t>Y</w:t>
            </w:r>
            <w:r>
              <w:rPr>
                <w:rFonts w:cs="Arial"/>
              </w:rPr>
              <w:t xml:space="preserve">&lt; 0,17     </w:t>
            </w:r>
            <w:r w:rsidRPr="00672779">
              <w:rPr>
                <w:rFonts w:cs="Arial"/>
              </w:rPr>
              <w:t>N</w:t>
            </w:r>
            <w:r>
              <w:rPr>
                <w:rFonts w:cs="Arial"/>
              </w:rPr>
              <w:t>&gt;</w:t>
            </w:r>
            <w:r w:rsidRPr="00672779">
              <w:rPr>
                <w:rFonts w:cs="Arial"/>
              </w:rPr>
              <w:t>100</w:t>
            </w:r>
          </w:p>
          <w:p w:rsidR="002F6282" w:rsidRPr="00E30CCE" w:rsidRDefault="002F6282" w:rsidP="002F6282">
            <w:pPr>
              <w:spacing w:after="120"/>
              <w:jc w:val="center"/>
            </w:pPr>
          </w:p>
        </w:tc>
        <w:tc>
          <w:tcPr>
            <w:tcW w:w="6514" w:type="dxa"/>
          </w:tcPr>
          <w:p w:rsidR="002F6282" w:rsidRDefault="002F6282" w:rsidP="00535895">
            <w:pPr>
              <w:rPr>
                <w:rFonts w:cs="Arial"/>
              </w:rPr>
            </w:pPr>
            <w:r w:rsidRPr="00434452">
              <w:rPr>
                <w:rFonts w:cs="Arial"/>
              </w:rPr>
              <w:t>Lo strato è caratterizzato da un rischio basso e costituito da un numero elevato di operazioni/progetti.</w:t>
            </w:r>
          </w:p>
        </w:tc>
      </w:tr>
      <w:tr w:rsidR="002F6282" w:rsidTr="00535895">
        <w:tc>
          <w:tcPr>
            <w:tcW w:w="9628" w:type="dxa"/>
            <w:gridSpan w:val="3"/>
          </w:tcPr>
          <w:p w:rsidR="002F6282" w:rsidRPr="00256A24" w:rsidRDefault="002F6282" w:rsidP="00A24482">
            <w:pPr>
              <w:rPr>
                <w:rFonts w:cs="Arial"/>
              </w:rPr>
            </w:pPr>
            <w:r w:rsidRPr="00434452">
              <w:rPr>
                <w:rFonts w:cs="Arial"/>
              </w:rPr>
              <w:t>In tal caso la procedura da adottare prevede la creazione di scaglioni. Le operazioni/progetti sono disposte in</w:t>
            </w:r>
            <w:ins w:id="5" w:author="Francesca Laschiazza" w:date="2018-07-23T11:54:00Z">
              <w:r w:rsidR="00061969">
                <w:rPr>
                  <w:rFonts w:cs="Arial"/>
                </w:rPr>
                <w:t xml:space="preserve"> </w:t>
              </w:r>
            </w:ins>
            <w:r w:rsidRPr="00434452">
              <w:rPr>
                <w:rFonts w:cs="Arial"/>
              </w:rPr>
              <w:t>ordine decrescente di spesa. Vengono campionate N1 operazioni/progetti che coprono il 10% della spesa relativa alle prime 100 operazioni/progetti di dimensione maggiore. A queste sono sommate N2 operazioni/progetti campionate sullo scaglione compreso tra l’operazione/progetto n. 101 e l’operazione/progetto n. 500, coprendo il 5% della spesa relativa a tale scaglione. Infine N3 sarà estratto sulle restanti operazioni/progetti al fine di coprire il 2% della spesa relativa a tale scaglione. La numerosità complessiva delle operazioni/progetti sottoposte a controllo è data da N1+N2+N3.</w:t>
            </w:r>
          </w:p>
        </w:tc>
      </w:tr>
    </w:tbl>
    <w:p w:rsidR="002F6282" w:rsidRDefault="002F6282" w:rsidP="00BF4CA8">
      <w:pPr>
        <w:pStyle w:val="Paragrafoelenco"/>
        <w:ind w:left="360"/>
        <w:rPr>
          <w:rFonts w:cs="Arial"/>
        </w:rPr>
      </w:pPr>
    </w:p>
    <w:p w:rsidR="00BF4CA8" w:rsidRPr="00434452" w:rsidRDefault="00BF4CA8" w:rsidP="00A24482">
      <w:r w:rsidRPr="00434452">
        <w:t>Tale metodologia, nel caso di un numero elevato di operazioni/progetti (fino a 1.800 operazioni/progetti) all’interno di uno stesso strato, assicura il campionamento di una quota pari a circa il 12% della spesa complessiva per gli strati caratterizzati da un livello alto di rischiosità e del 4% di quella cui è attribuito un basso livello di rischiosità.</w:t>
      </w:r>
    </w:p>
    <w:p w:rsidR="00BF4CA8" w:rsidRPr="00434452" w:rsidRDefault="00BF4CA8" w:rsidP="00A24482">
      <w:r w:rsidRPr="00434452">
        <w:t>La tabella seguente riporta sinteticamente le percentuali di spesa da controllare, in funzione della rischiosità (valori di Y) e degli scaglioni corrispondenti alla numerosità delle operazioni/progetti (valori di N) di ciascuno strato: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1"/>
        <w:gridCol w:w="2087"/>
        <w:gridCol w:w="2087"/>
        <w:gridCol w:w="2089"/>
      </w:tblGrid>
      <w:tr w:rsidR="00370D84" w:rsidRPr="000862AA" w:rsidTr="00370D84">
        <w:trPr>
          <w:jc w:val="center"/>
        </w:trPr>
        <w:tc>
          <w:tcPr>
            <w:tcW w:w="1822" w:type="pct"/>
            <w:vMerge w:val="restart"/>
          </w:tcPr>
          <w:p w:rsidR="00370D84" w:rsidRPr="00370D84" w:rsidRDefault="00370D84" w:rsidP="00370D84">
            <w:pPr>
              <w:jc w:val="center"/>
              <w:rPr>
                <w:b/>
                <w:sz w:val="20"/>
                <w:szCs w:val="20"/>
              </w:rPr>
            </w:pPr>
            <w:r w:rsidRPr="00370D84">
              <w:rPr>
                <w:b/>
                <w:sz w:val="20"/>
                <w:szCs w:val="20"/>
              </w:rPr>
              <w:t xml:space="preserve">Scaglioni </w:t>
            </w:r>
          </w:p>
          <w:p w:rsidR="00370D84" w:rsidRPr="00370D84" w:rsidRDefault="00370D84" w:rsidP="00370D84">
            <w:pPr>
              <w:jc w:val="center"/>
              <w:rPr>
                <w:b/>
                <w:sz w:val="20"/>
                <w:szCs w:val="20"/>
              </w:rPr>
            </w:pPr>
            <w:r w:rsidRPr="00370D84">
              <w:rPr>
                <w:b/>
                <w:sz w:val="20"/>
                <w:szCs w:val="20"/>
              </w:rPr>
              <w:t>(numerosità delle operazioni/progetti)</w:t>
            </w:r>
          </w:p>
        </w:tc>
        <w:tc>
          <w:tcPr>
            <w:tcW w:w="3178" w:type="pct"/>
            <w:gridSpan w:val="3"/>
          </w:tcPr>
          <w:p w:rsidR="00370D84" w:rsidRPr="00370D84" w:rsidRDefault="00370D84" w:rsidP="00370D84">
            <w:pPr>
              <w:jc w:val="center"/>
              <w:rPr>
                <w:b/>
                <w:sz w:val="20"/>
                <w:szCs w:val="20"/>
              </w:rPr>
            </w:pPr>
            <w:r w:rsidRPr="00370D84">
              <w:rPr>
                <w:b/>
                <w:sz w:val="20"/>
                <w:szCs w:val="20"/>
              </w:rPr>
              <w:t>Rischiosità</w:t>
            </w:r>
          </w:p>
        </w:tc>
      </w:tr>
      <w:tr w:rsidR="00370D84" w:rsidRPr="000862AA" w:rsidTr="00535895">
        <w:trPr>
          <w:jc w:val="center"/>
        </w:trPr>
        <w:tc>
          <w:tcPr>
            <w:tcW w:w="1822" w:type="pct"/>
            <w:vMerge/>
          </w:tcPr>
          <w:p w:rsidR="00370D84" w:rsidRPr="00370D84" w:rsidRDefault="00370D84" w:rsidP="00370D84">
            <w:pPr>
              <w:rPr>
                <w:sz w:val="20"/>
                <w:szCs w:val="20"/>
              </w:rPr>
            </w:pPr>
          </w:p>
        </w:tc>
        <w:tc>
          <w:tcPr>
            <w:tcW w:w="1059" w:type="pct"/>
          </w:tcPr>
          <w:p w:rsidR="00370D84" w:rsidRPr="00370D84" w:rsidRDefault="00370D84" w:rsidP="00370D84">
            <w:pPr>
              <w:jc w:val="center"/>
              <w:rPr>
                <w:b/>
                <w:sz w:val="20"/>
                <w:szCs w:val="20"/>
              </w:rPr>
            </w:pPr>
            <w:r w:rsidRPr="00370D84">
              <w:rPr>
                <w:b/>
                <w:sz w:val="20"/>
                <w:szCs w:val="20"/>
              </w:rPr>
              <w:t>ALTA</w:t>
            </w:r>
          </w:p>
        </w:tc>
        <w:tc>
          <w:tcPr>
            <w:tcW w:w="1059" w:type="pct"/>
          </w:tcPr>
          <w:p w:rsidR="00370D84" w:rsidRPr="00370D84" w:rsidRDefault="00370D84" w:rsidP="00370D84">
            <w:pPr>
              <w:jc w:val="center"/>
              <w:rPr>
                <w:b/>
                <w:sz w:val="20"/>
                <w:szCs w:val="20"/>
              </w:rPr>
            </w:pPr>
            <w:r w:rsidRPr="00370D84">
              <w:rPr>
                <w:b/>
                <w:sz w:val="20"/>
                <w:szCs w:val="20"/>
              </w:rPr>
              <w:t>MEDIA</w:t>
            </w:r>
          </w:p>
        </w:tc>
        <w:tc>
          <w:tcPr>
            <w:tcW w:w="1059" w:type="pct"/>
          </w:tcPr>
          <w:p w:rsidR="00370D84" w:rsidRPr="00370D84" w:rsidRDefault="00370D84" w:rsidP="00370D84">
            <w:pPr>
              <w:jc w:val="center"/>
              <w:rPr>
                <w:b/>
                <w:sz w:val="20"/>
                <w:szCs w:val="20"/>
              </w:rPr>
            </w:pPr>
            <w:r w:rsidRPr="00370D84">
              <w:rPr>
                <w:b/>
                <w:sz w:val="20"/>
                <w:szCs w:val="20"/>
              </w:rPr>
              <w:t>BASSA</w:t>
            </w:r>
          </w:p>
        </w:tc>
      </w:tr>
      <w:tr w:rsidR="00370D84" w:rsidRPr="000862AA" w:rsidTr="00535895">
        <w:trPr>
          <w:trHeight w:val="515"/>
          <w:jc w:val="center"/>
        </w:trPr>
        <w:tc>
          <w:tcPr>
            <w:tcW w:w="1822" w:type="pct"/>
            <w:vMerge/>
          </w:tcPr>
          <w:p w:rsidR="00370D84" w:rsidRPr="00370D84" w:rsidRDefault="00370D84" w:rsidP="00370D84">
            <w:pPr>
              <w:rPr>
                <w:rFonts w:cs="Arial"/>
                <w:sz w:val="20"/>
                <w:szCs w:val="20"/>
              </w:rPr>
            </w:pPr>
          </w:p>
        </w:tc>
        <w:tc>
          <w:tcPr>
            <w:tcW w:w="1059" w:type="pct"/>
          </w:tcPr>
          <w:p w:rsidR="00370D84" w:rsidRPr="00370D84" w:rsidRDefault="00370D84" w:rsidP="00370D84">
            <w:pPr>
              <w:jc w:val="center"/>
              <w:rPr>
                <w:b/>
                <w:sz w:val="20"/>
                <w:szCs w:val="20"/>
              </w:rPr>
            </w:pPr>
            <w:r w:rsidRPr="00370D84">
              <w:rPr>
                <w:rFonts w:cs="Arial"/>
                <w:b/>
                <w:sz w:val="20"/>
                <w:szCs w:val="20"/>
              </w:rPr>
              <w:t>Y≥0,65</w:t>
            </w:r>
          </w:p>
        </w:tc>
        <w:tc>
          <w:tcPr>
            <w:tcW w:w="1059" w:type="pct"/>
          </w:tcPr>
          <w:p w:rsidR="00370D84" w:rsidRPr="00370D84" w:rsidRDefault="00370D84" w:rsidP="00370D84">
            <w:pPr>
              <w:jc w:val="center"/>
              <w:rPr>
                <w:b/>
                <w:sz w:val="20"/>
                <w:szCs w:val="20"/>
              </w:rPr>
            </w:pPr>
            <w:r w:rsidRPr="00370D84">
              <w:rPr>
                <w:rFonts w:cs="Arial"/>
                <w:b/>
                <w:sz w:val="20"/>
                <w:szCs w:val="20"/>
              </w:rPr>
              <w:t>0,17≤Y≤0,45</w:t>
            </w:r>
          </w:p>
        </w:tc>
        <w:tc>
          <w:tcPr>
            <w:tcW w:w="1059" w:type="pct"/>
          </w:tcPr>
          <w:p w:rsidR="00370D84" w:rsidRPr="00370D84" w:rsidRDefault="00370D84" w:rsidP="00370D84">
            <w:pPr>
              <w:jc w:val="center"/>
              <w:rPr>
                <w:b/>
                <w:sz w:val="20"/>
                <w:szCs w:val="20"/>
              </w:rPr>
            </w:pPr>
            <w:r w:rsidRPr="00370D84">
              <w:rPr>
                <w:rFonts w:cs="Arial"/>
                <w:b/>
                <w:sz w:val="20"/>
                <w:szCs w:val="20"/>
              </w:rPr>
              <w:t>Y&lt;0,17</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N1 per N ≤ 100</w:t>
            </w:r>
          </w:p>
        </w:tc>
        <w:tc>
          <w:tcPr>
            <w:tcW w:w="1059" w:type="pct"/>
          </w:tcPr>
          <w:p w:rsidR="00370D84" w:rsidRPr="00370D84" w:rsidRDefault="00370D84" w:rsidP="00370D84">
            <w:pPr>
              <w:jc w:val="center"/>
              <w:rPr>
                <w:sz w:val="20"/>
                <w:szCs w:val="20"/>
              </w:rPr>
            </w:pPr>
            <w:r w:rsidRPr="00370D84">
              <w:rPr>
                <w:sz w:val="20"/>
                <w:szCs w:val="20"/>
              </w:rPr>
              <w:t>30%</w:t>
            </w:r>
          </w:p>
        </w:tc>
        <w:tc>
          <w:tcPr>
            <w:tcW w:w="1059" w:type="pct"/>
          </w:tcPr>
          <w:p w:rsidR="00370D84" w:rsidRPr="00370D84" w:rsidRDefault="00370D84" w:rsidP="00370D84">
            <w:pPr>
              <w:jc w:val="center"/>
              <w:rPr>
                <w:sz w:val="20"/>
                <w:szCs w:val="20"/>
              </w:rPr>
            </w:pPr>
            <w:r w:rsidRPr="00370D84">
              <w:rPr>
                <w:sz w:val="20"/>
                <w:szCs w:val="20"/>
              </w:rPr>
              <w:t>20%</w:t>
            </w:r>
          </w:p>
        </w:tc>
        <w:tc>
          <w:tcPr>
            <w:tcW w:w="1059" w:type="pct"/>
          </w:tcPr>
          <w:p w:rsidR="00370D84" w:rsidRPr="00370D84" w:rsidRDefault="00370D84" w:rsidP="00370D84">
            <w:pPr>
              <w:jc w:val="center"/>
              <w:rPr>
                <w:sz w:val="20"/>
                <w:szCs w:val="20"/>
              </w:rPr>
            </w:pPr>
            <w:r w:rsidRPr="00370D84">
              <w:rPr>
                <w:sz w:val="20"/>
                <w:szCs w:val="20"/>
              </w:rPr>
              <w:t>10%</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N2 per 100 &lt; N ≤ 500</w:t>
            </w:r>
          </w:p>
        </w:tc>
        <w:tc>
          <w:tcPr>
            <w:tcW w:w="1059" w:type="pct"/>
          </w:tcPr>
          <w:p w:rsidR="00370D84" w:rsidRPr="00370D84" w:rsidRDefault="00370D84" w:rsidP="00370D84">
            <w:pPr>
              <w:jc w:val="center"/>
              <w:rPr>
                <w:sz w:val="20"/>
                <w:szCs w:val="20"/>
              </w:rPr>
            </w:pPr>
            <w:r w:rsidRPr="00370D84">
              <w:rPr>
                <w:sz w:val="20"/>
                <w:szCs w:val="20"/>
              </w:rPr>
              <w:t>15%</w:t>
            </w:r>
          </w:p>
        </w:tc>
        <w:tc>
          <w:tcPr>
            <w:tcW w:w="1059" w:type="pct"/>
          </w:tcPr>
          <w:p w:rsidR="00370D84" w:rsidRPr="00370D84" w:rsidRDefault="00370D84" w:rsidP="00370D84">
            <w:pPr>
              <w:jc w:val="center"/>
              <w:rPr>
                <w:sz w:val="20"/>
                <w:szCs w:val="20"/>
              </w:rPr>
            </w:pPr>
            <w:r w:rsidRPr="00370D84">
              <w:rPr>
                <w:sz w:val="20"/>
                <w:szCs w:val="20"/>
              </w:rPr>
              <w:t>10%</w:t>
            </w:r>
          </w:p>
        </w:tc>
        <w:tc>
          <w:tcPr>
            <w:tcW w:w="1059" w:type="pct"/>
          </w:tcPr>
          <w:p w:rsidR="00370D84" w:rsidRPr="00370D84" w:rsidRDefault="00370D84" w:rsidP="00370D84">
            <w:pPr>
              <w:jc w:val="center"/>
              <w:rPr>
                <w:sz w:val="20"/>
                <w:szCs w:val="20"/>
              </w:rPr>
            </w:pPr>
            <w:r w:rsidRPr="00370D84">
              <w:rPr>
                <w:sz w:val="20"/>
                <w:szCs w:val="20"/>
              </w:rPr>
              <w:t>5%</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N3 per N &gt; 500</w:t>
            </w:r>
          </w:p>
        </w:tc>
        <w:tc>
          <w:tcPr>
            <w:tcW w:w="1059" w:type="pct"/>
          </w:tcPr>
          <w:p w:rsidR="00370D84" w:rsidRPr="00370D84" w:rsidRDefault="00370D84" w:rsidP="00370D84">
            <w:pPr>
              <w:jc w:val="center"/>
              <w:rPr>
                <w:sz w:val="20"/>
                <w:szCs w:val="20"/>
              </w:rPr>
            </w:pPr>
            <w:r w:rsidRPr="00370D84">
              <w:rPr>
                <w:sz w:val="20"/>
                <w:szCs w:val="20"/>
              </w:rPr>
              <w:t>6%</w:t>
            </w:r>
          </w:p>
        </w:tc>
        <w:tc>
          <w:tcPr>
            <w:tcW w:w="1059" w:type="pct"/>
          </w:tcPr>
          <w:p w:rsidR="00370D84" w:rsidRPr="00370D84" w:rsidRDefault="00370D84" w:rsidP="00370D84">
            <w:pPr>
              <w:jc w:val="center"/>
              <w:rPr>
                <w:sz w:val="20"/>
                <w:szCs w:val="20"/>
              </w:rPr>
            </w:pPr>
            <w:r w:rsidRPr="00370D84">
              <w:rPr>
                <w:sz w:val="20"/>
                <w:szCs w:val="20"/>
              </w:rPr>
              <w:t>4%</w:t>
            </w:r>
          </w:p>
        </w:tc>
        <w:tc>
          <w:tcPr>
            <w:tcW w:w="1059" w:type="pct"/>
          </w:tcPr>
          <w:p w:rsidR="00370D84" w:rsidRPr="00370D84" w:rsidRDefault="00370D84" w:rsidP="00370D84">
            <w:pPr>
              <w:jc w:val="center"/>
              <w:rPr>
                <w:sz w:val="20"/>
                <w:szCs w:val="20"/>
              </w:rPr>
            </w:pPr>
            <w:r w:rsidRPr="00370D84">
              <w:rPr>
                <w:sz w:val="20"/>
                <w:szCs w:val="20"/>
              </w:rPr>
              <w:t>2%</w:t>
            </w:r>
          </w:p>
        </w:tc>
      </w:tr>
    </w:tbl>
    <w:p w:rsidR="00F967A9" w:rsidRDefault="00BF4CA8" w:rsidP="003612D0">
      <w:pPr>
        <w:rPr>
          <w:rFonts w:cs="Arial"/>
        </w:rPr>
      </w:pPr>
      <w:r w:rsidRPr="00434452">
        <w:rPr>
          <w:rFonts w:cs="Arial"/>
        </w:rPr>
        <w:t>L’estrazione delle operazioni/progetti all’interno dei singoli scaglioni sarà casuale e verrà ripetuta fino al raggiungimento della percentuale di spesa da campionare per quel dato scaglione.</w:t>
      </w:r>
      <w:r w:rsidR="008C71DD">
        <w:rPr>
          <w:rFonts w:cs="Arial"/>
        </w:rPr>
        <w:t xml:space="preserve"> Come sopra accennato, l</w:t>
      </w:r>
      <w:r w:rsidR="008C71DD">
        <w:t xml:space="preserve">a definizione dell’universo di riferimento è supportata dall’utilizzo del software </w:t>
      </w:r>
      <w:proofErr w:type="spellStart"/>
      <w:r w:rsidR="008C71DD">
        <w:t>Arachne</w:t>
      </w:r>
      <w:proofErr w:type="spellEnd"/>
      <w:r w:rsidR="008C71DD">
        <w:t>: in presenza di indicatore di rischio globale rosso (rischio massimo), l’operazione rientrata automaticamente tra i casi da campionare.</w:t>
      </w:r>
    </w:p>
    <w:p w:rsidR="00706AC9" w:rsidRDefault="00706AC9" w:rsidP="003612D0">
      <w:pPr>
        <w:rPr>
          <w:rFonts w:cs="Arial"/>
        </w:rPr>
      </w:pPr>
    </w:p>
    <w:p w:rsidR="00706AC9" w:rsidRDefault="00706AC9" w:rsidP="003612D0">
      <w:pPr>
        <w:rPr>
          <w:rFonts w:cs="Arial"/>
        </w:rPr>
      </w:pPr>
    </w:p>
    <w:p w:rsidR="00706AC9" w:rsidRDefault="00706AC9" w:rsidP="003612D0">
      <w:pPr>
        <w:rPr>
          <w:rFonts w:cs="Arial"/>
        </w:rPr>
      </w:pPr>
    </w:p>
    <w:sectPr w:rsidR="00706AC9" w:rsidSect="003612D0">
      <w:headerReference w:type="default" r:id="rId8"/>
      <w:footerReference w:type="default" r:id="rId9"/>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D1A" w:rsidRDefault="004A3D1A" w:rsidP="00386E59">
      <w:r>
        <w:separator/>
      </w:r>
    </w:p>
  </w:endnote>
  <w:endnote w:type="continuationSeparator" w:id="0">
    <w:p w:rsidR="004A3D1A" w:rsidRDefault="004A3D1A"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895" w:rsidRPr="00AF0F84" w:rsidRDefault="005D7051" w:rsidP="00AF0F84">
    <w:pPr>
      <w:pStyle w:val="Pidipagina"/>
      <w:jc w:val="center"/>
      <w:rPr>
        <w:i/>
        <w:color w:val="1F497D" w:themeColor="text2"/>
        <w:sz w:val="2"/>
      </w:rPr>
    </w:pPr>
    <w:r>
      <w:rPr>
        <w:noProof/>
        <w:sz w:val="16"/>
        <w:szCs w:val="16"/>
      </w:rPr>
      <w:pict>
        <v:line id="Connettore diritto 4" o:spid="_x0000_s2049"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8C71DD" w:rsidRDefault="008C71DD" w:rsidP="00AF0F84">
    <w:pPr>
      <w:pStyle w:val="Pidipagina"/>
      <w:jc w:val="center"/>
      <w:rPr>
        <w:b/>
        <w:i/>
        <w:color w:val="244061" w:themeColor="accent1" w:themeShade="80"/>
        <w:sz w:val="20"/>
      </w:rPr>
    </w:pPr>
  </w:p>
  <w:p w:rsidR="00252172" w:rsidRDefault="00535895"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535895" w:rsidRPr="005D6013" w:rsidRDefault="00535895"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F32E1B">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D1A" w:rsidRDefault="004A3D1A" w:rsidP="00386E59">
      <w:r>
        <w:separator/>
      </w:r>
    </w:p>
  </w:footnote>
  <w:footnote w:type="continuationSeparator" w:id="0">
    <w:p w:rsidR="004A3D1A" w:rsidRDefault="004A3D1A"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895" w:rsidRPr="00B801C9" w:rsidRDefault="005D7051" w:rsidP="00C84337">
    <w:pPr>
      <w:rPr>
        <w:b/>
        <w:i/>
        <w:color w:val="365F91" w:themeColor="accent1" w:themeShade="BF"/>
      </w:rPr>
    </w:pP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2051"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355E64">
                  <w:rPr>
                    <w:b/>
                    <w:noProof/>
                  </w:rPr>
                  <w:t>1</w:t>
                </w:r>
                <w:r w:rsidRPr="003612D0">
                  <w:rPr>
                    <w:b/>
                  </w:rPr>
                  <w:fldChar w:fldCharType="end"/>
                </w:r>
              </w:p>
            </w:txbxContent>
          </v:textbox>
          <w10:wrap anchorx="page" anchory="margin"/>
        </v:shape>
      </w:pict>
    </w:r>
  </w:p>
  <w:p w:rsidR="00535895" w:rsidRDefault="00535895" w:rsidP="00C84337">
    <w:pPr>
      <w:rPr>
        <w:sz w:val="20"/>
      </w:rPr>
    </w:pPr>
  </w:p>
  <w:p w:rsidR="00355E64" w:rsidRDefault="005D7051" w:rsidP="00920551">
    <w:pPr>
      <w:jc w:val="left"/>
      <w:rPr>
        <w:b/>
        <w:i/>
        <w:color w:val="17365D" w:themeColor="text2" w:themeShade="BF"/>
      </w:rPr>
    </w:pPr>
    <w:r>
      <w:rPr>
        <w:b/>
        <w:i/>
        <w:noProof/>
        <w:color w:val="17365D" w:themeColor="text2" w:themeShade="BF"/>
      </w:rPr>
      <w:pict>
        <v:line id="Connettore diritto 1" o:spid="_x0000_s2050"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535895" w:rsidRPr="008B288B">
      <w:rPr>
        <w:b/>
        <w:i/>
        <w:color w:val="17365D" w:themeColor="text2" w:themeShade="BF"/>
      </w:rPr>
      <w:t xml:space="preserve">   POR FESR ABRUZZO 2014 – 2020</w:t>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t xml:space="preserve">        ALLEGATO </w:t>
    </w:r>
    <w:r w:rsidR="00535895">
      <w:rPr>
        <w:b/>
        <w:i/>
        <w:color w:val="17365D" w:themeColor="text2" w:themeShade="BF"/>
      </w:rPr>
      <w:t>9</w:t>
    </w:r>
  </w:p>
  <w:p w:rsidR="00355E64" w:rsidRPr="008B288B" w:rsidRDefault="00355E64" w:rsidP="00920551">
    <w:pPr>
      <w:jc w:val="left"/>
      <w:rPr>
        <w:b/>
        <w:i/>
        <w:color w:val="17365D" w:themeColor="text2" w:themeShade="BF"/>
      </w:rPr>
    </w:pPr>
    <w:r>
      <w:rPr>
        <w:b/>
        <w:i/>
        <w:color w:val="17365D" w:themeColor="text2" w:themeShade="BF"/>
      </w:rPr>
      <w:t xml:space="preserve">Versione </w:t>
    </w:r>
    <w:ins w:id="6" w:author="catia benigni" w:date="2021-05-13T12:37:00Z">
      <w:r w:rsidR="005D7051">
        <w:rPr>
          <w:b/>
          <w:i/>
          <w:color w:val="17365D" w:themeColor="text2" w:themeShade="BF"/>
        </w:rPr>
        <w:t>8</w:t>
      </w:r>
    </w:ins>
    <w:del w:id="7" w:author="catia benigni" w:date="2021-05-13T12:37:00Z">
      <w:r w:rsidDel="005D7051">
        <w:rPr>
          <w:b/>
          <w:i/>
          <w:color w:val="17365D" w:themeColor="text2" w:themeShade="BF"/>
        </w:rPr>
        <w:delText>7</w:delText>
      </w:r>
    </w:del>
    <w:r>
      <w:rPr>
        <w:b/>
        <w:i/>
        <w:color w:val="17365D" w:themeColor="text2" w:themeShade="BF"/>
      </w:rPr>
      <w:t xml:space="preserve">.0 </w:t>
    </w:r>
    <w:del w:id="8" w:author="catia benigni" w:date="2021-05-13T12:37:00Z">
      <w:r w:rsidDel="005D7051">
        <w:rPr>
          <w:b/>
          <w:i/>
          <w:color w:val="17365D" w:themeColor="text2" w:themeShade="BF"/>
        </w:rPr>
        <w:delText xml:space="preserve">febbraio </w:delText>
      </w:r>
    </w:del>
    <w:ins w:id="9" w:author="catia benigni" w:date="2021-05-13T12:37:00Z">
      <w:r w:rsidR="005D7051">
        <w:rPr>
          <w:b/>
          <w:i/>
          <w:color w:val="17365D" w:themeColor="text2" w:themeShade="BF"/>
        </w:rPr>
        <w:t>Maggio</w:t>
      </w:r>
      <w:r w:rsidR="005D7051">
        <w:rPr>
          <w:b/>
          <w:i/>
          <w:color w:val="17365D" w:themeColor="text2" w:themeShade="BF"/>
        </w:rPr>
        <w:t xml:space="preserve"> </w:t>
      </w:r>
    </w:ins>
    <w:r>
      <w:rPr>
        <w:b/>
        <w:i/>
        <w:color w:val="17365D" w:themeColor="text2" w:themeShade="BF"/>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5B8A"/>
    <w:multiLevelType w:val="hybridMultilevel"/>
    <w:tmpl w:val="1CC03FE6"/>
    <w:lvl w:ilvl="0" w:tplc="04100017">
      <w:start w:val="1"/>
      <w:numFmt w:val="lowerLetter"/>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1257C10"/>
    <w:multiLevelType w:val="hybridMultilevel"/>
    <w:tmpl w:val="7452F1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EC54E6"/>
    <w:multiLevelType w:val="hybridMultilevel"/>
    <w:tmpl w:val="72D02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F666D3"/>
    <w:multiLevelType w:val="hybridMultilevel"/>
    <w:tmpl w:val="E2C8D54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416A98"/>
    <w:multiLevelType w:val="hybridMultilevel"/>
    <w:tmpl w:val="16FC35FA"/>
    <w:lvl w:ilvl="0" w:tplc="9BFA2F3C">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24AF4"/>
    <w:multiLevelType w:val="hybridMultilevel"/>
    <w:tmpl w:val="77DCCD7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C585EBF"/>
    <w:multiLevelType w:val="hybridMultilevel"/>
    <w:tmpl w:val="76566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F745F"/>
    <w:multiLevelType w:val="hybridMultilevel"/>
    <w:tmpl w:val="70721E6E"/>
    <w:lvl w:ilvl="0" w:tplc="6434731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723365"/>
    <w:multiLevelType w:val="hybridMultilevel"/>
    <w:tmpl w:val="AC84E6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15:restartNumberingAfterBreak="0">
    <w:nsid w:val="4043170F"/>
    <w:multiLevelType w:val="hybridMultilevel"/>
    <w:tmpl w:val="613E1C2C"/>
    <w:lvl w:ilvl="0" w:tplc="04100017">
      <w:start w:val="1"/>
      <w:numFmt w:val="lowerLetter"/>
      <w:lvlText w:val="%1)"/>
      <w:lvlJc w:val="left"/>
      <w:pPr>
        <w:ind w:left="2487" w:hanging="360"/>
      </w:pPr>
      <w:rPr>
        <w:rFonts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8" w15:restartNumberingAfterBreak="0">
    <w:nsid w:val="450811A9"/>
    <w:multiLevelType w:val="hybridMultilevel"/>
    <w:tmpl w:val="608664DC"/>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325C81"/>
    <w:multiLevelType w:val="hybridMultilevel"/>
    <w:tmpl w:val="49C8098C"/>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362577"/>
    <w:multiLevelType w:val="hybridMultilevel"/>
    <w:tmpl w:val="01347D3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E90306D"/>
    <w:multiLevelType w:val="hybridMultilevel"/>
    <w:tmpl w:val="647EB20C"/>
    <w:lvl w:ilvl="0" w:tplc="04100001">
      <w:start w:val="1"/>
      <w:numFmt w:val="bullet"/>
      <w:lvlText w:val=""/>
      <w:lvlJc w:val="left"/>
      <w:pPr>
        <w:ind w:left="2487" w:hanging="360"/>
      </w:pPr>
      <w:rPr>
        <w:rFonts w:ascii="Symbol" w:hAnsi="Symbol"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B0165C"/>
    <w:multiLevelType w:val="hybridMultilevel"/>
    <w:tmpl w:val="109447B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6E5A8F"/>
    <w:multiLevelType w:val="hybridMultilevel"/>
    <w:tmpl w:val="C4162E32"/>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F6E27FA"/>
    <w:multiLevelType w:val="hybridMultilevel"/>
    <w:tmpl w:val="A468D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
  </w:num>
  <w:num w:numId="3">
    <w:abstractNumId w:val="13"/>
  </w:num>
  <w:num w:numId="4">
    <w:abstractNumId w:val="23"/>
  </w:num>
  <w:num w:numId="5">
    <w:abstractNumId w:val="22"/>
  </w:num>
  <w:num w:numId="6">
    <w:abstractNumId w:val="29"/>
  </w:num>
  <w:num w:numId="7">
    <w:abstractNumId w:val="10"/>
  </w:num>
  <w:num w:numId="8">
    <w:abstractNumId w:val="28"/>
  </w:num>
  <w:num w:numId="9">
    <w:abstractNumId w:val="15"/>
  </w:num>
  <w:num w:numId="10">
    <w:abstractNumId w:val="26"/>
  </w:num>
  <w:num w:numId="11">
    <w:abstractNumId w:val="6"/>
  </w:num>
  <w:num w:numId="12">
    <w:abstractNumId w:val="14"/>
  </w:num>
  <w:num w:numId="13">
    <w:abstractNumId w:val="30"/>
  </w:num>
  <w:num w:numId="14">
    <w:abstractNumId w:val="9"/>
  </w:num>
  <w:num w:numId="15">
    <w:abstractNumId w:val="11"/>
  </w:num>
  <w:num w:numId="16">
    <w:abstractNumId w:val="21"/>
  </w:num>
  <w:num w:numId="17">
    <w:abstractNumId w:val="5"/>
  </w:num>
  <w:num w:numId="18">
    <w:abstractNumId w:val="18"/>
  </w:num>
  <w:num w:numId="19">
    <w:abstractNumId w:val="20"/>
  </w:num>
  <w:num w:numId="20">
    <w:abstractNumId w:val="24"/>
  </w:num>
  <w:num w:numId="21">
    <w:abstractNumId w:val="25"/>
  </w:num>
  <w:num w:numId="22">
    <w:abstractNumId w:val="19"/>
  </w:num>
  <w:num w:numId="23">
    <w:abstractNumId w:val="17"/>
  </w:num>
  <w:num w:numId="24">
    <w:abstractNumId w:val="3"/>
  </w:num>
  <w:num w:numId="25">
    <w:abstractNumId w:val="27"/>
  </w:num>
  <w:num w:numId="26">
    <w:abstractNumId w:val="7"/>
  </w:num>
  <w:num w:numId="27">
    <w:abstractNumId w:val="16"/>
  </w:num>
  <w:num w:numId="28">
    <w:abstractNumId w:val="0"/>
  </w:num>
  <w:num w:numId="29">
    <w:abstractNumId w:val="2"/>
  </w:num>
  <w:num w:numId="30">
    <w:abstractNumId w:val="4"/>
  </w:num>
  <w:num w:numId="31">
    <w:abstractNumId w:val="1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esca Laschiazza">
    <w15:presenceInfo w15:providerId="AD" w15:userId="S-1-5-21-1482476501-746137067-725345543-5567"/>
  </w15:person>
  <w15:person w15:author="catia benigni">
    <w15:presenceInfo w15:providerId="AD" w15:userId="S-1-5-21-1482476501-746137067-725345543-117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1969"/>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38EB"/>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EAE"/>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172"/>
    <w:rsid w:val="00252201"/>
    <w:rsid w:val="0025342D"/>
    <w:rsid w:val="002539E8"/>
    <w:rsid w:val="00254013"/>
    <w:rsid w:val="00255E4F"/>
    <w:rsid w:val="00256A24"/>
    <w:rsid w:val="0025756C"/>
    <w:rsid w:val="00257CAE"/>
    <w:rsid w:val="00260127"/>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15"/>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86"/>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282"/>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E64"/>
    <w:rsid w:val="00356B46"/>
    <w:rsid w:val="00356C02"/>
    <w:rsid w:val="003612D0"/>
    <w:rsid w:val="00361351"/>
    <w:rsid w:val="00361772"/>
    <w:rsid w:val="00362DDC"/>
    <w:rsid w:val="00363488"/>
    <w:rsid w:val="003634D8"/>
    <w:rsid w:val="0036374C"/>
    <w:rsid w:val="0036424C"/>
    <w:rsid w:val="003646B4"/>
    <w:rsid w:val="003646DC"/>
    <w:rsid w:val="00364FDD"/>
    <w:rsid w:val="003653CD"/>
    <w:rsid w:val="00365C06"/>
    <w:rsid w:val="0036613A"/>
    <w:rsid w:val="00366260"/>
    <w:rsid w:val="0036676B"/>
    <w:rsid w:val="0036706C"/>
    <w:rsid w:val="00370433"/>
    <w:rsid w:val="00370D84"/>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21"/>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4D0"/>
    <w:rsid w:val="003B168F"/>
    <w:rsid w:val="003B2275"/>
    <w:rsid w:val="003B2411"/>
    <w:rsid w:val="003B2935"/>
    <w:rsid w:val="003B3C5F"/>
    <w:rsid w:val="003B3D0F"/>
    <w:rsid w:val="003B4250"/>
    <w:rsid w:val="003B4679"/>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1C12"/>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B9A"/>
    <w:rsid w:val="00410DAA"/>
    <w:rsid w:val="00412366"/>
    <w:rsid w:val="0041277F"/>
    <w:rsid w:val="00413199"/>
    <w:rsid w:val="0041379C"/>
    <w:rsid w:val="004201BC"/>
    <w:rsid w:val="004208EA"/>
    <w:rsid w:val="00421349"/>
    <w:rsid w:val="00421872"/>
    <w:rsid w:val="0042241F"/>
    <w:rsid w:val="0042347F"/>
    <w:rsid w:val="004238B1"/>
    <w:rsid w:val="00424351"/>
    <w:rsid w:val="004243A3"/>
    <w:rsid w:val="00425707"/>
    <w:rsid w:val="004269D7"/>
    <w:rsid w:val="00426BAB"/>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A75"/>
    <w:rsid w:val="00492FCB"/>
    <w:rsid w:val="00493482"/>
    <w:rsid w:val="004937A3"/>
    <w:rsid w:val="00493D89"/>
    <w:rsid w:val="00493FB0"/>
    <w:rsid w:val="00493FFF"/>
    <w:rsid w:val="00494FFC"/>
    <w:rsid w:val="004954CD"/>
    <w:rsid w:val="0049694E"/>
    <w:rsid w:val="004970E0"/>
    <w:rsid w:val="004978C6"/>
    <w:rsid w:val="00497E6E"/>
    <w:rsid w:val="004A09CD"/>
    <w:rsid w:val="004A10A6"/>
    <w:rsid w:val="004A17A9"/>
    <w:rsid w:val="004A195D"/>
    <w:rsid w:val="004A1FE9"/>
    <w:rsid w:val="004A3517"/>
    <w:rsid w:val="004A357A"/>
    <w:rsid w:val="004A3AF0"/>
    <w:rsid w:val="004A3D1A"/>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6CF7"/>
    <w:rsid w:val="0052793A"/>
    <w:rsid w:val="005317E9"/>
    <w:rsid w:val="0053338A"/>
    <w:rsid w:val="00534125"/>
    <w:rsid w:val="0053467F"/>
    <w:rsid w:val="00534E77"/>
    <w:rsid w:val="00534F62"/>
    <w:rsid w:val="00535895"/>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5AC0"/>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512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D7051"/>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4A35"/>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14BF"/>
    <w:rsid w:val="006538C6"/>
    <w:rsid w:val="00655166"/>
    <w:rsid w:val="00655853"/>
    <w:rsid w:val="00656BB9"/>
    <w:rsid w:val="00657D90"/>
    <w:rsid w:val="006600C1"/>
    <w:rsid w:val="00660704"/>
    <w:rsid w:val="00660F90"/>
    <w:rsid w:val="00661634"/>
    <w:rsid w:val="006618AA"/>
    <w:rsid w:val="00664362"/>
    <w:rsid w:val="00664B01"/>
    <w:rsid w:val="00665DAF"/>
    <w:rsid w:val="00666340"/>
    <w:rsid w:val="00666416"/>
    <w:rsid w:val="00666BA6"/>
    <w:rsid w:val="00667C13"/>
    <w:rsid w:val="006712A9"/>
    <w:rsid w:val="00672073"/>
    <w:rsid w:val="00672779"/>
    <w:rsid w:val="0067470B"/>
    <w:rsid w:val="00675265"/>
    <w:rsid w:val="00675586"/>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0C9C"/>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AC9"/>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577"/>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11E"/>
    <w:rsid w:val="007B4216"/>
    <w:rsid w:val="007B51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34E"/>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473"/>
    <w:rsid w:val="00893B6A"/>
    <w:rsid w:val="0089508B"/>
    <w:rsid w:val="008960DD"/>
    <w:rsid w:val="00896396"/>
    <w:rsid w:val="008964B4"/>
    <w:rsid w:val="0089666D"/>
    <w:rsid w:val="00896C51"/>
    <w:rsid w:val="00897427"/>
    <w:rsid w:val="008A061F"/>
    <w:rsid w:val="008A149C"/>
    <w:rsid w:val="008A15F9"/>
    <w:rsid w:val="008A15FC"/>
    <w:rsid w:val="008A188A"/>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C71DD"/>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0BA"/>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597E"/>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5C42"/>
    <w:rsid w:val="00A063E3"/>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82"/>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7BE"/>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550"/>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96C"/>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032"/>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4CA8"/>
    <w:rsid w:val="00BF56C5"/>
    <w:rsid w:val="00BF723E"/>
    <w:rsid w:val="00BF7318"/>
    <w:rsid w:val="00BF7A2E"/>
    <w:rsid w:val="00BF7FC8"/>
    <w:rsid w:val="00C018BC"/>
    <w:rsid w:val="00C03165"/>
    <w:rsid w:val="00C0385A"/>
    <w:rsid w:val="00C039F1"/>
    <w:rsid w:val="00C04509"/>
    <w:rsid w:val="00C0474D"/>
    <w:rsid w:val="00C04F33"/>
    <w:rsid w:val="00C0518C"/>
    <w:rsid w:val="00C052F3"/>
    <w:rsid w:val="00C07198"/>
    <w:rsid w:val="00C07CE4"/>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29C"/>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EDA"/>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8C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8721A"/>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FE1"/>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67CB"/>
    <w:rsid w:val="00DE0A84"/>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0CC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094"/>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DF3"/>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5141"/>
    <w:rsid w:val="00EC6A57"/>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2F85"/>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2E1B"/>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2A9F"/>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4ED5"/>
    <w:rsid w:val="00F9518E"/>
    <w:rsid w:val="00F955F5"/>
    <w:rsid w:val="00F9607A"/>
    <w:rsid w:val="00F967A9"/>
    <w:rsid w:val="00F96BCD"/>
    <w:rsid w:val="00FA068E"/>
    <w:rsid w:val="00FA093D"/>
    <w:rsid w:val="00FA0B05"/>
    <w:rsid w:val="00FA1618"/>
    <w:rsid w:val="00FA21FB"/>
    <w:rsid w:val="00FA2DE7"/>
    <w:rsid w:val="00FA31F8"/>
    <w:rsid w:val="00FA3722"/>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C5CD36F"/>
  <w15:docId w15:val="{84B4C860-C027-463B-B596-399C53F5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12652472">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9678B-FB88-4E49-A90B-669B7BECD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3061</Words>
  <Characters>17452</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catia benigni</cp:lastModifiedBy>
  <cp:revision>10</cp:revision>
  <cp:lastPrinted>2018-07-18T08:27:00Z</cp:lastPrinted>
  <dcterms:created xsi:type="dcterms:W3CDTF">2018-06-21T11:40:00Z</dcterms:created>
  <dcterms:modified xsi:type="dcterms:W3CDTF">2021-05-13T10:38:00Z</dcterms:modified>
</cp:coreProperties>
</file>