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000" w:type="pct"/>
        <w:jc w:val="center"/>
        <w:tblLook w:val="01E0" w:firstRow="1" w:lastRow="1" w:firstColumn="1" w:lastColumn="1" w:noHBand="0" w:noVBand="0"/>
      </w:tblPr>
      <w:tblGrid>
        <w:gridCol w:w="1892"/>
        <w:gridCol w:w="1891"/>
        <w:gridCol w:w="1891"/>
        <w:gridCol w:w="1891"/>
      </w:tblGrid>
      <w:tr w:rsidR="00CC4A04" w:rsidRPr="005C1FA9" w:rsidTr="00CC4A04">
        <w:trPr>
          <w:jc w:val="center"/>
        </w:trPr>
        <w:tc>
          <w:tcPr>
            <w:tcW w:w="1250" w:type="pct"/>
            <w:shd w:val="clear" w:color="auto" w:fill="auto"/>
            <w:vAlign w:val="center"/>
          </w:tcPr>
          <w:p w:rsidR="00CC4A04" w:rsidRPr="005C1FA9" w:rsidRDefault="00CC4A04" w:rsidP="006400FA">
            <w:pPr>
              <w:pStyle w:val="Corpotesto"/>
              <w:spacing w:line="360" w:lineRule="auto"/>
              <w:rPr>
                <w:rFonts w:ascii="Calibri" w:hAnsi="Calibri" w:cs="Calibri"/>
                <w:color w:val="0000FF"/>
                <w:sz w:val="22"/>
                <w:szCs w:val="22"/>
              </w:rPr>
            </w:pPr>
            <w:r>
              <w:rPr>
                <w:noProof/>
                <w:sz w:val="22"/>
                <w:szCs w:val="22"/>
              </w:rPr>
              <w:drawing>
                <wp:anchor distT="0" distB="0" distL="114300" distR="114300" simplePos="0" relativeHeight="251659264" behindDoc="0" locked="0" layoutInCell="1" allowOverlap="1" wp14:anchorId="573A6045" wp14:editId="758C14A6">
                  <wp:simplePos x="0" y="0"/>
                  <wp:positionH relativeFrom="column">
                    <wp:posOffset>-57150</wp:posOffset>
                  </wp:positionH>
                  <wp:positionV relativeFrom="paragraph">
                    <wp:posOffset>29845</wp:posOffset>
                  </wp:positionV>
                  <wp:extent cx="1258570" cy="1004570"/>
                  <wp:effectExtent l="0" t="0" r="0"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8570" cy="10045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50" w:type="pct"/>
            <w:shd w:val="clear" w:color="auto" w:fill="auto"/>
            <w:vAlign w:val="center"/>
          </w:tcPr>
          <w:p w:rsidR="00CC4A04" w:rsidRPr="005C1FA9" w:rsidRDefault="00CC4A04" w:rsidP="006400FA">
            <w:pPr>
              <w:pStyle w:val="Corpotesto"/>
              <w:spacing w:line="360" w:lineRule="auto"/>
              <w:jc w:val="center"/>
              <w:rPr>
                <w:rFonts w:ascii="Calibri" w:hAnsi="Calibri" w:cs="Calibri"/>
                <w:color w:val="0000FF"/>
                <w:sz w:val="22"/>
                <w:szCs w:val="22"/>
              </w:rPr>
            </w:pPr>
            <w:r>
              <w:rPr>
                <w:b/>
                <w:noProof/>
              </w:rPr>
              <w:drawing>
                <wp:inline distT="0" distB="0" distL="0" distR="0" wp14:anchorId="1A011F7D" wp14:editId="3821C990">
                  <wp:extent cx="666750" cy="752475"/>
                  <wp:effectExtent l="0" t="0" r="0" b="952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752475"/>
                          </a:xfrm>
                          <a:prstGeom prst="rect">
                            <a:avLst/>
                          </a:prstGeom>
                          <a:solidFill>
                            <a:srgbClr val="FFFFFF"/>
                          </a:solidFill>
                          <a:ln>
                            <a:noFill/>
                          </a:ln>
                        </pic:spPr>
                      </pic:pic>
                    </a:graphicData>
                  </a:graphic>
                </wp:inline>
              </w:drawing>
            </w:r>
          </w:p>
        </w:tc>
        <w:tc>
          <w:tcPr>
            <w:tcW w:w="1250" w:type="pct"/>
            <w:shd w:val="clear" w:color="auto" w:fill="auto"/>
            <w:vAlign w:val="center"/>
          </w:tcPr>
          <w:p w:rsidR="00CC4A04" w:rsidRPr="005C1FA9" w:rsidRDefault="00CC4A04" w:rsidP="006400FA">
            <w:pPr>
              <w:pStyle w:val="Corpotesto"/>
              <w:spacing w:line="360" w:lineRule="auto"/>
              <w:rPr>
                <w:rFonts w:ascii="Calibri" w:hAnsi="Calibri" w:cs="Calibri"/>
                <w:color w:val="0000FF"/>
                <w:sz w:val="22"/>
                <w:szCs w:val="22"/>
              </w:rPr>
            </w:pPr>
            <w:r>
              <w:rPr>
                <w:rFonts w:ascii="Calibri" w:hAnsi="Calibri" w:cs="Calibri"/>
                <w:noProof/>
                <w:sz w:val="22"/>
                <w:szCs w:val="22"/>
              </w:rPr>
              <w:drawing>
                <wp:inline distT="0" distB="0" distL="0" distR="0" wp14:anchorId="033E7A46" wp14:editId="0EE5848F">
                  <wp:extent cx="638175" cy="904875"/>
                  <wp:effectExtent l="0" t="0" r="9525" b="9525"/>
                  <wp:docPr id="1" name="Immagine 1" descr="Descrizione: https://volontariatofis.files.wordpress.com/2010/05/logo_regione-abruzzo-e12751187856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descr="Descrizione: https://volontariatofis.files.wordpress.com/2010/05/logo_regione-abruzzo-e127511878561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8175" cy="904875"/>
                          </a:xfrm>
                          <a:prstGeom prst="rect">
                            <a:avLst/>
                          </a:prstGeom>
                          <a:noFill/>
                          <a:ln>
                            <a:noFill/>
                          </a:ln>
                        </pic:spPr>
                      </pic:pic>
                    </a:graphicData>
                  </a:graphic>
                </wp:inline>
              </w:drawing>
            </w:r>
          </w:p>
        </w:tc>
        <w:tc>
          <w:tcPr>
            <w:tcW w:w="1250" w:type="pct"/>
            <w:shd w:val="clear" w:color="auto" w:fill="auto"/>
            <w:vAlign w:val="center"/>
          </w:tcPr>
          <w:p w:rsidR="00CC4A04" w:rsidRPr="005C1FA9" w:rsidRDefault="00CC4A04" w:rsidP="006400FA">
            <w:pPr>
              <w:pStyle w:val="Corpotesto"/>
              <w:spacing w:line="360" w:lineRule="auto"/>
              <w:rPr>
                <w:rFonts w:ascii="Calibri" w:hAnsi="Calibri" w:cs="Calibri"/>
                <w:color w:val="0000FF"/>
                <w:sz w:val="22"/>
                <w:szCs w:val="22"/>
              </w:rPr>
            </w:pPr>
            <w:r w:rsidRPr="005C1FA9">
              <w:rPr>
                <w:rFonts w:ascii="Calibri" w:hAnsi="Calibri" w:cs="Calibri"/>
                <w:b/>
                <w:noProof/>
                <w:sz w:val="22"/>
                <w:szCs w:val="22"/>
              </w:rPr>
              <w:object w:dxaOrig="21750" w:dyaOrig="18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0.75pt;height:70.1pt" o:ole="">
                  <v:imagedata r:id="rId11" o:title=""/>
                </v:shape>
                <o:OLEObject Type="Embed" ProgID="AcroExch.Document.7" ShapeID="_x0000_i1027" DrawAspect="Content" ObjectID="_1563201919" r:id="rId12"/>
              </w:object>
            </w:r>
          </w:p>
        </w:tc>
      </w:tr>
    </w:tbl>
    <w:p w:rsidR="00305CA1" w:rsidRPr="004E44BC" w:rsidRDefault="00305CA1" w:rsidP="00305CA1">
      <w:pPr>
        <w:jc w:val="center"/>
        <w:rPr>
          <w:rFonts w:ascii="Calibri" w:hAnsi="Calibri" w:cs="Calibri"/>
          <w:i/>
          <w:iCs/>
        </w:rPr>
      </w:pPr>
    </w:p>
    <w:p w:rsidR="00001BC6" w:rsidRDefault="00305CA1" w:rsidP="00305CA1">
      <w:pPr>
        <w:jc w:val="center"/>
        <w:rPr>
          <w:rFonts w:ascii="Calibri" w:hAnsi="Calibri" w:cs="Calibri"/>
          <w:i/>
          <w:iCs/>
        </w:rPr>
      </w:pPr>
      <w:r w:rsidRPr="004E44BC">
        <w:rPr>
          <w:rFonts w:ascii="Calibri" w:hAnsi="Calibri" w:cs="Calibri"/>
          <w:i/>
          <w:iCs/>
        </w:rPr>
        <w:t xml:space="preserve">Dipartimento </w:t>
      </w:r>
      <w:r w:rsidR="00001BC6">
        <w:rPr>
          <w:rFonts w:ascii="Calibri" w:hAnsi="Calibri" w:cs="Calibri"/>
          <w:i/>
          <w:iCs/>
        </w:rPr>
        <w:t>……………….</w:t>
      </w:r>
    </w:p>
    <w:p w:rsidR="00336A1A" w:rsidRPr="00030F27" w:rsidRDefault="00336A1A" w:rsidP="00305CA1">
      <w:pPr>
        <w:spacing w:before="120" w:after="60"/>
        <w:jc w:val="center"/>
        <w:rPr>
          <w:rFonts w:ascii="Calibri" w:hAnsi="Calibri" w:cs="Calibri"/>
          <w:b/>
          <w:sz w:val="36"/>
        </w:rPr>
      </w:pPr>
      <w:r w:rsidRPr="00030F27">
        <w:rPr>
          <w:rFonts w:ascii="Calibri" w:hAnsi="Calibri" w:cs="Calibri"/>
          <w:b/>
          <w:sz w:val="36"/>
        </w:rPr>
        <w:t>POR FSE ABRUZZO 2014-2020</w:t>
      </w:r>
    </w:p>
    <w:p w:rsidR="00305CA1" w:rsidRPr="00717A28" w:rsidRDefault="009D7244" w:rsidP="00305CA1">
      <w:pPr>
        <w:spacing w:before="120" w:after="60"/>
        <w:jc w:val="center"/>
        <w:rPr>
          <w:rFonts w:ascii="Calibri" w:hAnsi="Calibri" w:cs="Calibri"/>
          <w:b/>
          <w:sz w:val="32"/>
        </w:rPr>
      </w:pPr>
      <w:r>
        <w:rPr>
          <w:rFonts w:ascii="Calibri" w:hAnsi="Calibri" w:cs="Calibri"/>
          <w:b/>
          <w:strike/>
        </w:rPr>
        <w:t xml:space="preserve"> </w:t>
      </w:r>
      <w:r w:rsidR="00305CA1" w:rsidRPr="00717A28">
        <w:rPr>
          <w:rFonts w:ascii="Calibri" w:hAnsi="Calibri" w:cs="Calibri"/>
          <w:b/>
          <w:sz w:val="32"/>
        </w:rPr>
        <w:t>Obiettivo "Investimenti in</w:t>
      </w:r>
      <w:bookmarkStart w:id="0" w:name="_GoBack"/>
      <w:bookmarkEnd w:id="0"/>
      <w:r w:rsidR="00305CA1" w:rsidRPr="00717A28">
        <w:rPr>
          <w:rFonts w:ascii="Calibri" w:hAnsi="Calibri" w:cs="Calibri"/>
          <w:b/>
          <w:sz w:val="32"/>
        </w:rPr>
        <w:t xml:space="preserve"> favore della crescita e dell'occupazione"</w:t>
      </w:r>
    </w:p>
    <w:p w:rsidR="00336A1A" w:rsidRDefault="00336A1A" w:rsidP="00305CA1">
      <w:pPr>
        <w:spacing w:before="120" w:after="60"/>
        <w:jc w:val="center"/>
        <w:rPr>
          <w:rFonts w:ascii="Calibri" w:hAnsi="Calibri" w:cs="Calibri"/>
          <w:b/>
        </w:rPr>
      </w:pPr>
    </w:p>
    <w:tbl>
      <w:tblPr>
        <w:tblStyle w:val="Grigliatabella"/>
        <w:tblW w:w="0" w:type="auto"/>
        <w:jc w:val="center"/>
        <w:shd w:val="clear" w:color="auto" w:fill="F2F2F2" w:themeFill="background1" w:themeFillShade="F2"/>
        <w:tblLook w:val="04A0" w:firstRow="1" w:lastRow="0" w:firstColumn="1" w:lastColumn="0" w:noHBand="0" w:noVBand="1"/>
      </w:tblPr>
      <w:tblGrid>
        <w:gridCol w:w="8222"/>
      </w:tblGrid>
      <w:tr w:rsidR="00336A1A" w:rsidTr="00336A1A">
        <w:trPr>
          <w:jc w:val="center"/>
        </w:trPr>
        <w:tc>
          <w:tcPr>
            <w:tcW w:w="8222" w:type="dxa"/>
            <w:shd w:val="clear" w:color="auto" w:fill="F2F2F2" w:themeFill="background1" w:themeFillShade="F2"/>
          </w:tcPr>
          <w:p w:rsidR="00336A1A" w:rsidRPr="00030F27" w:rsidRDefault="00336A1A" w:rsidP="00305CA1">
            <w:pPr>
              <w:spacing w:before="120" w:after="60"/>
              <w:jc w:val="center"/>
              <w:rPr>
                <w:rFonts w:ascii="Calibri" w:hAnsi="Calibri" w:cs="Calibri"/>
                <w:b/>
              </w:rPr>
            </w:pPr>
            <w:r w:rsidRPr="00030F27">
              <w:rPr>
                <w:rFonts w:ascii="Calibri" w:hAnsi="Calibri" w:cs="Calibri"/>
                <w:b/>
              </w:rPr>
              <w:t>Piano operativo: X</w:t>
            </w:r>
          </w:p>
          <w:p w:rsidR="00336A1A" w:rsidRPr="00336A1A" w:rsidRDefault="00336A1A" w:rsidP="00336A1A">
            <w:pPr>
              <w:spacing w:before="120" w:after="60"/>
              <w:jc w:val="center"/>
              <w:rPr>
                <w:rFonts w:ascii="Calibri" w:hAnsi="Calibri" w:cs="Calibri"/>
                <w:b/>
              </w:rPr>
            </w:pPr>
            <w:r w:rsidRPr="00336A1A">
              <w:rPr>
                <w:rFonts w:ascii="Calibri" w:hAnsi="Calibri" w:cs="Calibri"/>
                <w:b/>
              </w:rPr>
              <w:t>ASSE X - XXX</w:t>
            </w:r>
          </w:p>
          <w:p w:rsidR="00336A1A" w:rsidRPr="00336A1A" w:rsidRDefault="00336A1A" w:rsidP="00336A1A">
            <w:pPr>
              <w:spacing w:before="120" w:after="60"/>
              <w:jc w:val="center"/>
              <w:rPr>
                <w:rFonts w:ascii="Calibri" w:hAnsi="Calibri" w:cs="Calibri"/>
                <w:b/>
              </w:rPr>
            </w:pPr>
            <w:r w:rsidRPr="00336A1A">
              <w:rPr>
                <w:rFonts w:ascii="Calibri" w:hAnsi="Calibri" w:cs="Calibri"/>
                <w:b/>
              </w:rPr>
              <w:t>Obiettivo tematico: X</w:t>
            </w:r>
          </w:p>
          <w:p w:rsidR="00336A1A" w:rsidRPr="00336A1A" w:rsidRDefault="00336A1A" w:rsidP="00336A1A">
            <w:pPr>
              <w:spacing w:before="120" w:after="60"/>
              <w:jc w:val="center"/>
              <w:rPr>
                <w:rFonts w:ascii="Calibri" w:hAnsi="Calibri" w:cs="Calibri"/>
                <w:b/>
              </w:rPr>
            </w:pPr>
            <w:r w:rsidRPr="00336A1A">
              <w:rPr>
                <w:rFonts w:ascii="Calibri" w:hAnsi="Calibri" w:cs="Calibri"/>
                <w:b/>
              </w:rPr>
              <w:t>XXX</w:t>
            </w:r>
          </w:p>
          <w:p w:rsidR="00336A1A" w:rsidRPr="00336A1A" w:rsidRDefault="00336A1A" w:rsidP="00336A1A">
            <w:pPr>
              <w:spacing w:before="120" w:after="60"/>
              <w:jc w:val="center"/>
              <w:rPr>
                <w:rFonts w:ascii="Calibri" w:hAnsi="Calibri" w:cs="Calibri"/>
                <w:b/>
              </w:rPr>
            </w:pPr>
            <w:r w:rsidRPr="00336A1A">
              <w:rPr>
                <w:rFonts w:ascii="Calibri" w:hAnsi="Calibri" w:cs="Calibri"/>
                <w:b/>
              </w:rPr>
              <w:t>Priorità d’investimento: Xx</w:t>
            </w:r>
          </w:p>
          <w:p w:rsidR="00336A1A" w:rsidRPr="00336A1A" w:rsidRDefault="00336A1A" w:rsidP="00336A1A">
            <w:pPr>
              <w:spacing w:before="120" w:after="60"/>
              <w:jc w:val="center"/>
              <w:rPr>
                <w:rFonts w:ascii="Calibri" w:hAnsi="Calibri" w:cs="Calibri"/>
                <w:b/>
              </w:rPr>
            </w:pPr>
            <w:r w:rsidRPr="00336A1A">
              <w:rPr>
                <w:rFonts w:ascii="Calibri" w:hAnsi="Calibri" w:cs="Calibri"/>
                <w:b/>
              </w:rPr>
              <w:t>Xxx</w:t>
            </w:r>
          </w:p>
          <w:p w:rsidR="00336A1A" w:rsidRPr="00336A1A" w:rsidRDefault="00336A1A" w:rsidP="00336A1A">
            <w:pPr>
              <w:spacing w:before="120" w:after="60"/>
              <w:jc w:val="center"/>
              <w:rPr>
                <w:rFonts w:ascii="Calibri" w:hAnsi="Calibri" w:cs="Calibri"/>
                <w:b/>
              </w:rPr>
            </w:pPr>
            <w:r w:rsidRPr="00336A1A">
              <w:rPr>
                <w:rFonts w:ascii="Calibri" w:hAnsi="Calibri" w:cs="Calibri"/>
                <w:b/>
              </w:rPr>
              <w:t>Obiettivo specifico: X.x</w:t>
            </w:r>
          </w:p>
          <w:p w:rsidR="00336A1A" w:rsidRPr="00336A1A" w:rsidRDefault="00336A1A" w:rsidP="00336A1A">
            <w:pPr>
              <w:spacing w:before="120" w:after="60"/>
              <w:jc w:val="center"/>
              <w:rPr>
                <w:rFonts w:ascii="Calibri" w:hAnsi="Calibri" w:cs="Calibri"/>
                <w:b/>
              </w:rPr>
            </w:pPr>
            <w:r w:rsidRPr="00336A1A">
              <w:rPr>
                <w:rFonts w:ascii="Calibri" w:hAnsi="Calibri" w:cs="Calibri"/>
                <w:b/>
              </w:rPr>
              <w:t>Xxx</w:t>
            </w:r>
          </w:p>
          <w:p w:rsidR="00336A1A" w:rsidRPr="00336A1A" w:rsidRDefault="00336A1A" w:rsidP="00336A1A">
            <w:pPr>
              <w:spacing w:before="120" w:after="60"/>
              <w:jc w:val="center"/>
              <w:rPr>
                <w:rFonts w:ascii="Calibri" w:hAnsi="Calibri" w:cs="Calibri"/>
                <w:b/>
              </w:rPr>
            </w:pPr>
            <w:r w:rsidRPr="00336A1A">
              <w:rPr>
                <w:rFonts w:ascii="Calibri" w:hAnsi="Calibri" w:cs="Calibri"/>
                <w:b/>
              </w:rPr>
              <w:t>Tipologia di azione (in riferimento all’Accordo di Partenariato)</w:t>
            </w:r>
          </w:p>
          <w:p w:rsidR="00336A1A" w:rsidRPr="00336A1A" w:rsidRDefault="00336A1A" w:rsidP="00336A1A">
            <w:pPr>
              <w:spacing w:before="120" w:after="60"/>
              <w:jc w:val="center"/>
              <w:rPr>
                <w:rFonts w:ascii="Calibri" w:hAnsi="Calibri" w:cs="Calibri"/>
                <w:b/>
                <w:color w:val="FF0000"/>
              </w:rPr>
            </w:pPr>
            <w:r w:rsidRPr="00336A1A">
              <w:rPr>
                <w:rFonts w:ascii="Calibri" w:hAnsi="Calibri" w:cs="Calibri"/>
                <w:b/>
              </w:rPr>
              <w:t>X.X.X. XXX</w:t>
            </w:r>
          </w:p>
        </w:tc>
      </w:tr>
    </w:tbl>
    <w:p w:rsidR="00336A1A" w:rsidRPr="004E44BC" w:rsidRDefault="00336A1A" w:rsidP="00305CA1">
      <w:pPr>
        <w:spacing w:before="120" w:after="60"/>
        <w:jc w:val="center"/>
        <w:rPr>
          <w:rFonts w:ascii="Calibri" w:hAnsi="Calibri" w:cs="Calibri"/>
          <w:b/>
        </w:rPr>
      </w:pPr>
    </w:p>
    <w:p w:rsidR="00305CA1" w:rsidRPr="004E44BC" w:rsidRDefault="00305CA1" w:rsidP="00305CA1">
      <w:pPr>
        <w:rPr>
          <w:rFonts w:ascii="Calibri" w:hAnsi="Calibri"/>
        </w:rPr>
      </w:pPr>
    </w:p>
    <w:p w:rsidR="00001BC6" w:rsidRDefault="00001BC6" w:rsidP="00001BC6">
      <w:pPr>
        <w:jc w:val="center"/>
        <w:rPr>
          <w:rFonts w:ascii="Calibri" w:hAnsi="Calibri"/>
          <w:color w:val="FF0000"/>
          <w:sz w:val="32"/>
          <w:szCs w:val="32"/>
        </w:rPr>
      </w:pPr>
      <w:r w:rsidRPr="00001BC6">
        <w:rPr>
          <w:rFonts w:ascii="Calibri" w:hAnsi="Calibri" w:cs="Calibri"/>
          <w:b/>
          <w:bCs/>
          <w:color w:val="548DD4"/>
          <w:sz w:val="36"/>
          <w:szCs w:val="36"/>
        </w:rPr>
        <w:t>CUP</w:t>
      </w:r>
      <w:r>
        <w:rPr>
          <w:rFonts w:ascii="Calibri" w:hAnsi="Calibri" w:cs="Calibri"/>
          <w:b/>
          <w:bCs/>
          <w:color w:val="548DD4"/>
          <w:sz w:val="36"/>
          <w:szCs w:val="36"/>
        </w:rPr>
        <w:t>:</w:t>
      </w:r>
      <w:r>
        <w:rPr>
          <w:rFonts w:ascii="Calibri" w:hAnsi="Calibri"/>
          <w:color w:val="FF0000"/>
          <w:sz w:val="32"/>
          <w:szCs w:val="32"/>
        </w:rPr>
        <w:t xml:space="preserve">  se previsto</w:t>
      </w:r>
    </w:p>
    <w:p w:rsidR="00305CA1" w:rsidRPr="00001BC6" w:rsidRDefault="0036560D" w:rsidP="00001BC6">
      <w:pPr>
        <w:jc w:val="both"/>
        <w:rPr>
          <w:rFonts w:ascii="Calibri" w:hAnsi="Calibri"/>
          <w:color w:val="FF0000"/>
          <w:sz w:val="32"/>
          <w:szCs w:val="32"/>
        </w:rPr>
      </w:pPr>
      <w:r>
        <w:rPr>
          <w:rFonts w:ascii="Calibri" w:hAnsi="Calibri"/>
          <w:color w:val="FF0000"/>
          <w:szCs w:val="32"/>
        </w:rPr>
        <w:t>(</w:t>
      </w:r>
      <w:r w:rsidR="00001BC6" w:rsidRPr="00001BC6">
        <w:rPr>
          <w:rFonts w:ascii="Calibri" w:hAnsi="Calibri"/>
          <w:color w:val="FF0000"/>
          <w:szCs w:val="32"/>
        </w:rPr>
        <w:t>cfr. Linee operative per la richiesta del codice unico di progetto – CUP per i principali interventi di politica attiva sostenuti con i programmi operativi FSE 2014-2020)</w:t>
      </w:r>
    </w:p>
    <w:p w:rsidR="00305CA1" w:rsidRPr="004E44BC" w:rsidRDefault="00D709CA" w:rsidP="00305CA1">
      <w:pPr>
        <w:widowControl/>
        <w:spacing w:before="60" w:after="60"/>
        <w:jc w:val="center"/>
        <w:rPr>
          <w:rFonts w:ascii="Calibri" w:hAnsi="Calibri" w:cs="Calibri"/>
          <w:b/>
          <w:bCs/>
          <w:color w:val="548DD4"/>
          <w:sz w:val="36"/>
          <w:szCs w:val="36"/>
        </w:rPr>
      </w:pPr>
      <w:r>
        <w:rPr>
          <w:rFonts w:ascii="Calibri" w:hAnsi="Calibri" w:cs="Calibri"/>
          <w:b/>
          <w:bCs/>
          <w:color w:val="548DD4"/>
          <w:sz w:val="36"/>
          <w:szCs w:val="36"/>
        </w:rPr>
        <w:t>Intervento n°</w:t>
      </w:r>
      <w:r w:rsidR="00305CA1" w:rsidRPr="004E44BC">
        <w:rPr>
          <w:rFonts w:ascii="Calibri" w:hAnsi="Calibri" w:cs="Calibri"/>
          <w:b/>
          <w:bCs/>
          <w:color w:val="548DD4"/>
          <w:sz w:val="36"/>
          <w:szCs w:val="36"/>
        </w:rPr>
        <w:t xml:space="preserve"> “</w:t>
      </w:r>
      <w:r>
        <w:rPr>
          <w:rFonts w:ascii="Calibri" w:hAnsi="Calibri" w:cs="Calibri"/>
          <w:b/>
          <w:bCs/>
          <w:color w:val="548DD4"/>
          <w:sz w:val="36"/>
          <w:szCs w:val="36"/>
        </w:rPr>
        <w:t>Titolo Avviso</w:t>
      </w:r>
      <w:r w:rsidR="00305CA1" w:rsidRPr="004E44BC">
        <w:rPr>
          <w:rFonts w:ascii="Calibri" w:hAnsi="Calibri" w:cs="Calibri"/>
          <w:b/>
          <w:bCs/>
          <w:color w:val="548DD4"/>
          <w:sz w:val="36"/>
          <w:szCs w:val="36"/>
        </w:rPr>
        <w:t>”</w:t>
      </w:r>
    </w:p>
    <w:p w:rsidR="00305CA1" w:rsidRPr="004E44BC" w:rsidRDefault="00305CA1" w:rsidP="00305CA1">
      <w:pPr>
        <w:widowControl/>
        <w:spacing w:before="60"/>
        <w:jc w:val="center"/>
        <w:rPr>
          <w:rFonts w:ascii="Calibri" w:hAnsi="Calibri" w:cs="Calibri"/>
          <w:b/>
          <w:bCs/>
          <w:sz w:val="32"/>
          <w:szCs w:val="32"/>
        </w:rPr>
      </w:pPr>
    </w:p>
    <w:p w:rsidR="00305CA1" w:rsidRPr="004E44BC" w:rsidRDefault="00D709CA" w:rsidP="00305CA1">
      <w:pPr>
        <w:widowControl/>
        <w:spacing w:before="60"/>
        <w:jc w:val="center"/>
        <w:rPr>
          <w:rFonts w:ascii="Calibri" w:hAnsi="Calibri" w:cs="Calibri"/>
          <w:b/>
          <w:i/>
          <w:color w:val="FF0000"/>
        </w:rPr>
      </w:pPr>
      <w:r>
        <w:rPr>
          <w:rFonts w:ascii="Calibri" w:hAnsi="Calibri" w:cs="Calibri"/>
          <w:b/>
          <w:bCs/>
        </w:rPr>
        <w:t>Finalità avviso</w:t>
      </w:r>
    </w:p>
    <w:p w:rsidR="004714E1" w:rsidRPr="004E44BC" w:rsidRDefault="004714E1" w:rsidP="004714E1">
      <w:pPr>
        <w:rPr>
          <w:rFonts w:ascii="Calibri" w:hAnsi="Calibri"/>
        </w:rPr>
      </w:pPr>
    </w:p>
    <w:p w:rsidR="007271B3" w:rsidRPr="004E44BC" w:rsidRDefault="00A87F3D" w:rsidP="00635B3A">
      <w:pPr>
        <w:spacing w:before="60" w:after="60"/>
        <w:rPr>
          <w:rFonts w:ascii="Calibri" w:hAnsi="Calibri" w:cs="Calibri"/>
          <w:b/>
        </w:rPr>
      </w:pPr>
      <w:r w:rsidRPr="004E44BC">
        <w:rPr>
          <w:rFonts w:ascii="Calibri" w:hAnsi="Calibri" w:cs="Calibri"/>
          <w:b/>
          <w:i/>
        </w:rPr>
        <w:br w:type="page"/>
      </w:r>
      <w:r w:rsidR="007271B3" w:rsidRPr="004E44BC">
        <w:rPr>
          <w:rFonts w:ascii="Calibri" w:hAnsi="Calibri" w:cs="Calibri"/>
          <w:b/>
        </w:rPr>
        <w:lastRenderedPageBreak/>
        <w:t>Indice</w:t>
      </w:r>
    </w:p>
    <w:p w:rsidR="005F470C" w:rsidRPr="004E44BC" w:rsidRDefault="005F470C" w:rsidP="00635B3A">
      <w:pPr>
        <w:spacing w:before="60" w:after="60"/>
        <w:rPr>
          <w:rFonts w:ascii="Calibri" w:hAnsi="Calibri" w:cs="Calibri"/>
          <w:b/>
        </w:rPr>
      </w:pPr>
    </w:p>
    <w:p w:rsidR="00F52F42" w:rsidRDefault="00FA5449">
      <w:pPr>
        <w:pStyle w:val="Sommario1"/>
        <w:rPr>
          <w:rFonts w:asciiTheme="minorHAnsi" w:eastAsiaTheme="minorEastAsia" w:hAnsiTheme="minorHAnsi" w:cstheme="minorBidi"/>
          <w:b w:val="0"/>
          <w:bCs w:val="0"/>
          <w:caps w:val="0"/>
          <w:noProof/>
          <w:sz w:val="22"/>
          <w:szCs w:val="22"/>
        </w:rPr>
      </w:pPr>
      <w:r w:rsidRPr="004E44BC">
        <w:rPr>
          <w:rFonts w:cs="Calibri"/>
          <w:b w:val="0"/>
          <w:sz w:val="22"/>
          <w:szCs w:val="22"/>
        </w:rPr>
        <w:fldChar w:fldCharType="begin"/>
      </w:r>
      <w:r w:rsidR="006B1869" w:rsidRPr="004E44BC">
        <w:rPr>
          <w:rFonts w:cs="Calibri"/>
          <w:b w:val="0"/>
          <w:sz w:val="22"/>
          <w:szCs w:val="22"/>
        </w:rPr>
        <w:instrText xml:space="preserve"> TOC \o "1-3" \h \z \u </w:instrText>
      </w:r>
      <w:r w:rsidRPr="004E44BC">
        <w:rPr>
          <w:rFonts w:cs="Calibri"/>
          <w:b w:val="0"/>
          <w:sz w:val="22"/>
          <w:szCs w:val="22"/>
        </w:rPr>
        <w:fldChar w:fldCharType="separate"/>
      </w:r>
      <w:hyperlink w:anchor="_Toc488153180" w:history="1">
        <w:r w:rsidR="00F52F42" w:rsidRPr="00126322">
          <w:rPr>
            <w:rStyle w:val="Collegamentoipertestuale"/>
            <w:noProof/>
          </w:rPr>
          <w:t>Nota per la redazione dell’avviso</w:t>
        </w:r>
        <w:r w:rsidR="00F52F42">
          <w:rPr>
            <w:noProof/>
            <w:webHidden/>
          </w:rPr>
          <w:tab/>
        </w:r>
        <w:r w:rsidR="00F52F42">
          <w:rPr>
            <w:noProof/>
            <w:webHidden/>
          </w:rPr>
          <w:fldChar w:fldCharType="begin"/>
        </w:r>
        <w:r w:rsidR="00F52F42">
          <w:rPr>
            <w:noProof/>
            <w:webHidden/>
          </w:rPr>
          <w:instrText xml:space="preserve"> PAGEREF _Toc488153180 \h </w:instrText>
        </w:r>
        <w:r w:rsidR="00F52F42">
          <w:rPr>
            <w:noProof/>
            <w:webHidden/>
          </w:rPr>
        </w:r>
        <w:r w:rsidR="00F52F42">
          <w:rPr>
            <w:noProof/>
            <w:webHidden/>
          </w:rPr>
          <w:fldChar w:fldCharType="separate"/>
        </w:r>
        <w:r w:rsidR="00F52F42">
          <w:rPr>
            <w:noProof/>
            <w:webHidden/>
          </w:rPr>
          <w:t>3</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81" w:history="1">
        <w:r w:rsidR="00F52F42" w:rsidRPr="00126322">
          <w:rPr>
            <w:rStyle w:val="Collegamentoipertestuale"/>
            <w:noProof/>
          </w:rPr>
          <w:t>Articolo 1 – Sintesi</w:t>
        </w:r>
        <w:r w:rsidR="00F52F42">
          <w:rPr>
            <w:noProof/>
            <w:webHidden/>
          </w:rPr>
          <w:tab/>
        </w:r>
        <w:r w:rsidR="00F52F42">
          <w:rPr>
            <w:noProof/>
            <w:webHidden/>
          </w:rPr>
          <w:fldChar w:fldCharType="begin"/>
        </w:r>
        <w:r w:rsidR="00F52F42">
          <w:rPr>
            <w:noProof/>
            <w:webHidden/>
          </w:rPr>
          <w:instrText xml:space="preserve"> PAGEREF _Toc488153181 \h </w:instrText>
        </w:r>
        <w:r w:rsidR="00F52F42">
          <w:rPr>
            <w:noProof/>
            <w:webHidden/>
          </w:rPr>
        </w:r>
        <w:r w:rsidR="00F52F42">
          <w:rPr>
            <w:noProof/>
            <w:webHidden/>
          </w:rPr>
          <w:fldChar w:fldCharType="separate"/>
        </w:r>
        <w:r w:rsidR="00F52F42">
          <w:rPr>
            <w:noProof/>
            <w:webHidden/>
          </w:rPr>
          <w:t>3</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82" w:history="1">
        <w:r w:rsidR="00F52F42" w:rsidRPr="00126322">
          <w:rPr>
            <w:rStyle w:val="Collegamentoipertestuale"/>
            <w:noProof/>
          </w:rPr>
          <w:t>Articolo 2 – Perché “Titolo Avviso”?</w:t>
        </w:r>
        <w:r w:rsidR="00F52F42">
          <w:rPr>
            <w:noProof/>
            <w:webHidden/>
          </w:rPr>
          <w:tab/>
        </w:r>
        <w:r w:rsidR="00F52F42">
          <w:rPr>
            <w:noProof/>
            <w:webHidden/>
          </w:rPr>
          <w:fldChar w:fldCharType="begin"/>
        </w:r>
        <w:r w:rsidR="00F52F42">
          <w:rPr>
            <w:noProof/>
            <w:webHidden/>
          </w:rPr>
          <w:instrText xml:space="preserve"> PAGEREF _Toc488153182 \h </w:instrText>
        </w:r>
        <w:r w:rsidR="00F52F42">
          <w:rPr>
            <w:noProof/>
            <w:webHidden/>
          </w:rPr>
        </w:r>
        <w:r w:rsidR="00F52F42">
          <w:rPr>
            <w:noProof/>
            <w:webHidden/>
          </w:rPr>
          <w:fldChar w:fldCharType="separate"/>
        </w:r>
        <w:r w:rsidR="00F52F42">
          <w:rPr>
            <w:noProof/>
            <w:webHidden/>
          </w:rPr>
          <w:t>3</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83" w:history="1">
        <w:r w:rsidR="00F52F42" w:rsidRPr="00126322">
          <w:rPr>
            <w:rStyle w:val="Collegamentoipertestuale"/>
            <w:noProof/>
          </w:rPr>
          <w:t>Articolo 3 - Cosa finanzia “Titolo Avviso”?</w:t>
        </w:r>
        <w:r w:rsidR="00F52F42">
          <w:rPr>
            <w:noProof/>
            <w:webHidden/>
          </w:rPr>
          <w:tab/>
        </w:r>
        <w:r w:rsidR="00F52F42">
          <w:rPr>
            <w:noProof/>
            <w:webHidden/>
          </w:rPr>
          <w:fldChar w:fldCharType="begin"/>
        </w:r>
        <w:r w:rsidR="00F52F42">
          <w:rPr>
            <w:noProof/>
            <w:webHidden/>
          </w:rPr>
          <w:instrText xml:space="preserve"> PAGEREF _Toc488153183 \h </w:instrText>
        </w:r>
        <w:r w:rsidR="00F52F42">
          <w:rPr>
            <w:noProof/>
            <w:webHidden/>
          </w:rPr>
        </w:r>
        <w:r w:rsidR="00F52F42">
          <w:rPr>
            <w:noProof/>
            <w:webHidden/>
          </w:rPr>
          <w:fldChar w:fldCharType="separate"/>
        </w:r>
        <w:r w:rsidR="00F52F42">
          <w:rPr>
            <w:noProof/>
            <w:webHidden/>
          </w:rPr>
          <w:t>3</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84" w:history="1">
        <w:r w:rsidR="00F52F42" w:rsidRPr="00126322">
          <w:rPr>
            <w:rStyle w:val="Collegamentoipertestuale"/>
            <w:noProof/>
          </w:rPr>
          <w:t>Articolo 4 -  Chi può presentare domanda?</w:t>
        </w:r>
        <w:r w:rsidR="00F52F42">
          <w:rPr>
            <w:noProof/>
            <w:webHidden/>
          </w:rPr>
          <w:tab/>
        </w:r>
        <w:r w:rsidR="00F52F42">
          <w:rPr>
            <w:noProof/>
            <w:webHidden/>
          </w:rPr>
          <w:fldChar w:fldCharType="begin"/>
        </w:r>
        <w:r w:rsidR="00F52F42">
          <w:rPr>
            <w:noProof/>
            <w:webHidden/>
          </w:rPr>
          <w:instrText xml:space="preserve"> PAGEREF _Toc488153184 \h </w:instrText>
        </w:r>
        <w:r w:rsidR="00F52F42">
          <w:rPr>
            <w:noProof/>
            <w:webHidden/>
          </w:rPr>
        </w:r>
        <w:r w:rsidR="00F52F42">
          <w:rPr>
            <w:noProof/>
            <w:webHidden/>
          </w:rPr>
          <w:fldChar w:fldCharType="separate"/>
        </w:r>
        <w:r w:rsidR="00F52F42">
          <w:rPr>
            <w:noProof/>
            <w:webHidden/>
          </w:rPr>
          <w:t>3</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85" w:history="1">
        <w:r w:rsidR="00F52F42" w:rsidRPr="00126322">
          <w:rPr>
            <w:rStyle w:val="Collegamentoipertestuale"/>
            <w:noProof/>
          </w:rPr>
          <w:t>Articolo 5–A chi si rivolge “Titolo Avviso”?</w:t>
        </w:r>
        <w:r w:rsidR="00F52F42">
          <w:rPr>
            <w:noProof/>
            <w:webHidden/>
          </w:rPr>
          <w:tab/>
        </w:r>
        <w:r w:rsidR="00F52F42">
          <w:rPr>
            <w:noProof/>
            <w:webHidden/>
          </w:rPr>
          <w:fldChar w:fldCharType="begin"/>
        </w:r>
        <w:r w:rsidR="00F52F42">
          <w:rPr>
            <w:noProof/>
            <w:webHidden/>
          </w:rPr>
          <w:instrText xml:space="preserve"> PAGEREF _Toc488153185 \h </w:instrText>
        </w:r>
        <w:r w:rsidR="00F52F42">
          <w:rPr>
            <w:noProof/>
            <w:webHidden/>
          </w:rPr>
        </w:r>
        <w:r w:rsidR="00F52F42">
          <w:rPr>
            <w:noProof/>
            <w:webHidden/>
          </w:rPr>
          <w:fldChar w:fldCharType="separate"/>
        </w:r>
        <w:r w:rsidR="00F52F42">
          <w:rPr>
            <w:noProof/>
            <w:webHidden/>
          </w:rPr>
          <w:t>4</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86" w:history="1">
        <w:r w:rsidR="00F52F42" w:rsidRPr="00126322">
          <w:rPr>
            <w:rStyle w:val="Collegamentoipertestuale"/>
            <w:noProof/>
          </w:rPr>
          <w:t>Articolo  6– Quante risorse sono disponibili e a quanto ammonta il finanziamento massimo?</w:t>
        </w:r>
        <w:r w:rsidR="00F52F42">
          <w:rPr>
            <w:noProof/>
            <w:webHidden/>
          </w:rPr>
          <w:tab/>
        </w:r>
        <w:r w:rsidR="00F52F42">
          <w:rPr>
            <w:noProof/>
            <w:webHidden/>
          </w:rPr>
          <w:fldChar w:fldCharType="begin"/>
        </w:r>
        <w:r w:rsidR="00F52F42">
          <w:rPr>
            <w:noProof/>
            <w:webHidden/>
          </w:rPr>
          <w:instrText xml:space="preserve"> PAGEREF _Toc488153186 \h </w:instrText>
        </w:r>
        <w:r w:rsidR="00F52F42">
          <w:rPr>
            <w:noProof/>
            <w:webHidden/>
          </w:rPr>
        </w:r>
        <w:r w:rsidR="00F52F42">
          <w:rPr>
            <w:noProof/>
            <w:webHidden/>
          </w:rPr>
          <w:fldChar w:fldCharType="separate"/>
        </w:r>
        <w:r w:rsidR="00F52F42">
          <w:rPr>
            <w:noProof/>
            <w:webHidden/>
          </w:rPr>
          <w:t>4</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87" w:history="1">
        <w:r w:rsidR="00F52F42" w:rsidRPr="00126322">
          <w:rPr>
            <w:rStyle w:val="Collegamentoipertestuale"/>
            <w:noProof/>
          </w:rPr>
          <w:t>Articolo 7 – Quali caratteristiche devono avere gli interventi /i progetti?</w:t>
        </w:r>
        <w:r w:rsidR="00F52F42">
          <w:rPr>
            <w:noProof/>
            <w:webHidden/>
          </w:rPr>
          <w:tab/>
        </w:r>
        <w:r w:rsidR="00F52F42">
          <w:rPr>
            <w:noProof/>
            <w:webHidden/>
          </w:rPr>
          <w:fldChar w:fldCharType="begin"/>
        </w:r>
        <w:r w:rsidR="00F52F42">
          <w:rPr>
            <w:noProof/>
            <w:webHidden/>
          </w:rPr>
          <w:instrText xml:space="preserve"> PAGEREF _Toc488153187 \h </w:instrText>
        </w:r>
        <w:r w:rsidR="00F52F42">
          <w:rPr>
            <w:noProof/>
            <w:webHidden/>
          </w:rPr>
        </w:r>
        <w:r w:rsidR="00F52F42">
          <w:rPr>
            <w:noProof/>
            <w:webHidden/>
          </w:rPr>
          <w:fldChar w:fldCharType="separate"/>
        </w:r>
        <w:r w:rsidR="00F52F42">
          <w:rPr>
            <w:noProof/>
            <w:webHidden/>
          </w:rPr>
          <w:t>4</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88" w:history="1">
        <w:r w:rsidR="00F52F42" w:rsidRPr="00126322">
          <w:rPr>
            <w:rStyle w:val="Collegamentoipertestuale"/>
            <w:noProof/>
          </w:rPr>
          <w:t>Articolo 8 – Come presentare la candidatura e quali documenti sono necessari?</w:t>
        </w:r>
        <w:r w:rsidR="00F52F42">
          <w:rPr>
            <w:noProof/>
            <w:webHidden/>
          </w:rPr>
          <w:tab/>
        </w:r>
        <w:r w:rsidR="00F52F42">
          <w:rPr>
            <w:noProof/>
            <w:webHidden/>
          </w:rPr>
          <w:fldChar w:fldCharType="begin"/>
        </w:r>
        <w:r w:rsidR="00F52F42">
          <w:rPr>
            <w:noProof/>
            <w:webHidden/>
          </w:rPr>
          <w:instrText xml:space="preserve"> PAGEREF _Toc488153188 \h </w:instrText>
        </w:r>
        <w:r w:rsidR="00F52F42">
          <w:rPr>
            <w:noProof/>
            <w:webHidden/>
          </w:rPr>
        </w:r>
        <w:r w:rsidR="00F52F42">
          <w:rPr>
            <w:noProof/>
            <w:webHidden/>
          </w:rPr>
          <w:fldChar w:fldCharType="separate"/>
        </w:r>
        <w:r w:rsidR="00F52F42">
          <w:rPr>
            <w:noProof/>
            <w:webHidden/>
          </w:rPr>
          <w:t>4</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89" w:history="1">
        <w:r w:rsidR="00F52F42" w:rsidRPr="00126322">
          <w:rPr>
            <w:rStyle w:val="Collegamentoipertestuale"/>
            <w:noProof/>
          </w:rPr>
          <w:t>Articolo 9 – Come la Regione Abruzzo esamina le candidature</w:t>
        </w:r>
        <w:r w:rsidR="00F52F42">
          <w:rPr>
            <w:noProof/>
            <w:webHidden/>
          </w:rPr>
          <w:tab/>
        </w:r>
        <w:r w:rsidR="00F52F42">
          <w:rPr>
            <w:noProof/>
            <w:webHidden/>
          </w:rPr>
          <w:fldChar w:fldCharType="begin"/>
        </w:r>
        <w:r w:rsidR="00F52F42">
          <w:rPr>
            <w:noProof/>
            <w:webHidden/>
          </w:rPr>
          <w:instrText xml:space="preserve"> PAGEREF _Toc488153189 \h </w:instrText>
        </w:r>
        <w:r w:rsidR="00F52F42">
          <w:rPr>
            <w:noProof/>
            <w:webHidden/>
          </w:rPr>
        </w:r>
        <w:r w:rsidR="00F52F42">
          <w:rPr>
            <w:noProof/>
            <w:webHidden/>
          </w:rPr>
          <w:fldChar w:fldCharType="separate"/>
        </w:r>
        <w:r w:rsidR="00F52F42">
          <w:rPr>
            <w:noProof/>
            <w:webHidden/>
          </w:rPr>
          <w:t>5</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90" w:history="1">
        <w:r w:rsidR="00F52F42" w:rsidRPr="00126322">
          <w:rPr>
            <w:rStyle w:val="Collegamentoipertestuale"/>
            <w:noProof/>
          </w:rPr>
          <w:t>Articolo 10 – Cosa deve fare il beneficiario una volta che il progetto è stato finanziato?</w:t>
        </w:r>
        <w:r w:rsidR="00F52F42">
          <w:rPr>
            <w:noProof/>
            <w:webHidden/>
          </w:rPr>
          <w:tab/>
        </w:r>
        <w:r w:rsidR="00F52F42">
          <w:rPr>
            <w:noProof/>
            <w:webHidden/>
          </w:rPr>
          <w:fldChar w:fldCharType="begin"/>
        </w:r>
        <w:r w:rsidR="00F52F42">
          <w:rPr>
            <w:noProof/>
            <w:webHidden/>
          </w:rPr>
          <w:instrText xml:space="preserve"> PAGEREF _Toc488153190 \h </w:instrText>
        </w:r>
        <w:r w:rsidR="00F52F42">
          <w:rPr>
            <w:noProof/>
            <w:webHidden/>
          </w:rPr>
        </w:r>
        <w:r w:rsidR="00F52F42">
          <w:rPr>
            <w:noProof/>
            <w:webHidden/>
          </w:rPr>
          <w:fldChar w:fldCharType="separate"/>
        </w:r>
        <w:r w:rsidR="00F52F42">
          <w:rPr>
            <w:noProof/>
            <w:webHidden/>
          </w:rPr>
          <w:t>5</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91" w:history="1">
        <w:r w:rsidR="00F52F42" w:rsidRPr="00126322">
          <w:rPr>
            <w:rStyle w:val="Collegamentoipertestuale"/>
            <w:noProof/>
          </w:rPr>
          <w:t>Articolo 11 – Che cosa si intende per “regime di aiuto” e “de minimis”?</w:t>
        </w:r>
        <w:r w:rsidR="00F52F42">
          <w:rPr>
            <w:noProof/>
            <w:webHidden/>
          </w:rPr>
          <w:tab/>
        </w:r>
        <w:r w:rsidR="00F52F42">
          <w:rPr>
            <w:noProof/>
            <w:webHidden/>
          </w:rPr>
          <w:fldChar w:fldCharType="begin"/>
        </w:r>
        <w:r w:rsidR="00F52F42">
          <w:rPr>
            <w:noProof/>
            <w:webHidden/>
          </w:rPr>
          <w:instrText xml:space="preserve"> PAGEREF _Toc488153191 \h </w:instrText>
        </w:r>
        <w:r w:rsidR="00F52F42">
          <w:rPr>
            <w:noProof/>
            <w:webHidden/>
          </w:rPr>
        </w:r>
        <w:r w:rsidR="00F52F42">
          <w:rPr>
            <w:noProof/>
            <w:webHidden/>
          </w:rPr>
          <w:fldChar w:fldCharType="separate"/>
        </w:r>
        <w:r w:rsidR="00F52F42">
          <w:rPr>
            <w:noProof/>
            <w:webHidden/>
          </w:rPr>
          <w:t>5</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92" w:history="1">
        <w:r w:rsidR="00F52F42" w:rsidRPr="00126322">
          <w:rPr>
            <w:rStyle w:val="Collegamentoipertestuale"/>
            <w:noProof/>
          </w:rPr>
          <w:t>Articolo 12 - Attuazione, monitoraggio e controllo</w:t>
        </w:r>
        <w:r w:rsidR="00F52F42">
          <w:rPr>
            <w:noProof/>
            <w:webHidden/>
          </w:rPr>
          <w:tab/>
        </w:r>
        <w:r w:rsidR="00F52F42">
          <w:rPr>
            <w:noProof/>
            <w:webHidden/>
          </w:rPr>
          <w:fldChar w:fldCharType="begin"/>
        </w:r>
        <w:r w:rsidR="00F52F42">
          <w:rPr>
            <w:noProof/>
            <w:webHidden/>
          </w:rPr>
          <w:instrText xml:space="preserve"> PAGEREF _Toc488153192 \h </w:instrText>
        </w:r>
        <w:r w:rsidR="00F52F42">
          <w:rPr>
            <w:noProof/>
            <w:webHidden/>
          </w:rPr>
        </w:r>
        <w:r w:rsidR="00F52F42">
          <w:rPr>
            <w:noProof/>
            <w:webHidden/>
          </w:rPr>
          <w:fldChar w:fldCharType="separate"/>
        </w:r>
        <w:r w:rsidR="00F52F42">
          <w:rPr>
            <w:noProof/>
            <w:webHidden/>
          </w:rPr>
          <w:t>7</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93" w:history="1">
        <w:r w:rsidR="00F52F42" w:rsidRPr="00126322">
          <w:rPr>
            <w:rStyle w:val="Collegamentoipertestuale"/>
            <w:noProof/>
          </w:rPr>
          <w:t>Articolo 13- Informazione e pubblicità</w:t>
        </w:r>
        <w:r w:rsidR="00F52F42">
          <w:rPr>
            <w:noProof/>
            <w:webHidden/>
          </w:rPr>
          <w:tab/>
        </w:r>
        <w:r w:rsidR="00F52F42">
          <w:rPr>
            <w:noProof/>
            <w:webHidden/>
          </w:rPr>
          <w:fldChar w:fldCharType="begin"/>
        </w:r>
        <w:r w:rsidR="00F52F42">
          <w:rPr>
            <w:noProof/>
            <w:webHidden/>
          </w:rPr>
          <w:instrText xml:space="preserve"> PAGEREF _Toc488153193 \h </w:instrText>
        </w:r>
        <w:r w:rsidR="00F52F42">
          <w:rPr>
            <w:noProof/>
            <w:webHidden/>
          </w:rPr>
        </w:r>
        <w:r w:rsidR="00F52F42">
          <w:rPr>
            <w:noProof/>
            <w:webHidden/>
          </w:rPr>
          <w:fldChar w:fldCharType="separate"/>
        </w:r>
        <w:r w:rsidR="00F52F42">
          <w:rPr>
            <w:noProof/>
            <w:webHidden/>
          </w:rPr>
          <w:t>7</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94" w:history="1">
        <w:r w:rsidR="00F52F42" w:rsidRPr="00126322">
          <w:rPr>
            <w:rStyle w:val="Collegamentoipertestuale"/>
            <w:noProof/>
          </w:rPr>
          <w:t>Articolo 14 - Tutela della privacy</w:t>
        </w:r>
        <w:r w:rsidR="00F52F42">
          <w:rPr>
            <w:noProof/>
            <w:webHidden/>
          </w:rPr>
          <w:tab/>
        </w:r>
        <w:r w:rsidR="00F52F42">
          <w:rPr>
            <w:noProof/>
            <w:webHidden/>
          </w:rPr>
          <w:fldChar w:fldCharType="begin"/>
        </w:r>
        <w:r w:rsidR="00F52F42">
          <w:rPr>
            <w:noProof/>
            <w:webHidden/>
          </w:rPr>
          <w:instrText xml:space="preserve"> PAGEREF _Toc488153194 \h </w:instrText>
        </w:r>
        <w:r w:rsidR="00F52F42">
          <w:rPr>
            <w:noProof/>
            <w:webHidden/>
          </w:rPr>
        </w:r>
        <w:r w:rsidR="00F52F42">
          <w:rPr>
            <w:noProof/>
            <w:webHidden/>
          </w:rPr>
          <w:fldChar w:fldCharType="separate"/>
        </w:r>
        <w:r w:rsidR="00F52F42">
          <w:rPr>
            <w:noProof/>
            <w:webHidden/>
          </w:rPr>
          <w:t>8</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95" w:history="1">
        <w:r w:rsidR="00F52F42" w:rsidRPr="00126322">
          <w:rPr>
            <w:rStyle w:val="Collegamentoipertestuale"/>
            <w:noProof/>
          </w:rPr>
          <w:t>Articolo 15 - Informazioni generali</w:t>
        </w:r>
        <w:r w:rsidR="00F52F42">
          <w:rPr>
            <w:noProof/>
            <w:webHidden/>
          </w:rPr>
          <w:tab/>
        </w:r>
        <w:r w:rsidR="00F52F42">
          <w:rPr>
            <w:noProof/>
            <w:webHidden/>
          </w:rPr>
          <w:fldChar w:fldCharType="begin"/>
        </w:r>
        <w:r w:rsidR="00F52F42">
          <w:rPr>
            <w:noProof/>
            <w:webHidden/>
          </w:rPr>
          <w:instrText xml:space="preserve"> PAGEREF _Toc488153195 \h </w:instrText>
        </w:r>
        <w:r w:rsidR="00F52F42">
          <w:rPr>
            <w:noProof/>
            <w:webHidden/>
          </w:rPr>
        </w:r>
        <w:r w:rsidR="00F52F42">
          <w:rPr>
            <w:noProof/>
            <w:webHidden/>
          </w:rPr>
          <w:fldChar w:fldCharType="separate"/>
        </w:r>
        <w:r w:rsidR="00F52F42">
          <w:rPr>
            <w:noProof/>
            <w:webHidden/>
          </w:rPr>
          <w:t>8</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96" w:history="1">
        <w:r w:rsidR="00F52F42" w:rsidRPr="00126322">
          <w:rPr>
            <w:rStyle w:val="Collegamentoipertestuale"/>
            <w:noProof/>
          </w:rPr>
          <w:t>Articolo 16 - Disposizioni di riferimento</w:t>
        </w:r>
        <w:r w:rsidR="00F52F42">
          <w:rPr>
            <w:noProof/>
            <w:webHidden/>
          </w:rPr>
          <w:tab/>
        </w:r>
        <w:r w:rsidR="00F52F42">
          <w:rPr>
            <w:noProof/>
            <w:webHidden/>
          </w:rPr>
          <w:fldChar w:fldCharType="begin"/>
        </w:r>
        <w:r w:rsidR="00F52F42">
          <w:rPr>
            <w:noProof/>
            <w:webHidden/>
          </w:rPr>
          <w:instrText xml:space="preserve"> PAGEREF _Toc488153196 \h </w:instrText>
        </w:r>
        <w:r w:rsidR="00F52F42">
          <w:rPr>
            <w:noProof/>
            <w:webHidden/>
          </w:rPr>
        </w:r>
        <w:r w:rsidR="00F52F42">
          <w:rPr>
            <w:noProof/>
            <w:webHidden/>
          </w:rPr>
          <w:fldChar w:fldCharType="separate"/>
        </w:r>
        <w:r w:rsidR="00F52F42">
          <w:rPr>
            <w:noProof/>
            <w:webHidden/>
          </w:rPr>
          <w:t>8</w:t>
        </w:r>
        <w:r w:rsidR="00F52F42">
          <w:rPr>
            <w:noProof/>
            <w:webHidden/>
          </w:rPr>
          <w:fldChar w:fldCharType="end"/>
        </w:r>
      </w:hyperlink>
    </w:p>
    <w:p w:rsidR="00F52F42" w:rsidRDefault="00CC4A04">
      <w:pPr>
        <w:pStyle w:val="Sommario1"/>
        <w:rPr>
          <w:rFonts w:asciiTheme="minorHAnsi" w:eastAsiaTheme="minorEastAsia" w:hAnsiTheme="minorHAnsi" w:cstheme="minorBidi"/>
          <w:b w:val="0"/>
          <w:bCs w:val="0"/>
          <w:caps w:val="0"/>
          <w:noProof/>
          <w:sz w:val="22"/>
          <w:szCs w:val="22"/>
        </w:rPr>
      </w:pPr>
      <w:hyperlink w:anchor="_Toc488153197" w:history="1">
        <w:r w:rsidR="00F52F42" w:rsidRPr="00126322">
          <w:rPr>
            <w:rStyle w:val="Collegamentoipertestuale"/>
            <w:noProof/>
          </w:rPr>
          <w:t>ALLEGATI ALL’AVVISO “TITOLO AVVISO”</w:t>
        </w:r>
        <w:r w:rsidR="00F52F42">
          <w:rPr>
            <w:noProof/>
            <w:webHidden/>
          </w:rPr>
          <w:tab/>
        </w:r>
        <w:r w:rsidR="00F52F42">
          <w:rPr>
            <w:noProof/>
            <w:webHidden/>
          </w:rPr>
          <w:fldChar w:fldCharType="begin"/>
        </w:r>
        <w:r w:rsidR="00F52F42">
          <w:rPr>
            <w:noProof/>
            <w:webHidden/>
          </w:rPr>
          <w:instrText xml:space="preserve"> PAGEREF _Toc488153197 \h </w:instrText>
        </w:r>
        <w:r w:rsidR="00F52F42">
          <w:rPr>
            <w:noProof/>
            <w:webHidden/>
          </w:rPr>
        </w:r>
        <w:r w:rsidR="00F52F42">
          <w:rPr>
            <w:noProof/>
            <w:webHidden/>
          </w:rPr>
          <w:fldChar w:fldCharType="separate"/>
        </w:r>
        <w:r w:rsidR="00F52F42">
          <w:rPr>
            <w:noProof/>
            <w:webHidden/>
          </w:rPr>
          <w:t>11</w:t>
        </w:r>
        <w:r w:rsidR="00F52F42">
          <w:rPr>
            <w:noProof/>
            <w:webHidden/>
          </w:rPr>
          <w:fldChar w:fldCharType="end"/>
        </w:r>
      </w:hyperlink>
    </w:p>
    <w:p w:rsidR="006B1869" w:rsidRPr="004E44BC" w:rsidRDefault="00FA5449" w:rsidP="003450F4">
      <w:pPr>
        <w:spacing w:before="120" w:after="120"/>
        <w:rPr>
          <w:rFonts w:ascii="Calibri" w:hAnsi="Calibri" w:cs="Calibri"/>
          <w:sz w:val="22"/>
          <w:szCs w:val="22"/>
        </w:rPr>
      </w:pPr>
      <w:r w:rsidRPr="004E44BC">
        <w:rPr>
          <w:rFonts w:ascii="Calibri" w:hAnsi="Calibri" w:cs="Calibri"/>
          <w:sz w:val="22"/>
          <w:szCs w:val="22"/>
        </w:rPr>
        <w:fldChar w:fldCharType="end"/>
      </w:r>
    </w:p>
    <w:p w:rsidR="008E6466" w:rsidRPr="004E44BC" w:rsidRDefault="008E6466" w:rsidP="003450F4">
      <w:pPr>
        <w:spacing w:before="120" w:after="120"/>
        <w:rPr>
          <w:rFonts w:ascii="Calibri" w:hAnsi="Calibri" w:cs="Calibri"/>
          <w:b/>
        </w:rPr>
      </w:pPr>
    </w:p>
    <w:p w:rsidR="00F26805" w:rsidRDefault="00F26805"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Default="009E0F59" w:rsidP="003450F4">
      <w:pPr>
        <w:spacing w:before="120" w:after="120"/>
        <w:rPr>
          <w:rFonts w:ascii="Calibri" w:hAnsi="Calibri" w:cs="Calibri"/>
          <w:b/>
        </w:rPr>
      </w:pPr>
    </w:p>
    <w:p w:rsidR="009E0F59" w:rsidRPr="004E44BC" w:rsidRDefault="009E0F59" w:rsidP="003450F4">
      <w:pPr>
        <w:spacing w:before="120" w:after="120"/>
        <w:rPr>
          <w:rFonts w:ascii="Calibri" w:hAnsi="Calibri" w:cs="Calibri"/>
          <w:b/>
        </w:rPr>
      </w:pPr>
    </w:p>
    <w:p w:rsidR="00D709CA" w:rsidRPr="00D709CA" w:rsidRDefault="00D709CA" w:rsidP="00D709CA">
      <w:pPr>
        <w:pStyle w:val="Titolo1"/>
        <w:shd w:val="clear" w:color="auto" w:fill="B6DDE8" w:themeFill="accent5" w:themeFillTint="66"/>
        <w:rPr>
          <w:rFonts w:ascii="Calibri" w:hAnsi="Calibri"/>
        </w:rPr>
      </w:pPr>
      <w:bookmarkStart w:id="1" w:name="_Toc462836020"/>
      <w:bookmarkStart w:id="2" w:name="_Toc488153180"/>
      <w:r w:rsidRPr="00D709CA">
        <w:rPr>
          <w:rFonts w:ascii="Calibri" w:hAnsi="Calibri"/>
        </w:rPr>
        <w:lastRenderedPageBreak/>
        <w:t>Nota per la redazione dell’avviso</w:t>
      </w:r>
      <w:bookmarkEnd w:id="1"/>
      <w:bookmarkEnd w:id="2"/>
    </w:p>
    <w:p w:rsidR="00D709CA" w:rsidRDefault="00D709CA" w:rsidP="00D709CA">
      <w:pPr>
        <w:widowControl/>
        <w:autoSpaceDE/>
        <w:autoSpaceDN/>
        <w:adjustRightInd/>
        <w:spacing w:before="60" w:after="60"/>
        <w:jc w:val="both"/>
        <w:rPr>
          <w:rFonts w:ascii="Georgia" w:hAnsi="Georgia"/>
        </w:rPr>
      </w:pPr>
    </w:p>
    <w:p w:rsidR="00D709CA" w:rsidRPr="00D709CA" w:rsidRDefault="00D709CA" w:rsidP="00681F92">
      <w:pPr>
        <w:pStyle w:val="Paragrafoelenco"/>
        <w:numPr>
          <w:ilvl w:val="0"/>
          <w:numId w:val="5"/>
        </w:numPr>
        <w:spacing w:before="120"/>
        <w:jc w:val="both"/>
        <w:rPr>
          <w:rFonts w:ascii="Calibri" w:hAnsi="Calibri" w:cs="Calibri"/>
        </w:rPr>
      </w:pPr>
      <w:r w:rsidRPr="00D709CA">
        <w:rPr>
          <w:rFonts w:ascii="Calibri" w:hAnsi="Calibri" w:cs="Calibri"/>
        </w:rPr>
        <w:t>Si precisa quanto segue:</w:t>
      </w:r>
    </w:p>
    <w:p w:rsidR="00D709CA" w:rsidRPr="00D709CA" w:rsidRDefault="00D709CA" w:rsidP="00681F92">
      <w:pPr>
        <w:pStyle w:val="Paragrafoelenco"/>
        <w:numPr>
          <w:ilvl w:val="1"/>
          <w:numId w:val="5"/>
        </w:numPr>
        <w:spacing w:before="120"/>
        <w:jc w:val="both"/>
        <w:rPr>
          <w:rFonts w:ascii="Calibri" w:hAnsi="Calibri" w:cs="Calibri"/>
        </w:rPr>
      </w:pPr>
      <w:r w:rsidRPr="00D709CA">
        <w:rPr>
          <w:rFonts w:ascii="Calibri" w:hAnsi="Calibri" w:cs="Calibri"/>
        </w:rPr>
        <w:t>Le indicazioni minime, necessarie ed inderogabili, che devono sempre essere specificate in ciascuno degli articoli, sono riportate</w:t>
      </w:r>
      <w:r w:rsidR="001B47EB">
        <w:rPr>
          <w:rFonts w:ascii="Calibri" w:hAnsi="Calibri" w:cs="Calibri"/>
        </w:rPr>
        <w:t xml:space="preserve"> in corsivo nel testo che segue.</w:t>
      </w:r>
    </w:p>
    <w:p w:rsidR="00D709CA" w:rsidRDefault="00D709CA" w:rsidP="00681F92">
      <w:pPr>
        <w:pStyle w:val="Paragrafoelenco"/>
        <w:numPr>
          <w:ilvl w:val="1"/>
          <w:numId w:val="5"/>
        </w:numPr>
        <w:spacing w:before="120"/>
        <w:jc w:val="both"/>
        <w:rPr>
          <w:rFonts w:ascii="Calibri" w:hAnsi="Calibri" w:cs="Calibri"/>
        </w:rPr>
      </w:pPr>
      <w:r w:rsidRPr="00D709CA">
        <w:rPr>
          <w:rFonts w:ascii="Calibri" w:hAnsi="Calibri" w:cs="Calibri"/>
        </w:rPr>
        <w:t>Gli ulteriori elementi da aggiungere vanno inseriti seguendo le indicazioni riportate in ciascuno degli articoli.</w:t>
      </w:r>
    </w:p>
    <w:p w:rsidR="00D709CA" w:rsidRPr="00D709CA" w:rsidRDefault="00D709CA" w:rsidP="00681F92">
      <w:pPr>
        <w:pStyle w:val="Paragrafoelenco"/>
        <w:numPr>
          <w:ilvl w:val="1"/>
          <w:numId w:val="5"/>
        </w:numPr>
        <w:spacing w:before="120"/>
        <w:jc w:val="both"/>
        <w:rPr>
          <w:rFonts w:ascii="Calibri" w:hAnsi="Calibri" w:cs="Calibri"/>
        </w:rPr>
      </w:pPr>
      <w:r w:rsidRPr="00D709CA">
        <w:rPr>
          <w:rFonts w:ascii="Calibri" w:hAnsi="Calibri" w:cs="Calibri"/>
        </w:rPr>
        <w:t>Gli articoli devono essere suddivisi in</w:t>
      </w:r>
    </w:p>
    <w:p w:rsidR="00D709CA" w:rsidRDefault="00D709CA" w:rsidP="00681F92">
      <w:pPr>
        <w:pStyle w:val="Paragrafoelenco"/>
        <w:numPr>
          <w:ilvl w:val="2"/>
          <w:numId w:val="5"/>
        </w:numPr>
        <w:spacing w:before="120"/>
        <w:jc w:val="both"/>
        <w:rPr>
          <w:rFonts w:ascii="Calibri" w:hAnsi="Calibri" w:cs="Calibri"/>
        </w:rPr>
      </w:pPr>
      <w:r w:rsidRPr="00D709CA">
        <w:rPr>
          <w:rFonts w:ascii="Calibri" w:hAnsi="Calibri" w:cs="Calibri"/>
        </w:rPr>
        <w:t>commi numerati</w:t>
      </w:r>
    </w:p>
    <w:p w:rsidR="00F26805" w:rsidRPr="00D709CA" w:rsidRDefault="00D709CA" w:rsidP="00681F92">
      <w:pPr>
        <w:pStyle w:val="Paragrafoelenco"/>
        <w:numPr>
          <w:ilvl w:val="2"/>
          <w:numId w:val="5"/>
        </w:numPr>
        <w:spacing w:before="120" w:after="120"/>
        <w:jc w:val="both"/>
        <w:rPr>
          <w:rFonts w:ascii="Calibri" w:hAnsi="Calibri" w:cs="Calibri"/>
          <w:b/>
        </w:rPr>
      </w:pPr>
      <w:r w:rsidRPr="00D709CA">
        <w:rPr>
          <w:rFonts w:ascii="Calibri" w:hAnsi="Calibri" w:cs="Calibri"/>
        </w:rPr>
        <w:t>Lettere</w:t>
      </w:r>
    </w:p>
    <w:p w:rsidR="00D709CA" w:rsidRPr="0020300E" w:rsidRDefault="00D709CA" w:rsidP="00681F92">
      <w:pPr>
        <w:pStyle w:val="Paragrafoelenco"/>
        <w:numPr>
          <w:ilvl w:val="1"/>
          <w:numId w:val="5"/>
        </w:numPr>
        <w:spacing w:before="120"/>
        <w:jc w:val="both"/>
        <w:rPr>
          <w:rFonts w:ascii="Calibri" w:hAnsi="Calibri" w:cs="Calibri"/>
        </w:rPr>
      </w:pPr>
      <w:r w:rsidRPr="00D709CA">
        <w:rPr>
          <w:rFonts w:ascii="Calibri" w:hAnsi="Calibri" w:cs="Calibri"/>
        </w:rPr>
        <w:t xml:space="preserve">Il font deve essere calibri o </w:t>
      </w:r>
      <w:r w:rsidRPr="00D709CA">
        <w:rPr>
          <w:rFonts w:ascii="Tahoma" w:hAnsi="Tahoma" w:cs="Tahoma"/>
        </w:rPr>
        <w:t>tahoma</w:t>
      </w:r>
    </w:p>
    <w:p w:rsidR="0020300E" w:rsidRDefault="0020300E" w:rsidP="00681F92">
      <w:pPr>
        <w:pStyle w:val="Paragrafoelenco"/>
        <w:numPr>
          <w:ilvl w:val="1"/>
          <w:numId w:val="5"/>
        </w:numPr>
        <w:spacing w:before="120"/>
        <w:jc w:val="both"/>
        <w:rPr>
          <w:rFonts w:ascii="Calibri" w:hAnsi="Calibri" w:cs="Calibri"/>
        </w:rPr>
      </w:pPr>
      <w:r>
        <w:rPr>
          <w:rFonts w:ascii="Calibri" w:hAnsi="Calibri" w:cs="Calibri"/>
        </w:rPr>
        <w:t>Laddove presente “Titolo avviso” riportare</w:t>
      </w:r>
      <w:r w:rsidRPr="0020300E">
        <w:rPr>
          <w:rFonts w:ascii="Calibri" w:hAnsi="Calibri" w:cs="Calibri"/>
        </w:rPr>
        <w:t xml:space="preserve"> il nome della misura o dell’intervento, in modo da personalizzare ogni avvis</w:t>
      </w:r>
      <w:r>
        <w:rPr>
          <w:rFonts w:ascii="Calibri" w:hAnsi="Calibri" w:cs="Calibri"/>
        </w:rPr>
        <w:t>o</w:t>
      </w:r>
      <w:r w:rsidR="001B47EB">
        <w:rPr>
          <w:rFonts w:ascii="Calibri" w:hAnsi="Calibri" w:cs="Calibri"/>
        </w:rPr>
        <w:t>.</w:t>
      </w:r>
    </w:p>
    <w:p w:rsidR="001B47EB" w:rsidRDefault="001B47EB" w:rsidP="00681F92">
      <w:pPr>
        <w:pStyle w:val="Paragrafoelenco"/>
        <w:numPr>
          <w:ilvl w:val="1"/>
          <w:numId w:val="5"/>
        </w:numPr>
        <w:spacing w:before="120"/>
        <w:jc w:val="both"/>
        <w:rPr>
          <w:rFonts w:ascii="Calibri" w:hAnsi="Calibri" w:cs="Calibri"/>
        </w:rPr>
      </w:pPr>
      <w:r>
        <w:rPr>
          <w:rFonts w:ascii="Calibri" w:hAnsi="Calibri" w:cs="Calibri"/>
        </w:rPr>
        <w:t>Il linguaggio deve essere semplice, facilmente comprensibile non solo dagli addetti ai lavori ma anche da lavoratori, disoccupati e imprese.</w:t>
      </w:r>
    </w:p>
    <w:p w:rsidR="00C13A6D" w:rsidRPr="0020300E" w:rsidRDefault="00C13A6D" w:rsidP="00681F92">
      <w:pPr>
        <w:pStyle w:val="Paragrafoelenco"/>
        <w:numPr>
          <w:ilvl w:val="1"/>
          <w:numId w:val="5"/>
        </w:numPr>
        <w:spacing w:before="120"/>
        <w:jc w:val="both"/>
        <w:rPr>
          <w:rFonts w:ascii="Calibri" w:hAnsi="Calibri" w:cs="Calibri"/>
        </w:rPr>
      </w:pPr>
      <w:r>
        <w:rPr>
          <w:rFonts w:ascii="Calibri" w:hAnsi="Calibri" w:cs="Calibri"/>
        </w:rPr>
        <w:t>Gli articoli troppo lunghi possono essere divisi per maggiore chiarezza</w:t>
      </w:r>
    </w:p>
    <w:p w:rsidR="00D709CA" w:rsidRPr="004E44BC" w:rsidRDefault="00D709CA" w:rsidP="003450F4">
      <w:pPr>
        <w:spacing w:before="120" w:after="120"/>
        <w:rPr>
          <w:rFonts w:ascii="Calibri" w:hAnsi="Calibri" w:cs="Calibri"/>
          <w:b/>
        </w:rPr>
      </w:pPr>
    </w:p>
    <w:p w:rsidR="00A97AB9" w:rsidRPr="004E44BC" w:rsidRDefault="00995E83" w:rsidP="00F5562D">
      <w:pPr>
        <w:pStyle w:val="Titolo1"/>
        <w:shd w:val="clear" w:color="auto" w:fill="B6DDE8" w:themeFill="accent5" w:themeFillTint="66"/>
        <w:rPr>
          <w:rFonts w:ascii="Calibri" w:hAnsi="Calibri"/>
        </w:rPr>
      </w:pPr>
      <w:bookmarkStart w:id="3" w:name="_Toc464072139"/>
      <w:bookmarkStart w:id="4" w:name="_Toc488153181"/>
      <w:r w:rsidRPr="00F5562D">
        <w:rPr>
          <w:rFonts w:ascii="Calibri" w:hAnsi="Calibri"/>
        </w:rPr>
        <w:t xml:space="preserve">Articolo 1 </w:t>
      </w:r>
      <w:r w:rsidR="00A97AB9" w:rsidRPr="00F5562D">
        <w:rPr>
          <w:rFonts w:ascii="Calibri" w:hAnsi="Calibri"/>
        </w:rPr>
        <w:t>– Sintesi</w:t>
      </w:r>
      <w:bookmarkEnd w:id="3"/>
      <w:bookmarkEnd w:id="4"/>
    </w:p>
    <w:p w:rsidR="00D709CA" w:rsidRPr="00D709CA" w:rsidRDefault="00D709CA" w:rsidP="00681F92">
      <w:pPr>
        <w:pStyle w:val="Paragrafoelenco"/>
        <w:numPr>
          <w:ilvl w:val="0"/>
          <w:numId w:val="6"/>
        </w:numPr>
        <w:spacing w:before="120"/>
        <w:jc w:val="both"/>
        <w:rPr>
          <w:rFonts w:ascii="Calibri" w:hAnsi="Calibri" w:cs="Calibri"/>
        </w:rPr>
      </w:pPr>
      <w:r w:rsidRPr="00D709CA">
        <w:rPr>
          <w:rFonts w:ascii="Calibri" w:hAnsi="Calibri" w:cs="Calibri"/>
        </w:rPr>
        <w:t>Abstract dell’Avviso che contenga una descrizione breve di:  la ragione dell’uscita dell’avviso; quali interventi verranno finanziati; quali i risultati attesi; a vantaggio di chi; quale sarà l’impatto sulle politiche del lavoro e sul territorio.</w:t>
      </w:r>
    </w:p>
    <w:p w:rsidR="0061748F" w:rsidRPr="004E44BC" w:rsidRDefault="0061748F" w:rsidP="00D6218D">
      <w:pPr>
        <w:pStyle w:val="Default"/>
        <w:spacing w:before="120"/>
        <w:ind w:firstLine="567"/>
        <w:jc w:val="both"/>
        <w:rPr>
          <w:rFonts w:ascii="Calibri" w:hAnsi="Calibri" w:cs="Calibri"/>
          <w:highlight w:val="yellow"/>
        </w:rPr>
      </w:pPr>
    </w:p>
    <w:p w:rsidR="00A50386" w:rsidRPr="004E44BC" w:rsidRDefault="00097794" w:rsidP="00F5562D">
      <w:pPr>
        <w:pStyle w:val="Titolo1"/>
        <w:shd w:val="clear" w:color="auto" w:fill="B6DDE8" w:themeFill="accent5" w:themeFillTint="66"/>
        <w:rPr>
          <w:rFonts w:ascii="Calibri" w:hAnsi="Calibri"/>
        </w:rPr>
      </w:pPr>
      <w:bookmarkStart w:id="5" w:name="_Toc464072140"/>
      <w:bookmarkStart w:id="6" w:name="_Toc488153182"/>
      <w:r>
        <w:rPr>
          <w:rFonts w:ascii="Calibri" w:hAnsi="Calibri"/>
        </w:rPr>
        <w:t xml:space="preserve">Articolo 2 </w:t>
      </w:r>
      <w:r w:rsidR="00A50386" w:rsidRPr="004E44BC">
        <w:rPr>
          <w:rFonts w:ascii="Calibri" w:hAnsi="Calibri"/>
        </w:rPr>
        <w:t xml:space="preserve">– Perché </w:t>
      </w:r>
      <w:r w:rsidR="00D709CA">
        <w:rPr>
          <w:rFonts w:ascii="Calibri" w:hAnsi="Calibri"/>
        </w:rPr>
        <w:t>“Titolo Avviso”</w:t>
      </w:r>
      <w:r w:rsidR="00A50386" w:rsidRPr="004E44BC">
        <w:rPr>
          <w:rFonts w:ascii="Calibri" w:hAnsi="Calibri"/>
        </w:rPr>
        <w:t>?</w:t>
      </w:r>
      <w:bookmarkEnd w:id="5"/>
      <w:bookmarkEnd w:id="6"/>
    </w:p>
    <w:p w:rsidR="00D709CA" w:rsidRPr="0020300E" w:rsidRDefault="00D709CA" w:rsidP="00681F92">
      <w:pPr>
        <w:pStyle w:val="Paragrafoelenco"/>
        <w:numPr>
          <w:ilvl w:val="0"/>
          <w:numId w:val="8"/>
        </w:numPr>
        <w:spacing w:before="120"/>
        <w:jc w:val="both"/>
        <w:rPr>
          <w:rFonts w:ascii="Calibri" w:hAnsi="Calibri" w:cs="Calibri"/>
        </w:rPr>
      </w:pPr>
      <w:r w:rsidRPr="0020300E">
        <w:rPr>
          <w:rFonts w:ascii="Calibri" w:hAnsi="Calibri" w:cs="Calibri"/>
        </w:rPr>
        <w:t xml:space="preserve">Descrivere brevemente le finalità dell’Avviso, intese come la ragione per la quale l’Avviso contribuisce agli obiettivi del Piano Operativo e del patto per l’Abruzzo; i risultati attesi e l’impatto anche in relazione ai destinatari. Ad esempio: l’Avviso intende rafforzare i Servizi Pubblici per il Lavoro rendendoli in grado di facilitare l’incontro tra domanda e offerta di lavoro, aumentando le opportunità di collocamento e ricollocazione e orientando le persone in cerca di occupazione; dunque diminuendo i tempi di transizione tra disoccupazione e impiego, creando fiducia nei servizi. In tal modo l’Avviso intende aumentare il tasso di attività e contribuire a superare il mismatch tra professionalità / competenze richieste dalle imprese e professionalità / competenze offerte dai lavoratori. </w:t>
      </w:r>
    </w:p>
    <w:p w:rsidR="00305CA1" w:rsidRPr="00D709CA" w:rsidRDefault="00305CA1" w:rsidP="00D709CA">
      <w:pPr>
        <w:spacing w:before="120"/>
        <w:jc w:val="both"/>
        <w:rPr>
          <w:rFonts w:ascii="Calibri" w:hAnsi="Calibri" w:cs="Calibri"/>
        </w:rPr>
      </w:pPr>
    </w:p>
    <w:p w:rsidR="002C6256" w:rsidRPr="004E44BC" w:rsidRDefault="00097794" w:rsidP="00F5562D">
      <w:pPr>
        <w:pStyle w:val="Titolo1"/>
        <w:shd w:val="clear" w:color="auto" w:fill="B6DDE8" w:themeFill="accent5" w:themeFillTint="66"/>
        <w:rPr>
          <w:rFonts w:ascii="Calibri" w:hAnsi="Calibri"/>
          <w:kern w:val="32"/>
        </w:rPr>
      </w:pPr>
      <w:bookmarkStart w:id="7" w:name="_Toc464072141"/>
      <w:bookmarkStart w:id="8" w:name="_Toc488153183"/>
      <w:r>
        <w:rPr>
          <w:rFonts w:ascii="Calibri" w:hAnsi="Calibri"/>
        </w:rPr>
        <w:t>Articolo 3</w:t>
      </w:r>
      <w:r w:rsidR="002C6256" w:rsidRPr="004E44BC">
        <w:rPr>
          <w:rFonts w:ascii="Calibri" w:hAnsi="Calibri"/>
        </w:rPr>
        <w:t xml:space="preserve"> - Cosa finanzia </w:t>
      </w:r>
      <w:r w:rsidR="00D709CA">
        <w:rPr>
          <w:rFonts w:ascii="Calibri" w:hAnsi="Calibri"/>
        </w:rPr>
        <w:t>“Titolo Avviso”</w:t>
      </w:r>
      <w:r w:rsidR="002C6256" w:rsidRPr="004E44BC">
        <w:rPr>
          <w:rFonts w:ascii="Calibri" w:hAnsi="Calibri"/>
        </w:rPr>
        <w:t>?</w:t>
      </w:r>
      <w:bookmarkEnd w:id="7"/>
      <w:bookmarkEnd w:id="8"/>
    </w:p>
    <w:p w:rsidR="00D709CA" w:rsidRPr="009E0F59" w:rsidRDefault="00D709CA" w:rsidP="00681F92">
      <w:pPr>
        <w:pStyle w:val="Paragrafoelenco"/>
        <w:numPr>
          <w:ilvl w:val="0"/>
          <w:numId w:val="7"/>
        </w:numPr>
        <w:spacing w:before="120"/>
        <w:jc w:val="both"/>
        <w:rPr>
          <w:rFonts w:ascii="Calibri" w:hAnsi="Calibri" w:cs="Calibri"/>
        </w:rPr>
      </w:pPr>
      <w:r w:rsidRPr="0020300E">
        <w:rPr>
          <w:rFonts w:ascii="Calibri" w:hAnsi="Calibri" w:cs="Calibri"/>
        </w:rPr>
        <w:t xml:space="preserve">Descrivere con </w:t>
      </w:r>
      <w:r w:rsidRPr="009E0F59">
        <w:rPr>
          <w:rFonts w:ascii="Calibri" w:hAnsi="Calibri" w:cs="Calibri"/>
        </w:rPr>
        <w:t xml:space="preserve">linguaggio semplice cosa finanzia l’intervento: </w:t>
      </w:r>
      <w:r w:rsidR="0020300E" w:rsidRPr="009E0F59">
        <w:rPr>
          <w:rFonts w:ascii="Calibri" w:hAnsi="Calibri" w:cs="Calibri"/>
        </w:rPr>
        <w:t xml:space="preserve">le tipologie di </w:t>
      </w:r>
      <w:r w:rsidR="00FC1AA3" w:rsidRPr="00030F27">
        <w:rPr>
          <w:rFonts w:ascii="Calibri" w:hAnsi="Calibri" w:cs="Calibri"/>
        </w:rPr>
        <w:t>operazioni</w:t>
      </w:r>
      <w:r w:rsidR="00FC1AA3" w:rsidRPr="009E0F59">
        <w:rPr>
          <w:rFonts w:ascii="Calibri" w:hAnsi="Calibri" w:cs="Calibri"/>
        </w:rPr>
        <w:t xml:space="preserve"> </w:t>
      </w:r>
      <w:r w:rsidR="0020300E" w:rsidRPr="009E0F59">
        <w:rPr>
          <w:rFonts w:ascii="Calibri" w:hAnsi="Calibri" w:cs="Calibri"/>
        </w:rPr>
        <w:t xml:space="preserve">ammissibili rispetto all’RA del Programma, i </w:t>
      </w:r>
      <w:r w:rsidRPr="009E0F59">
        <w:rPr>
          <w:rFonts w:ascii="Calibri" w:hAnsi="Calibri" w:cs="Calibri"/>
        </w:rPr>
        <w:t>servizi</w:t>
      </w:r>
      <w:r w:rsidR="0020300E" w:rsidRPr="009E0F59">
        <w:rPr>
          <w:rFonts w:ascii="Calibri" w:hAnsi="Calibri" w:cs="Calibri"/>
        </w:rPr>
        <w:t xml:space="preserve"> ammissibili</w:t>
      </w:r>
      <w:r w:rsidRPr="009E0F59">
        <w:rPr>
          <w:rFonts w:ascii="Calibri" w:hAnsi="Calibri" w:cs="Calibri"/>
        </w:rPr>
        <w:t>.</w:t>
      </w:r>
    </w:p>
    <w:p w:rsidR="0020300E" w:rsidRPr="004E44BC" w:rsidRDefault="0020300E" w:rsidP="0020300E">
      <w:pPr>
        <w:pStyle w:val="Titolo1"/>
        <w:shd w:val="clear" w:color="auto" w:fill="B6DDE8" w:themeFill="accent5" w:themeFillTint="66"/>
        <w:rPr>
          <w:rFonts w:ascii="Calibri" w:hAnsi="Calibri"/>
          <w:b w:val="0"/>
          <w:i/>
        </w:rPr>
      </w:pPr>
      <w:bookmarkStart w:id="9" w:name="_Toc238867987"/>
      <w:bookmarkStart w:id="10" w:name="_Toc464072143"/>
      <w:bookmarkStart w:id="11" w:name="_Toc488153184"/>
      <w:r w:rsidRPr="004E44BC">
        <w:rPr>
          <w:rFonts w:ascii="Calibri" w:hAnsi="Calibri"/>
        </w:rPr>
        <w:t xml:space="preserve">Articolo </w:t>
      </w:r>
      <w:r>
        <w:rPr>
          <w:rFonts w:ascii="Calibri" w:hAnsi="Calibri"/>
        </w:rPr>
        <w:t>4</w:t>
      </w:r>
      <w:r w:rsidRPr="004E44BC">
        <w:rPr>
          <w:rFonts w:ascii="Calibri" w:hAnsi="Calibri"/>
        </w:rPr>
        <w:t xml:space="preserve"> - </w:t>
      </w:r>
      <w:bookmarkEnd w:id="9"/>
      <w:r w:rsidRPr="004E44BC">
        <w:rPr>
          <w:rFonts w:ascii="Calibri" w:hAnsi="Calibri"/>
        </w:rPr>
        <w:t xml:space="preserve"> Chi può presentare domanda</w:t>
      </w:r>
      <w:r>
        <w:rPr>
          <w:rFonts w:ascii="Calibri" w:hAnsi="Calibri"/>
        </w:rPr>
        <w:t>?</w:t>
      </w:r>
      <w:bookmarkEnd w:id="10"/>
      <w:bookmarkEnd w:id="11"/>
    </w:p>
    <w:p w:rsidR="0020300E" w:rsidRPr="0020300E" w:rsidRDefault="0020300E" w:rsidP="00681F92">
      <w:pPr>
        <w:pStyle w:val="Paragrafoelenco"/>
        <w:numPr>
          <w:ilvl w:val="0"/>
          <w:numId w:val="9"/>
        </w:numPr>
        <w:spacing w:before="120"/>
        <w:jc w:val="both"/>
        <w:rPr>
          <w:rFonts w:ascii="Calibri" w:hAnsi="Calibri" w:cs="Calibri"/>
        </w:rPr>
      </w:pPr>
      <w:r w:rsidRPr="0020300E">
        <w:rPr>
          <w:rFonts w:ascii="Calibri" w:hAnsi="Calibri" w:cs="Calibri"/>
        </w:rPr>
        <w:t xml:space="preserve">Inserire i requisiti </w:t>
      </w:r>
      <w:r>
        <w:rPr>
          <w:rFonts w:ascii="Calibri" w:hAnsi="Calibri" w:cs="Calibri"/>
        </w:rPr>
        <w:t xml:space="preserve">soggettivi </w:t>
      </w:r>
      <w:r w:rsidRPr="0020300E">
        <w:rPr>
          <w:rFonts w:ascii="Calibri" w:hAnsi="Calibri" w:cs="Calibri"/>
        </w:rPr>
        <w:t xml:space="preserve">del proponente ossia del soggetto che può presentare le candidature, in modo semplice e chiaro. Es: soggetti iscritti all’albo degli operatori accreditati alla formazione. Oppure: soggetti iscritti all’albo degli operatori accreditati al lavoro. Oppure: disoccupati che in data XX/XX/XXXX hanno già compiuto 30 anni. Oppure: cooperative sociali iscritte all’albo regionale. </w:t>
      </w:r>
    </w:p>
    <w:p w:rsidR="0020300E" w:rsidRPr="0020300E" w:rsidRDefault="0020300E" w:rsidP="00681F92">
      <w:pPr>
        <w:pStyle w:val="Paragrafoelenco"/>
        <w:numPr>
          <w:ilvl w:val="0"/>
          <w:numId w:val="9"/>
        </w:numPr>
        <w:spacing w:before="120"/>
        <w:jc w:val="both"/>
        <w:rPr>
          <w:rFonts w:ascii="Calibri" w:hAnsi="Calibri" w:cs="Calibri"/>
        </w:rPr>
      </w:pPr>
      <w:r w:rsidRPr="0020300E">
        <w:rPr>
          <w:rFonts w:ascii="Calibri" w:hAnsi="Calibri" w:cs="Calibri"/>
        </w:rPr>
        <w:t xml:space="preserve">In caso di candidature presentate da più soggetti indicare: “Possono presentare domanda anche più soggetti se facenti parte di reti vincolate tra loro in qualsiasi forma </w:t>
      </w:r>
      <w:r w:rsidRPr="0020300E">
        <w:rPr>
          <w:rFonts w:ascii="Calibri" w:hAnsi="Calibri" w:cs="Calibri"/>
        </w:rPr>
        <w:lastRenderedPageBreak/>
        <w:t>(ATS, RTI, contratti di rete).</w:t>
      </w:r>
    </w:p>
    <w:p w:rsidR="00FC1AA3" w:rsidRDefault="00FC1AA3" w:rsidP="00FC1AA3">
      <w:pPr>
        <w:widowControl/>
        <w:jc w:val="both"/>
        <w:rPr>
          <w:rFonts w:ascii="Calibri" w:eastAsia="Calibri" w:hAnsi="Calibri" w:cs="Calibri"/>
          <w:color w:val="000000"/>
          <w:lang w:eastAsia="en-US"/>
        </w:rPr>
      </w:pPr>
    </w:p>
    <w:p w:rsidR="00FC1AA3" w:rsidRPr="00030F27" w:rsidRDefault="00FC1AA3" w:rsidP="00FC1AA3">
      <w:pPr>
        <w:pStyle w:val="Titolo1"/>
        <w:shd w:val="clear" w:color="auto" w:fill="B6DDE8" w:themeFill="accent5" w:themeFillTint="66"/>
        <w:rPr>
          <w:rFonts w:ascii="Calibri" w:hAnsi="Calibri"/>
        </w:rPr>
      </w:pPr>
      <w:bookmarkStart w:id="12" w:name="_Toc488153185"/>
      <w:r w:rsidRPr="00030F27">
        <w:rPr>
          <w:rFonts w:ascii="Calibri" w:hAnsi="Calibri"/>
        </w:rPr>
        <w:t>Articolo 5–A chi si rivolge “Titolo Avviso”?</w:t>
      </w:r>
      <w:bookmarkEnd w:id="12"/>
    </w:p>
    <w:p w:rsidR="00FC1AA3" w:rsidRPr="00030F27" w:rsidRDefault="00FC1AA3" w:rsidP="00FC1AA3">
      <w:pPr>
        <w:pStyle w:val="Paragrafoelenco"/>
        <w:numPr>
          <w:ilvl w:val="0"/>
          <w:numId w:val="10"/>
        </w:numPr>
        <w:spacing w:before="120"/>
        <w:jc w:val="both"/>
        <w:rPr>
          <w:rFonts w:ascii="Calibri" w:eastAsia="EUAlbertina-Regu" w:hAnsi="Calibri" w:cs="Calibri"/>
        </w:rPr>
      </w:pPr>
      <w:r w:rsidRPr="00030F27">
        <w:rPr>
          <w:rFonts w:ascii="Calibri" w:eastAsia="EUAlbertina-Regu" w:hAnsi="Calibri" w:cs="Calibri"/>
        </w:rPr>
        <w:t>Specificare le caratteristiche dei destinatari degli interventi anche in relazione ai destinatari previsti negli indicatori di avanzamento del Programma.</w:t>
      </w:r>
    </w:p>
    <w:p w:rsidR="00FC1AA3" w:rsidRDefault="00FC1AA3" w:rsidP="007D2E06">
      <w:pPr>
        <w:spacing w:before="120"/>
        <w:jc w:val="both"/>
        <w:rPr>
          <w:rFonts w:ascii="Calibri" w:hAnsi="Calibri" w:cs="Calibri"/>
        </w:rPr>
      </w:pPr>
    </w:p>
    <w:p w:rsidR="002C6256" w:rsidRPr="004E44BC" w:rsidRDefault="002C6256" w:rsidP="00FC1AA3">
      <w:pPr>
        <w:pStyle w:val="Titolo1"/>
        <w:shd w:val="clear" w:color="auto" w:fill="B6DDE8" w:themeFill="accent5" w:themeFillTint="66"/>
        <w:jc w:val="both"/>
        <w:rPr>
          <w:rFonts w:ascii="Calibri" w:hAnsi="Calibri"/>
          <w:i/>
        </w:rPr>
      </w:pPr>
      <w:bookmarkStart w:id="13" w:name="_Toc464072142"/>
      <w:bookmarkStart w:id="14" w:name="_Toc488153186"/>
      <w:r w:rsidRPr="004E44BC">
        <w:rPr>
          <w:rFonts w:ascii="Calibri" w:hAnsi="Calibri"/>
        </w:rPr>
        <w:t>Articolo</w:t>
      </w:r>
      <w:r w:rsidRPr="00FC1AA3">
        <w:rPr>
          <w:rFonts w:ascii="Calibri" w:hAnsi="Calibri"/>
          <w:strike/>
          <w:color w:val="FF0000"/>
        </w:rPr>
        <w:t xml:space="preserve"> </w:t>
      </w:r>
      <w:r w:rsidRPr="00FC1AA3">
        <w:rPr>
          <w:rFonts w:ascii="Calibri" w:hAnsi="Calibri"/>
          <w:color w:val="FF0000"/>
        </w:rPr>
        <w:t xml:space="preserve"> </w:t>
      </w:r>
      <w:r w:rsidR="00FC1AA3" w:rsidRPr="00030F27">
        <w:rPr>
          <w:rFonts w:ascii="Calibri" w:hAnsi="Calibri"/>
        </w:rPr>
        <w:t>6</w:t>
      </w:r>
      <w:r w:rsidRPr="00030F27">
        <w:rPr>
          <w:rFonts w:ascii="Calibri" w:hAnsi="Calibri"/>
        </w:rPr>
        <w:t>–</w:t>
      </w:r>
      <w:r w:rsidRPr="004E44BC">
        <w:rPr>
          <w:rFonts w:ascii="Calibri" w:hAnsi="Calibri"/>
        </w:rPr>
        <w:t xml:space="preserve"> Quante risorse sono disponibili e a quanto ammonta il finanziamento massimo?</w:t>
      </w:r>
      <w:bookmarkEnd w:id="13"/>
      <w:bookmarkEnd w:id="14"/>
    </w:p>
    <w:p w:rsidR="0020300E" w:rsidRPr="0020300E" w:rsidRDefault="0020300E" w:rsidP="00681F92">
      <w:pPr>
        <w:pStyle w:val="Paragrafoelenco"/>
        <w:numPr>
          <w:ilvl w:val="0"/>
          <w:numId w:val="3"/>
        </w:numPr>
        <w:spacing w:before="120"/>
        <w:ind w:left="284" w:hanging="284"/>
        <w:jc w:val="both"/>
        <w:rPr>
          <w:rFonts w:ascii="Calibri" w:eastAsia="EUAlbertina-Regu" w:hAnsi="Calibri" w:cs="Calibri"/>
        </w:rPr>
      </w:pPr>
      <w:r w:rsidRPr="0020300E">
        <w:rPr>
          <w:rFonts w:ascii="Calibri" w:eastAsia="EUAlbertina-Regu" w:hAnsi="Calibri" w:cs="Calibri"/>
        </w:rPr>
        <w:t xml:space="preserve">Inserire il valore complessivo delle risorse finanziarie pubbliche disponibili. </w:t>
      </w:r>
    </w:p>
    <w:p w:rsidR="0020300E" w:rsidRDefault="0020300E" w:rsidP="00681F92">
      <w:pPr>
        <w:pStyle w:val="Paragrafoelenco"/>
        <w:numPr>
          <w:ilvl w:val="0"/>
          <w:numId w:val="3"/>
        </w:numPr>
        <w:spacing w:before="120"/>
        <w:ind w:left="284" w:hanging="284"/>
        <w:jc w:val="both"/>
        <w:rPr>
          <w:rFonts w:ascii="Calibri" w:eastAsia="EUAlbertina-Regu" w:hAnsi="Calibri" w:cs="Calibri"/>
        </w:rPr>
      </w:pPr>
      <w:r w:rsidRPr="0020300E">
        <w:rPr>
          <w:rFonts w:ascii="Calibri" w:eastAsia="EUAlbertina-Regu" w:hAnsi="Calibri" w:cs="Calibri"/>
        </w:rPr>
        <w:t>Inserire, se del caso, il valore massimo ammissibile a finanziamento per singolo soggetto beneficiario/attuatore. N.B.: il n. di progetti non è un vincolo finanziario</w:t>
      </w:r>
    </w:p>
    <w:p w:rsidR="008457B1" w:rsidRPr="004E44BC" w:rsidRDefault="003959E6" w:rsidP="00F5562D">
      <w:pPr>
        <w:pStyle w:val="Titolo1"/>
        <w:shd w:val="clear" w:color="auto" w:fill="B6DDE8" w:themeFill="accent5" w:themeFillTint="66"/>
        <w:rPr>
          <w:rFonts w:ascii="Calibri" w:hAnsi="Calibri"/>
          <w:i/>
        </w:rPr>
      </w:pPr>
      <w:bookmarkStart w:id="15" w:name="_Toc464072145"/>
      <w:bookmarkStart w:id="16" w:name="_Toc488153187"/>
      <w:r>
        <w:rPr>
          <w:rFonts w:ascii="Calibri" w:hAnsi="Calibri"/>
        </w:rPr>
        <w:t>Articolo 7</w:t>
      </w:r>
      <w:r w:rsidR="008457B1" w:rsidRPr="004E44BC">
        <w:rPr>
          <w:rFonts w:ascii="Calibri" w:hAnsi="Calibri"/>
        </w:rPr>
        <w:t xml:space="preserve"> – </w:t>
      </w:r>
      <w:r w:rsidR="0020300E">
        <w:rPr>
          <w:rFonts w:ascii="Calibri" w:hAnsi="Calibri"/>
        </w:rPr>
        <w:t>Quali caratteristiche devono avere gli interventi /i progetti</w:t>
      </w:r>
      <w:r w:rsidR="008457B1" w:rsidRPr="004E44BC">
        <w:rPr>
          <w:rFonts w:ascii="Calibri" w:hAnsi="Calibri"/>
        </w:rPr>
        <w:t>?</w:t>
      </w:r>
      <w:bookmarkEnd w:id="15"/>
      <w:bookmarkEnd w:id="16"/>
    </w:p>
    <w:p w:rsidR="0020300E" w:rsidRPr="0020300E" w:rsidRDefault="0020300E" w:rsidP="00681F92">
      <w:pPr>
        <w:pStyle w:val="Paragrafoelenco"/>
        <w:numPr>
          <w:ilvl w:val="0"/>
          <w:numId w:val="11"/>
        </w:numPr>
        <w:spacing w:before="120"/>
        <w:jc w:val="both"/>
        <w:rPr>
          <w:rFonts w:ascii="Calibri" w:eastAsia="EUAlbertina-Regu" w:hAnsi="Calibri" w:cs="Calibri"/>
        </w:rPr>
      </w:pPr>
      <w:r w:rsidRPr="0020300E">
        <w:rPr>
          <w:rFonts w:ascii="Calibri" w:eastAsia="EUAlbertina-Regu" w:hAnsi="Calibri" w:cs="Calibri"/>
        </w:rPr>
        <w:t>Specificare, in termini semplici e chiari, i vincoli da rispettare nell’elaborazione delle proposte progettuali. Di seguito vengono riportati alcuni esempi:</w:t>
      </w:r>
    </w:p>
    <w:p w:rsidR="0020300E" w:rsidRPr="00FC1AA3" w:rsidRDefault="0020300E" w:rsidP="00681F92">
      <w:pPr>
        <w:pStyle w:val="Paragrafoelenco"/>
        <w:numPr>
          <w:ilvl w:val="0"/>
          <w:numId w:val="12"/>
        </w:numPr>
        <w:spacing w:before="120"/>
        <w:jc w:val="both"/>
        <w:rPr>
          <w:rFonts w:ascii="Calibri" w:eastAsia="EUAlbertina-Regu" w:hAnsi="Calibri" w:cs="Calibri"/>
        </w:rPr>
      </w:pPr>
      <w:r w:rsidRPr="00FC1AA3">
        <w:rPr>
          <w:rFonts w:ascii="Calibri" w:eastAsia="EUAlbertina-Regu" w:hAnsi="Calibri" w:cs="Calibri"/>
        </w:rPr>
        <w:t>numero minimo allievi</w:t>
      </w:r>
      <w:r w:rsidR="00001BC6" w:rsidRPr="00FC1AA3">
        <w:rPr>
          <w:rFonts w:ascii="Calibri" w:eastAsia="EUAlbertina-Regu" w:hAnsi="Calibri" w:cs="Calibri"/>
        </w:rPr>
        <w:t>/</w:t>
      </w:r>
      <w:r w:rsidR="00001BC6" w:rsidRPr="00030F27">
        <w:rPr>
          <w:rFonts w:ascii="Calibri" w:eastAsia="EUAlbertina-Regu" w:hAnsi="Calibri" w:cs="Calibri"/>
        </w:rPr>
        <w:t>partecipanti</w:t>
      </w:r>
      <w:r w:rsidRPr="00FC1AA3">
        <w:rPr>
          <w:rFonts w:ascii="Calibri" w:eastAsia="EUAlbertina-Regu" w:hAnsi="Calibri" w:cs="Calibri"/>
        </w:rPr>
        <w:t xml:space="preserve"> per intervento e complessivamente per il progetto se diversi</w:t>
      </w:r>
    </w:p>
    <w:p w:rsidR="0020300E" w:rsidRPr="00FC1AA3" w:rsidRDefault="0020300E" w:rsidP="00681F92">
      <w:pPr>
        <w:pStyle w:val="Paragrafoelenco"/>
        <w:numPr>
          <w:ilvl w:val="0"/>
          <w:numId w:val="12"/>
        </w:numPr>
        <w:spacing w:before="120"/>
        <w:jc w:val="both"/>
        <w:rPr>
          <w:rFonts w:ascii="Calibri" w:eastAsia="EUAlbertina-Regu" w:hAnsi="Calibri" w:cs="Calibri"/>
        </w:rPr>
      </w:pPr>
      <w:r w:rsidRPr="00FC1AA3">
        <w:rPr>
          <w:rFonts w:ascii="Calibri" w:eastAsia="EUAlbertina-Regu" w:hAnsi="Calibri" w:cs="Calibri"/>
        </w:rPr>
        <w:t>numero interventi per progetto</w:t>
      </w:r>
    </w:p>
    <w:p w:rsidR="0020300E" w:rsidRPr="00FC1AA3" w:rsidRDefault="0020300E" w:rsidP="00681F92">
      <w:pPr>
        <w:pStyle w:val="Paragrafoelenco"/>
        <w:numPr>
          <w:ilvl w:val="0"/>
          <w:numId w:val="12"/>
        </w:numPr>
        <w:spacing w:before="120"/>
        <w:jc w:val="both"/>
        <w:rPr>
          <w:rFonts w:ascii="Calibri" w:eastAsia="EUAlbertina-Regu" w:hAnsi="Calibri" w:cs="Calibri"/>
        </w:rPr>
      </w:pPr>
      <w:r w:rsidRPr="00FC1AA3">
        <w:rPr>
          <w:rFonts w:ascii="Calibri" w:eastAsia="EUAlbertina-Regu" w:hAnsi="Calibri" w:cs="Calibri"/>
        </w:rPr>
        <w:t>durata minima e/o durata massima degli interventi</w:t>
      </w:r>
    </w:p>
    <w:p w:rsidR="00001BC6" w:rsidRPr="00FC1AA3" w:rsidRDefault="0020300E" w:rsidP="00FC1AA3">
      <w:pPr>
        <w:pStyle w:val="Paragrafoelenco"/>
        <w:numPr>
          <w:ilvl w:val="0"/>
          <w:numId w:val="12"/>
        </w:numPr>
        <w:spacing w:before="120"/>
        <w:jc w:val="both"/>
        <w:rPr>
          <w:rFonts w:ascii="Calibri" w:hAnsi="Calibri" w:cs="Calibri"/>
          <w:i/>
        </w:rPr>
      </w:pPr>
      <w:r w:rsidRPr="00FC1AA3">
        <w:rPr>
          <w:rFonts w:ascii="Calibri" w:eastAsia="EUAlbertina-Regu" w:hAnsi="Calibri" w:cs="Calibri"/>
        </w:rPr>
        <w:t>parametri di costo individuati</w:t>
      </w:r>
      <w:r w:rsidR="00001BC6" w:rsidRPr="00FC1AA3">
        <w:rPr>
          <w:rFonts w:ascii="Calibri" w:eastAsia="EUAlbertina-Regu" w:hAnsi="Calibri" w:cs="Calibri"/>
        </w:rPr>
        <w:t>.</w:t>
      </w:r>
    </w:p>
    <w:p w:rsidR="0020300E" w:rsidRPr="00FC1AA3" w:rsidRDefault="00001BC6" w:rsidP="00681F92">
      <w:pPr>
        <w:pStyle w:val="Paragrafoelenco"/>
        <w:numPr>
          <w:ilvl w:val="0"/>
          <w:numId w:val="12"/>
        </w:numPr>
        <w:spacing w:before="120"/>
        <w:jc w:val="both"/>
        <w:rPr>
          <w:rFonts w:ascii="Calibri" w:eastAsia="EUAlbertina-Regu" w:hAnsi="Calibri" w:cs="Calibri"/>
        </w:rPr>
      </w:pPr>
      <w:r w:rsidRPr="00FC1AA3">
        <w:rPr>
          <w:rFonts w:ascii="Calibri" w:eastAsia="EUAlbertina-Regu" w:hAnsi="Calibri" w:cs="Calibri"/>
        </w:rPr>
        <w:t xml:space="preserve"> </w:t>
      </w:r>
      <w:r w:rsidR="0020300E" w:rsidRPr="00FC1AA3">
        <w:rPr>
          <w:rFonts w:ascii="Calibri" w:eastAsia="EUAlbertina-Regu" w:hAnsi="Calibri" w:cs="Calibri"/>
        </w:rPr>
        <w:t>valori delle indennità e/o dei rimborsi allievi</w:t>
      </w:r>
      <w:r w:rsidRPr="00FC1AA3">
        <w:rPr>
          <w:rFonts w:ascii="Calibri" w:eastAsia="EUAlbertina-Regu" w:hAnsi="Calibri" w:cs="Calibri"/>
        </w:rPr>
        <w:t>/partecipanti</w:t>
      </w:r>
      <w:r w:rsidR="0020300E" w:rsidRPr="00FC1AA3">
        <w:rPr>
          <w:rFonts w:ascii="Calibri" w:eastAsia="EUAlbertina-Regu" w:hAnsi="Calibri" w:cs="Calibri"/>
        </w:rPr>
        <w:t xml:space="preserve"> se pertinenti</w:t>
      </w:r>
    </w:p>
    <w:p w:rsidR="0020300E" w:rsidRPr="00FC1AA3" w:rsidRDefault="0020300E" w:rsidP="00681F92">
      <w:pPr>
        <w:pStyle w:val="Paragrafoelenco"/>
        <w:numPr>
          <w:ilvl w:val="0"/>
          <w:numId w:val="12"/>
        </w:numPr>
        <w:spacing w:before="120"/>
        <w:jc w:val="both"/>
        <w:rPr>
          <w:rFonts w:ascii="Calibri" w:eastAsia="EUAlbertina-Regu" w:hAnsi="Calibri" w:cs="Calibri"/>
        </w:rPr>
      </w:pPr>
      <w:r w:rsidRPr="00FC1AA3">
        <w:rPr>
          <w:rFonts w:ascii="Calibri" w:eastAsia="EUAlbertina-Regu" w:hAnsi="Calibri" w:cs="Calibri"/>
        </w:rPr>
        <w:t>massimo aiuto/incentivo concedibile</w:t>
      </w:r>
    </w:p>
    <w:p w:rsidR="0020300E" w:rsidRPr="00FC1AA3" w:rsidRDefault="0020300E" w:rsidP="00681F92">
      <w:pPr>
        <w:pStyle w:val="Paragrafoelenco"/>
        <w:numPr>
          <w:ilvl w:val="0"/>
          <w:numId w:val="12"/>
        </w:numPr>
        <w:spacing w:before="120"/>
        <w:jc w:val="both"/>
        <w:rPr>
          <w:rFonts w:ascii="Calibri" w:eastAsia="EUAlbertina-Regu" w:hAnsi="Calibri" w:cs="Calibri"/>
        </w:rPr>
      </w:pPr>
      <w:r w:rsidRPr="00FC1AA3">
        <w:rPr>
          <w:rFonts w:ascii="Calibri" w:eastAsia="EUAlbertina-Regu" w:hAnsi="Calibri" w:cs="Calibri"/>
        </w:rPr>
        <w:t>eventuali altri parametri</w:t>
      </w:r>
    </w:p>
    <w:p w:rsidR="009450D5" w:rsidRDefault="009450D5" w:rsidP="00940D62">
      <w:pPr>
        <w:spacing w:before="120"/>
        <w:jc w:val="both"/>
        <w:rPr>
          <w:rFonts w:ascii="Calibri" w:eastAsia="EUAlbertina-Regu" w:hAnsi="Calibri" w:cs="Calibri"/>
        </w:rPr>
      </w:pPr>
    </w:p>
    <w:p w:rsidR="009450D5" w:rsidRPr="004E44BC" w:rsidRDefault="009450D5" w:rsidP="00F5562D">
      <w:pPr>
        <w:pStyle w:val="Titolo1"/>
        <w:shd w:val="clear" w:color="auto" w:fill="B6DDE8" w:themeFill="accent5" w:themeFillTint="66"/>
        <w:rPr>
          <w:rFonts w:ascii="Calibri" w:hAnsi="Calibri"/>
        </w:rPr>
      </w:pPr>
      <w:bookmarkStart w:id="17" w:name="_Toc488153188"/>
      <w:r w:rsidRPr="004E44BC">
        <w:rPr>
          <w:rFonts w:ascii="Calibri" w:hAnsi="Calibri"/>
        </w:rPr>
        <w:t xml:space="preserve">Articolo </w:t>
      </w:r>
      <w:r w:rsidR="001B47EB">
        <w:rPr>
          <w:rFonts w:ascii="Calibri" w:hAnsi="Calibri"/>
        </w:rPr>
        <w:t>8</w:t>
      </w:r>
      <w:r w:rsidRPr="004E44BC">
        <w:rPr>
          <w:rFonts w:ascii="Calibri" w:hAnsi="Calibri"/>
        </w:rPr>
        <w:t xml:space="preserve"> – </w:t>
      </w:r>
      <w:r w:rsidR="001B47EB">
        <w:rPr>
          <w:rFonts w:ascii="Calibri" w:hAnsi="Calibri"/>
        </w:rPr>
        <w:t>Come</w:t>
      </w:r>
      <w:r w:rsidR="00BD4271" w:rsidRPr="00855882">
        <w:rPr>
          <w:rFonts w:ascii="Calibri" w:hAnsi="Calibri"/>
        </w:rPr>
        <w:t xml:space="preserve"> presentare la candidatura e q</w:t>
      </w:r>
      <w:r w:rsidR="00CF5728" w:rsidRPr="00855882">
        <w:rPr>
          <w:rFonts w:ascii="Calibri" w:hAnsi="Calibri"/>
        </w:rPr>
        <w:t>uali documenti sono necessari</w:t>
      </w:r>
      <w:r w:rsidRPr="00855882">
        <w:rPr>
          <w:rFonts w:ascii="Calibri" w:hAnsi="Calibri"/>
        </w:rPr>
        <w:t>?</w:t>
      </w:r>
      <w:bookmarkEnd w:id="17"/>
    </w:p>
    <w:p w:rsidR="001B47EB" w:rsidRPr="001B47EB" w:rsidRDefault="001B47EB" w:rsidP="00681F92">
      <w:pPr>
        <w:numPr>
          <w:ilvl w:val="0"/>
          <w:numId w:val="13"/>
        </w:numPr>
        <w:spacing w:before="120" w:after="120" w:line="280" w:lineRule="atLeast"/>
        <w:jc w:val="both"/>
        <w:rPr>
          <w:rFonts w:asciiTheme="minorHAnsi" w:hAnsiTheme="minorHAnsi"/>
          <w:b/>
        </w:rPr>
      </w:pPr>
      <w:r w:rsidRPr="001B47EB">
        <w:rPr>
          <w:rFonts w:asciiTheme="minorHAnsi" w:hAnsiTheme="minorHAnsi"/>
        </w:rPr>
        <w:t>Elencare gli step per la presentazione delle candidature e i documenti che è necessario produrre per la presentazione nella forma di una check list.</w:t>
      </w:r>
    </w:p>
    <w:p w:rsidR="001B47EB" w:rsidRPr="001B47EB" w:rsidRDefault="001B47EB" w:rsidP="001B47EB">
      <w:pPr>
        <w:widowControl/>
        <w:autoSpaceDE/>
        <w:autoSpaceDN/>
        <w:adjustRightInd/>
        <w:jc w:val="both"/>
        <w:rPr>
          <w:rFonts w:asciiTheme="minorHAnsi" w:hAnsiTheme="minorHAnsi"/>
          <w:i/>
        </w:rPr>
      </w:pPr>
      <w:r w:rsidRPr="001B47EB">
        <w:rPr>
          <w:rFonts w:asciiTheme="minorHAnsi" w:hAnsiTheme="minorHAnsi"/>
          <w:i/>
        </w:rPr>
        <w:t>Come presentare le domande?</w:t>
      </w:r>
    </w:p>
    <w:p w:rsidR="001B47EB" w:rsidRPr="001B47EB" w:rsidRDefault="001B47EB" w:rsidP="00681F92">
      <w:pPr>
        <w:pStyle w:val="Paragrafoelenco"/>
        <w:numPr>
          <w:ilvl w:val="0"/>
          <w:numId w:val="14"/>
        </w:numPr>
        <w:spacing w:before="120" w:after="120" w:line="280" w:lineRule="atLeast"/>
        <w:jc w:val="both"/>
        <w:rPr>
          <w:rFonts w:asciiTheme="minorHAnsi" w:hAnsiTheme="minorHAnsi"/>
        </w:rPr>
      </w:pPr>
      <w:r w:rsidRPr="001B47EB">
        <w:rPr>
          <w:rFonts w:asciiTheme="minorHAnsi" w:hAnsiTheme="minorHAnsi"/>
        </w:rPr>
        <w:t>Le procedure di presentazione delle domande e dei documenti che compongono al candidatura devono essere descritte in modo semplice e preciso, per step successivi, o rimandare al manuale operatore. Le modalità di presentazione dei progetti unitamente agli articoli precedenti definiscono de facto i criteri di ammissibilità.</w:t>
      </w:r>
    </w:p>
    <w:p w:rsidR="001B47EB" w:rsidRPr="001B47EB" w:rsidRDefault="001B47EB" w:rsidP="001B47EB">
      <w:pPr>
        <w:spacing w:before="60" w:after="60" w:line="280" w:lineRule="atLeast"/>
        <w:jc w:val="both"/>
        <w:rPr>
          <w:rFonts w:asciiTheme="minorHAnsi" w:hAnsiTheme="minorHAnsi"/>
        </w:rPr>
      </w:pPr>
    </w:p>
    <w:p w:rsidR="001B47EB" w:rsidRPr="001B47EB" w:rsidRDefault="001B47EB" w:rsidP="001B47EB">
      <w:pPr>
        <w:widowControl/>
        <w:autoSpaceDE/>
        <w:autoSpaceDN/>
        <w:adjustRightInd/>
        <w:jc w:val="both"/>
        <w:rPr>
          <w:rFonts w:asciiTheme="minorHAnsi" w:hAnsiTheme="minorHAnsi"/>
          <w:i/>
        </w:rPr>
      </w:pPr>
      <w:r w:rsidRPr="001B47EB">
        <w:rPr>
          <w:rFonts w:asciiTheme="minorHAnsi" w:hAnsiTheme="minorHAnsi"/>
          <w:i/>
        </w:rPr>
        <w:t>Quando presentare le domande?</w:t>
      </w:r>
    </w:p>
    <w:p w:rsidR="001B47EB" w:rsidRPr="001B47EB" w:rsidRDefault="001B47EB" w:rsidP="001B47EB">
      <w:pPr>
        <w:widowControl/>
        <w:autoSpaceDE/>
        <w:autoSpaceDN/>
        <w:adjustRightInd/>
        <w:jc w:val="both"/>
        <w:rPr>
          <w:rFonts w:asciiTheme="minorHAnsi" w:hAnsiTheme="minorHAnsi"/>
          <w:i/>
        </w:rPr>
      </w:pPr>
    </w:p>
    <w:p w:rsidR="001B47EB" w:rsidRPr="001B47EB" w:rsidRDefault="001B47EB" w:rsidP="00681F92">
      <w:pPr>
        <w:pStyle w:val="Paragrafoelenco"/>
        <w:numPr>
          <w:ilvl w:val="0"/>
          <w:numId w:val="14"/>
        </w:numPr>
        <w:spacing w:before="120" w:after="120" w:line="280" w:lineRule="atLeast"/>
        <w:jc w:val="both"/>
        <w:rPr>
          <w:rFonts w:asciiTheme="minorHAnsi" w:hAnsiTheme="minorHAnsi"/>
        </w:rPr>
      </w:pPr>
      <w:r w:rsidRPr="001B47EB">
        <w:rPr>
          <w:rFonts w:asciiTheme="minorHAnsi" w:hAnsiTheme="minorHAnsi"/>
        </w:rPr>
        <w:t>Le domande dovranno essere caricate sul sistema informativo (nome del sistema informativo) a partire dalle ore XX.XX del giorno XX/XX/20XX ed entro e non oltre le ore 12.00 del XX/XX/20xx</w:t>
      </w:r>
    </w:p>
    <w:p w:rsidR="001B47EB" w:rsidRDefault="001B47EB" w:rsidP="001B47EB">
      <w:pPr>
        <w:widowControl/>
        <w:autoSpaceDE/>
        <w:autoSpaceDN/>
        <w:adjustRightInd/>
        <w:jc w:val="both"/>
        <w:rPr>
          <w:rFonts w:asciiTheme="minorHAnsi" w:hAnsiTheme="minorHAnsi"/>
          <w:i/>
        </w:rPr>
      </w:pPr>
    </w:p>
    <w:p w:rsidR="001B47EB" w:rsidRDefault="001B47EB" w:rsidP="001B47EB">
      <w:pPr>
        <w:widowControl/>
        <w:autoSpaceDE/>
        <w:autoSpaceDN/>
        <w:adjustRightInd/>
        <w:jc w:val="both"/>
        <w:rPr>
          <w:rFonts w:asciiTheme="minorHAnsi" w:hAnsiTheme="minorHAnsi"/>
          <w:i/>
        </w:rPr>
      </w:pPr>
      <w:r>
        <w:rPr>
          <w:rFonts w:asciiTheme="minorHAnsi" w:hAnsiTheme="minorHAnsi"/>
          <w:i/>
        </w:rPr>
        <w:t>Quali documenti sono necessari</w:t>
      </w:r>
      <w:r w:rsidRPr="001B47EB">
        <w:rPr>
          <w:rFonts w:asciiTheme="minorHAnsi" w:hAnsiTheme="minorHAnsi"/>
          <w:i/>
        </w:rPr>
        <w:t>?</w:t>
      </w:r>
    </w:p>
    <w:p w:rsidR="00030F27" w:rsidRPr="001B47EB" w:rsidRDefault="00030F27" w:rsidP="001B47EB">
      <w:pPr>
        <w:widowControl/>
        <w:autoSpaceDE/>
        <w:autoSpaceDN/>
        <w:adjustRightInd/>
        <w:jc w:val="both"/>
        <w:rPr>
          <w:rFonts w:asciiTheme="minorHAnsi" w:hAnsiTheme="minorHAnsi"/>
          <w:i/>
        </w:rPr>
      </w:pPr>
    </w:p>
    <w:p w:rsidR="008E6466" w:rsidRPr="004E44BC" w:rsidRDefault="008E6466" w:rsidP="00CF5728">
      <w:pPr>
        <w:spacing w:before="120"/>
        <w:ind w:firstLine="567"/>
        <w:jc w:val="both"/>
        <w:rPr>
          <w:rFonts w:ascii="Calibri" w:hAnsi="Calibri" w:cs="Calibri"/>
        </w:rPr>
      </w:pPr>
    </w:p>
    <w:tbl>
      <w:tblPr>
        <w:tblW w:w="0" w:type="auto"/>
        <w:tblBorders>
          <w:top w:val="single" w:sz="8" w:space="0" w:color="4BACC6"/>
          <w:left w:val="single" w:sz="8" w:space="0" w:color="4BACC6"/>
          <w:bottom w:val="single" w:sz="8" w:space="0" w:color="4BACC6"/>
          <w:right w:val="single" w:sz="8" w:space="0" w:color="4BACC6"/>
        </w:tblBorders>
        <w:tblLook w:val="04A0" w:firstRow="1" w:lastRow="0" w:firstColumn="1" w:lastColumn="0" w:noHBand="0" w:noVBand="1"/>
      </w:tblPr>
      <w:tblGrid>
        <w:gridCol w:w="9380"/>
      </w:tblGrid>
      <w:tr w:rsidR="00CF5728" w:rsidRPr="004E44BC" w:rsidTr="00471594">
        <w:tc>
          <w:tcPr>
            <w:tcW w:w="9380" w:type="dxa"/>
            <w:shd w:val="clear" w:color="auto" w:fill="4BACC6"/>
          </w:tcPr>
          <w:p w:rsidR="00CF5728" w:rsidRPr="004E44BC" w:rsidRDefault="00CF5728" w:rsidP="00C543EB">
            <w:pPr>
              <w:spacing w:before="120"/>
              <w:jc w:val="both"/>
              <w:rPr>
                <w:rFonts w:ascii="Calibri" w:hAnsi="Calibri" w:cs="Calibri"/>
                <w:b/>
                <w:bCs/>
                <w:color w:val="FFFFFF"/>
              </w:rPr>
            </w:pPr>
            <w:r w:rsidRPr="004E44BC">
              <w:rPr>
                <w:rFonts w:ascii="Calibri" w:hAnsi="Calibri" w:cs="Calibri"/>
                <w:b/>
                <w:bCs/>
                <w:color w:val="FFFFFF"/>
              </w:rPr>
              <w:t>Dossier di candidatura</w:t>
            </w:r>
          </w:p>
        </w:tc>
      </w:tr>
      <w:tr w:rsidR="00CF5728" w:rsidRPr="004E44BC" w:rsidTr="00471594">
        <w:tc>
          <w:tcPr>
            <w:tcW w:w="9380" w:type="dxa"/>
            <w:tcBorders>
              <w:top w:val="single" w:sz="8" w:space="0" w:color="4BACC6"/>
              <w:left w:val="single" w:sz="8" w:space="0" w:color="4BACC6"/>
              <w:bottom w:val="single" w:sz="8" w:space="0" w:color="4BACC6"/>
              <w:right w:val="single" w:sz="8" w:space="0" w:color="4BACC6"/>
            </w:tcBorders>
          </w:tcPr>
          <w:p w:rsidR="00CF5728" w:rsidRPr="004E44BC" w:rsidRDefault="00CF5728" w:rsidP="00EE23D7">
            <w:pPr>
              <w:ind w:left="284" w:hanging="142"/>
              <w:jc w:val="both"/>
              <w:rPr>
                <w:rFonts w:ascii="Calibri" w:hAnsi="Calibri" w:cs="Calibri"/>
                <w:bCs/>
              </w:rPr>
            </w:pPr>
            <w:r w:rsidRPr="004E44BC">
              <w:rPr>
                <w:rFonts w:ascii="Calibri" w:hAnsi="Calibri" w:cs="Calibri"/>
                <w:bCs/>
              </w:rPr>
              <w:t xml:space="preserve">Allegato </w:t>
            </w:r>
            <w:r w:rsidR="00EE23D7" w:rsidRPr="004E44BC">
              <w:rPr>
                <w:rFonts w:ascii="Calibri" w:hAnsi="Calibri" w:cs="Calibri"/>
                <w:bCs/>
              </w:rPr>
              <w:t>A</w:t>
            </w:r>
            <w:r w:rsidRPr="004E44BC">
              <w:rPr>
                <w:rFonts w:ascii="Calibri" w:hAnsi="Calibri" w:cs="Calibri"/>
                <w:bCs/>
              </w:rPr>
              <w:t xml:space="preserve"> – </w:t>
            </w:r>
            <w:r w:rsidR="00EE23D7" w:rsidRPr="004E44BC">
              <w:rPr>
                <w:rFonts w:ascii="Calibri" w:hAnsi="Calibri" w:cs="Calibri"/>
                <w:bCs/>
              </w:rPr>
              <w:t>I</w:t>
            </w:r>
            <w:r w:rsidR="00C543EB" w:rsidRPr="004E44BC">
              <w:rPr>
                <w:rFonts w:ascii="Calibri" w:hAnsi="Calibri" w:cs="Calibri"/>
                <w:bCs/>
              </w:rPr>
              <w:t>stanza</w:t>
            </w:r>
          </w:p>
        </w:tc>
      </w:tr>
      <w:tr w:rsidR="00CF5728" w:rsidRPr="004E44BC" w:rsidTr="00471594">
        <w:tc>
          <w:tcPr>
            <w:tcW w:w="9380" w:type="dxa"/>
          </w:tcPr>
          <w:p w:rsidR="00CF5728" w:rsidRPr="004E44BC" w:rsidRDefault="00CF5728" w:rsidP="00FC1AA3">
            <w:pPr>
              <w:ind w:left="284" w:hanging="142"/>
              <w:jc w:val="both"/>
              <w:rPr>
                <w:rFonts w:ascii="Calibri" w:hAnsi="Calibri" w:cs="Calibri"/>
                <w:bCs/>
              </w:rPr>
            </w:pPr>
            <w:r w:rsidRPr="004E44BC">
              <w:rPr>
                <w:rFonts w:ascii="Calibri" w:hAnsi="Calibri" w:cs="Calibri"/>
                <w:bCs/>
              </w:rPr>
              <w:lastRenderedPageBreak/>
              <w:t xml:space="preserve">Allegato </w:t>
            </w:r>
            <w:r w:rsidR="00EE23D7" w:rsidRPr="004E44BC">
              <w:rPr>
                <w:rFonts w:ascii="Calibri" w:hAnsi="Calibri" w:cs="Calibri"/>
                <w:bCs/>
              </w:rPr>
              <w:t>B</w:t>
            </w:r>
            <w:r w:rsidRPr="004E44BC">
              <w:rPr>
                <w:rFonts w:ascii="Calibri" w:hAnsi="Calibri" w:cs="Calibri"/>
                <w:bCs/>
              </w:rPr>
              <w:t xml:space="preserve"> – Atto di impegno alla realizzazione dell’Intervento</w:t>
            </w:r>
          </w:p>
        </w:tc>
      </w:tr>
      <w:tr w:rsidR="00C543EB" w:rsidRPr="004E44BC" w:rsidTr="00471594">
        <w:tc>
          <w:tcPr>
            <w:tcW w:w="9380" w:type="dxa"/>
            <w:tcBorders>
              <w:top w:val="single" w:sz="8" w:space="0" w:color="4BACC6"/>
              <w:left w:val="single" w:sz="8" w:space="0" w:color="4BACC6"/>
              <w:bottom w:val="single" w:sz="8" w:space="0" w:color="4BACC6"/>
              <w:right w:val="single" w:sz="8" w:space="0" w:color="4BACC6"/>
            </w:tcBorders>
          </w:tcPr>
          <w:p w:rsidR="00C543EB" w:rsidRPr="004E44BC" w:rsidRDefault="00C543EB" w:rsidP="001B47EB">
            <w:pPr>
              <w:ind w:left="284" w:hanging="142"/>
              <w:jc w:val="both"/>
              <w:rPr>
                <w:rFonts w:ascii="Calibri" w:hAnsi="Calibri" w:cs="Calibri"/>
                <w:bCs/>
              </w:rPr>
            </w:pPr>
            <w:r w:rsidRPr="004E44BC">
              <w:rPr>
                <w:rFonts w:ascii="Calibri" w:hAnsi="Calibri" w:cs="Calibri"/>
                <w:bCs/>
              </w:rPr>
              <w:t xml:space="preserve">Allegato </w:t>
            </w:r>
            <w:r w:rsidR="00FD7268">
              <w:rPr>
                <w:rFonts w:ascii="Calibri" w:hAnsi="Calibri" w:cs="Calibri"/>
                <w:bCs/>
              </w:rPr>
              <w:t>C</w:t>
            </w:r>
            <w:r w:rsidR="00001BC6">
              <w:rPr>
                <w:rFonts w:ascii="Calibri" w:hAnsi="Calibri" w:cs="Calibri"/>
                <w:bCs/>
              </w:rPr>
              <w:t xml:space="preserve"> </w:t>
            </w:r>
            <w:r w:rsidRPr="004E44BC">
              <w:rPr>
                <w:rFonts w:ascii="Calibri" w:hAnsi="Calibri" w:cs="Calibri"/>
                <w:bCs/>
                <w:i/>
              </w:rPr>
              <w:t>(eventuale)</w:t>
            </w:r>
            <w:r w:rsidRPr="004E44BC">
              <w:rPr>
                <w:rFonts w:ascii="Calibri" w:hAnsi="Calibri" w:cs="Calibri"/>
                <w:bCs/>
              </w:rPr>
              <w:t xml:space="preserve">  - Dichiarazione </w:t>
            </w:r>
            <w:r w:rsidRPr="00FC1AA3">
              <w:rPr>
                <w:rFonts w:ascii="Calibri" w:hAnsi="Calibri" w:cs="Calibri"/>
                <w:bCs/>
                <w:i/>
              </w:rPr>
              <w:t>de minimis</w:t>
            </w:r>
          </w:p>
        </w:tc>
      </w:tr>
      <w:tr w:rsidR="00CF5728" w:rsidRPr="004E44BC" w:rsidTr="00471594">
        <w:tc>
          <w:tcPr>
            <w:tcW w:w="9380" w:type="dxa"/>
            <w:tcBorders>
              <w:top w:val="single" w:sz="8" w:space="0" w:color="4BACC6"/>
              <w:left w:val="single" w:sz="8" w:space="0" w:color="4BACC6"/>
              <w:bottom w:val="single" w:sz="8" w:space="0" w:color="4BACC6"/>
              <w:right w:val="single" w:sz="8" w:space="0" w:color="4BACC6"/>
            </w:tcBorders>
          </w:tcPr>
          <w:p w:rsidR="00CF5728" w:rsidRPr="00030F27" w:rsidRDefault="00CF5728" w:rsidP="009D7244">
            <w:pPr>
              <w:tabs>
                <w:tab w:val="left" w:pos="204"/>
              </w:tabs>
              <w:spacing w:line="277" w:lineRule="atLeast"/>
              <w:ind w:left="284" w:hanging="142"/>
              <w:jc w:val="both"/>
              <w:rPr>
                <w:rFonts w:ascii="Calibri" w:hAnsi="Calibri" w:cs="Calibri"/>
                <w:bCs/>
              </w:rPr>
            </w:pPr>
            <w:r w:rsidRPr="009E0F59">
              <w:rPr>
                <w:rFonts w:ascii="Calibri" w:hAnsi="Calibri" w:cs="Calibri"/>
                <w:bCs/>
              </w:rPr>
              <w:t>Fotocopia di un documento di riconoscimento, in corso di validità</w:t>
            </w:r>
            <w:r w:rsidR="00001BC6" w:rsidRPr="009E0F59">
              <w:rPr>
                <w:rFonts w:ascii="Calibri" w:hAnsi="Calibri" w:cs="Calibri"/>
                <w:bCs/>
              </w:rPr>
              <w:t xml:space="preserve"> </w:t>
            </w:r>
            <w:r w:rsidR="00001BC6" w:rsidRPr="00030F27">
              <w:rPr>
                <w:rFonts w:ascii="Calibri" w:hAnsi="Calibri" w:cs="Calibri"/>
                <w:bCs/>
              </w:rPr>
              <w:t>(legale rappresentante dell’Ente candidato o singol</w:t>
            </w:r>
            <w:r w:rsidR="009D7244" w:rsidRPr="00030F27">
              <w:rPr>
                <w:rFonts w:ascii="Calibri" w:hAnsi="Calibri" w:cs="Calibri"/>
                <w:bCs/>
              </w:rPr>
              <w:t>o</w:t>
            </w:r>
            <w:r w:rsidR="00001BC6" w:rsidRPr="00030F27">
              <w:rPr>
                <w:rFonts w:ascii="Calibri" w:hAnsi="Calibri" w:cs="Calibri"/>
                <w:bCs/>
              </w:rPr>
              <w:t xml:space="preserve"> beneficiario in caso di voucher rivolti a privati)</w:t>
            </w:r>
          </w:p>
        </w:tc>
      </w:tr>
      <w:tr w:rsidR="00004D63" w:rsidRPr="004E44BC" w:rsidTr="00004D63">
        <w:tc>
          <w:tcPr>
            <w:tcW w:w="9380" w:type="dxa"/>
            <w:tcBorders>
              <w:top w:val="single" w:sz="4" w:space="0" w:color="auto"/>
              <w:bottom w:val="single" w:sz="8" w:space="0" w:color="4BACC6"/>
            </w:tcBorders>
          </w:tcPr>
          <w:p w:rsidR="00004D63" w:rsidRPr="004E44BC" w:rsidRDefault="001B47EB" w:rsidP="00004D63">
            <w:pPr>
              <w:ind w:left="284" w:hanging="142"/>
              <w:jc w:val="both"/>
              <w:rPr>
                <w:rFonts w:ascii="Calibri" w:hAnsi="Calibri" w:cs="Calibri"/>
                <w:bCs/>
              </w:rPr>
            </w:pPr>
            <w:r>
              <w:rPr>
                <w:rFonts w:ascii="Calibri" w:hAnsi="Calibri" w:cs="Calibri"/>
                <w:bCs/>
              </w:rPr>
              <w:t>Altri eventuali documenti</w:t>
            </w:r>
          </w:p>
        </w:tc>
      </w:tr>
    </w:tbl>
    <w:p w:rsidR="00B003CB" w:rsidRPr="004E44BC" w:rsidRDefault="00B003CB" w:rsidP="00994196">
      <w:pPr>
        <w:spacing w:before="120"/>
        <w:jc w:val="both"/>
        <w:rPr>
          <w:rFonts w:ascii="Calibri" w:hAnsi="Calibri"/>
          <w:b/>
          <w:bCs/>
          <w:iCs/>
        </w:rPr>
      </w:pPr>
      <w:bookmarkStart w:id="18" w:name="_Toc238867990"/>
    </w:p>
    <w:p w:rsidR="0092461D" w:rsidRPr="00F37EE5" w:rsidRDefault="0092461D" w:rsidP="00F5562D">
      <w:pPr>
        <w:pStyle w:val="Titolo1"/>
        <w:shd w:val="clear" w:color="auto" w:fill="B6DDE8" w:themeFill="accent5" w:themeFillTint="66"/>
        <w:rPr>
          <w:rFonts w:ascii="Calibri" w:hAnsi="Calibri"/>
        </w:rPr>
      </w:pPr>
      <w:bookmarkStart w:id="19" w:name="_Toc405893645"/>
      <w:bookmarkStart w:id="20" w:name="_Toc488153189"/>
      <w:r w:rsidRPr="004E44BC">
        <w:rPr>
          <w:rFonts w:ascii="Calibri" w:hAnsi="Calibri"/>
        </w:rPr>
        <w:t xml:space="preserve">Articolo </w:t>
      </w:r>
      <w:r w:rsidR="00963435">
        <w:rPr>
          <w:rFonts w:ascii="Calibri" w:hAnsi="Calibri"/>
        </w:rPr>
        <w:t xml:space="preserve">9 </w:t>
      </w:r>
      <w:r w:rsidR="00B522EC" w:rsidRPr="004E44BC">
        <w:rPr>
          <w:rFonts w:ascii="Calibri" w:hAnsi="Calibri"/>
        </w:rPr>
        <w:t>–</w:t>
      </w:r>
      <w:r w:rsidR="00156021">
        <w:rPr>
          <w:rFonts w:ascii="Calibri" w:hAnsi="Calibri"/>
        </w:rPr>
        <w:t xml:space="preserve"> Come la Regione Abruzzo </w:t>
      </w:r>
      <w:r w:rsidR="0022194B">
        <w:rPr>
          <w:rFonts w:ascii="Calibri" w:hAnsi="Calibri"/>
        </w:rPr>
        <w:t xml:space="preserve">esamina </w:t>
      </w:r>
      <w:r w:rsidR="00156021">
        <w:rPr>
          <w:rFonts w:ascii="Calibri" w:hAnsi="Calibri"/>
        </w:rPr>
        <w:t>le candidature</w:t>
      </w:r>
      <w:bookmarkEnd w:id="18"/>
      <w:bookmarkEnd w:id="19"/>
      <w:bookmarkEnd w:id="20"/>
    </w:p>
    <w:p w:rsidR="00286145" w:rsidRDefault="00286145" w:rsidP="0092461D">
      <w:pPr>
        <w:widowControl/>
        <w:autoSpaceDE/>
        <w:autoSpaceDN/>
        <w:adjustRightInd/>
        <w:spacing w:line="280" w:lineRule="atLeast"/>
        <w:jc w:val="both"/>
        <w:rPr>
          <w:rFonts w:ascii="Calibri" w:hAnsi="Calibri"/>
          <w:b/>
        </w:rPr>
      </w:pPr>
      <w:bookmarkStart w:id="21" w:name="_Toc238867992"/>
    </w:p>
    <w:p w:rsidR="001B47EB" w:rsidRDefault="001B47EB" w:rsidP="00681F92">
      <w:pPr>
        <w:pStyle w:val="Paragrafoelenco"/>
        <w:widowControl/>
        <w:numPr>
          <w:ilvl w:val="0"/>
          <w:numId w:val="15"/>
        </w:numPr>
        <w:autoSpaceDE/>
        <w:autoSpaceDN/>
        <w:adjustRightInd/>
        <w:spacing w:line="280" w:lineRule="atLeast"/>
        <w:jc w:val="both"/>
        <w:rPr>
          <w:rFonts w:ascii="Calibri" w:hAnsi="Calibri"/>
        </w:rPr>
      </w:pPr>
      <w:r w:rsidRPr="001B47EB">
        <w:rPr>
          <w:rFonts w:ascii="Calibri" w:hAnsi="Calibri"/>
        </w:rPr>
        <w:t>Descrivere il processo di ricezione delle domande e dell’istruttoria.</w:t>
      </w:r>
    </w:p>
    <w:p w:rsidR="001B47EB" w:rsidRPr="001B47EB" w:rsidRDefault="001B47EB" w:rsidP="00681F92">
      <w:pPr>
        <w:pStyle w:val="Paragrafoelenco"/>
        <w:widowControl/>
        <w:numPr>
          <w:ilvl w:val="0"/>
          <w:numId w:val="15"/>
        </w:numPr>
        <w:autoSpaceDE/>
        <w:autoSpaceDN/>
        <w:adjustRightInd/>
        <w:spacing w:line="280" w:lineRule="atLeast"/>
        <w:jc w:val="both"/>
        <w:rPr>
          <w:rFonts w:ascii="Calibri" w:hAnsi="Calibri"/>
        </w:rPr>
      </w:pPr>
      <w:r>
        <w:rPr>
          <w:rFonts w:ascii="Calibri" w:hAnsi="Calibri"/>
        </w:rPr>
        <w:t>Inserire i criteri di valutazione esplicitando se del caso con maggiore dettaglio i criteri di valutazione di merito approvati dal Comitato di Sorveglianza.</w:t>
      </w:r>
    </w:p>
    <w:p w:rsidR="001B47EB" w:rsidRPr="004E44BC" w:rsidRDefault="001B47EB" w:rsidP="0092461D">
      <w:pPr>
        <w:widowControl/>
        <w:autoSpaceDE/>
        <w:autoSpaceDN/>
        <w:adjustRightInd/>
        <w:spacing w:line="280" w:lineRule="atLeast"/>
        <w:jc w:val="both"/>
        <w:rPr>
          <w:rFonts w:ascii="Calibri" w:hAnsi="Calibri"/>
          <w:highlight w:val="yellow"/>
        </w:rPr>
      </w:pPr>
    </w:p>
    <w:p w:rsidR="00014B3A" w:rsidRPr="00F657DE" w:rsidRDefault="00014B3A" w:rsidP="00F5562D">
      <w:pPr>
        <w:pStyle w:val="Titolo1"/>
        <w:shd w:val="clear" w:color="auto" w:fill="B6DDE8" w:themeFill="accent5" w:themeFillTint="66"/>
        <w:rPr>
          <w:rFonts w:ascii="Calibri" w:hAnsi="Calibri"/>
        </w:rPr>
      </w:pPr>
      <w:bookmarkStart w:id="22" w:name="_Toc464655641"/>
      <w:bookmarkStart w:id="23" w:name="_Toc488153190"/>
      <w:bookmarkStart w:id="24" w:name="_Toc421633427"/>
      <w:r w:rsidRPr="004E44BC">
        <w:rPr>
          <w:rFonts w:ascii="Calibri" w:hAnsi="Calibri"/>
        </w:rPr>
        <w:t>Articolo 1</w:t>
      </w:r>
      <w:r w:rsidR="00963435">
        <w:rPr>
          <w:rFonts w:ascii="Calibri" w:hAnsi="Calibri"/>
        </w:rPr>
        <w:t>0</w:t>
      </w:r>
      <w:r w:rsidRPr="004E44BC">
        <w:rPr>
          <w:rFonts w:ascii="Calibri" w:hAnsi="Calibri"/>
        </w:rPr>
        <w:t xml:space="preserve"> – </w:t>
      </w:r>
      <w:r w:rsidR="00B124B8">
        <w:rPr>
          <w:rFonts w:ascii="Calibri" w:hAnsi="Calibri"/>
        </w:rPr>
        <w:t xml:space="preserve">Cosa deve fare </w:t>
      </w:r>
      <w:r w:rsidR="001B47EB">
        <w:rPr>
          <w:rFonts w:ascii="Calibri" w:hAnsi="Calibri"/>
        </w:rPr>
        <w:t>il beneficiario</w:t>
      </w:r>
      <w:r w:rsidR="00B124B8">
        <w:rPr>
          <w:rFonts w:ascii="Calibri" w:hAnsi="Calibri"/>
        </w:rPr>
        <w:t xml:space="preserve"> </w:t>
      </w:r>
      <w:bookmarkEnd w:id="22"/>
      <w:r w:rsidR="001B47EB">
        <w:rPr>
          <w:rFonts w:ascii="Calibri" w:hAnsi="Calibri"/>
        </w:rPr>
        <w:t>una volta che il progetto è stato finanziato</w:t>
      </w:r>
      <w:r w:rsidR="00F657DE">
        <w:rPr>
          <w:rFonts w:ascii="Calibri" w:hAnsi="Calibri"/>
        </w:rPr>
        <w:t>?</w:t>
      </w:r>
      <w:bookmarkEnd w:id="23"/>
    </w:p>
    <w:p w:rsidR="00014B3A" w:rsidRDefault="00014B3A" w:rsidP="00014B3A">
      <w:pPr>
        <w:spacing w:before="120"/>
        <w:ind w:firstLine="720"/>
        <w:jc w:val="both"/>
        <w:rPr>
          <w:rFonts w:ascii="Calibri" w:hAnsi="Calibri"/>
          <w:b/>
        </w:rPr>
      </w:pPr>
    </w:p>
    <w:p w:rsidR="001B47EB" w:rsidRPr="001B47EB" w:rsidRDefault="001B47EB" w:rsidP="00681F92">
      <w:pPr>
        <w:numPr>
          <w:ilvl w:val="0"/>
          <w:numId w:val="16"/>
        </w:numPr>
        <w:spacing w:before="120" w:after="120" w:line="280" w:lineRule="atLeast"/>
        <w:jc w:val="both"/>
        <w:rPr>
          <w:rFonts w:asciiTheme="minorHAnsi" w:hAnsiTheme="minorHAnsi"/>
        </w:rPr>
      </w:pPr>
      <w:r w:rsidRPr="001B47EB">
        <w:rPr>
          <w:rFonts w:asciiTheme="minorHAnsi" w:hAnsiTheme="minorHAnsi"/>
        </w:rPr>
        <w:t xml:space="preserve">Riportare </w:t>
      </w:r>
      <w:r w:rsidR="00C13A6D">
        <w:rPr>
          <w:rFonts w:asciiTheme="minorHAnsi" w:hAnsiTheme="minorHAnsi"/>
        </w:rPr>
        <w:t>gli adempimenti successivi all’approvazione del progetto che il beneficiario e i soggetti coinvolti sono tenuti a rispettare</w:t>
      </w:r>
    </w:p>
    <w:p w:rsidR="001B47EB" w:rsidRPr="00030F27" w:rsidRDefault="001B47EB" w:rsidP="00681F92">
      <w:pPr>
        <w:numPr>
          <w:ilvl w:val="0"/>
          <w:numId w:val="16"/>
        </w:numPr>
        <w:spacing w:before="120" w:after="120" w:line="280" w:lineRule="atLeast"/>
        <w:jc w:val="both"/>
        <w:rPr>
          <w:rFonts w:asciiTheme="minorHAnsi" w:hAnsiTheme="minorHAnsi"/>
        </w:rPr>
      </w:pPr>
      <w:r w:rsidRPr="009E0F59">
        <w:rPr>
          <w:rFonts w:asciiTheme="minorHAnsi" w:hAnsiTheme="minorHAnsi"/>
        </w:rPr>
        <w:t xml:space="preserve">Inserire i termini entro cui avviare le attività ed entro cui concluderle, calcolati dalla </w:t>
      </w:r>
      <w:r w:rsidRPr="009E0F59">
        <w:rPr>
          <w:rFonts w:asciiTheme="minorHAnsi" w:hAnsiTheme="minorHAnsi"/>
          <w:b/>
        </w:rPr>
        <w:t>data di avvio delle stesse</w:t>
      </w:r>
      <w:r w:rsidRPr="009E0F59">
        <w:rPr>
          <w:rFonts w:asciiTheme="minorHAnsi" w:hAnsiTheme="minorHAnsi"/>
        </w:rPr>
        <w:t xml:space="preserve"> e i termini entro cui </w:t>
      </w:r>
      <w:r w:rsidR="00001BC6" w:rsidRPr="009E0F59">
        <w:rPr>
          <w:rFonts w:asciiTheme="minorHAnsi" w:hAnsiTheme="minorHAnsi"/>
        </w:rPr>
        <w:t xml:space="preserve"> </w:t>
      </w:r>
      <w:r w:rsidR="00001BC6" w:rsidRPr="00030F27">
        <w:rPr>
          <w:rFonts w:asciiTheme="minorHAnsi" w:hAnsiTheme="minorHAnsi"/>
        </w:rPr>
        <w:t>presentare la domanda di saldo finale</w:t>
      </w:r>
      <w:r w:rsidRPr="00030F27">
        <w:rPr>
          <w:rFonts w:asciiTheme="minorHAnsi" w:hAnsiTheme="minorHAnsi"/>
        </w:rPr>
        <w:t>.</w:t>
      </w:r>
    </w:p>
    <w:p w:rsidR="001B47EB" w:rsidRPr="001B47EB" w:rsidRDefault="001B47EB" w:rsidP="00681F92">
      <w:pPr>
        <w:widowControl/>
        <w:numPr>
          <w:ilvl w:val="0"/>
          <w:numId w:val="16"/>
        </w:numPr>
        <w:spacing w:before="120"/>
        <w:ind w:right="-81"/>
        <w:jc w:val="both"/>
        <w:rPr>
          <w:rFonts w:asciiTheme="minorHAnsi" w:hAnsiTheme="minorHAnsi"/>
        </w:rPr>
      </w:pPr>
      <w:r w:rsidRPr="001B47EB">
        <w:rPr>
          <w:rFonts w:asciiTheme="minorHAnsi" w:hAnsiTheme="minorHAnsi"/>
        </w:rPr>
        <w:t>Inserire eventuali ulteriori vincoli che si ritenessero necessari al corretto svolgimento delle operazioni finanziate.</w:t>
      </w:r>
    </w:p>
    <w:p w:rsidR="00C13A6D" w:rsidRPr="00C13A6D" w:rsidRDefault="00C13A6D" w:rsidP="00681F92">
      <w:pPr>
        <w:numPr>
          <w:ilvl w:val="0"/>
          <w:numId w:val="16"/>
        </w:numPr>
        <w:spacing w:before="120" w:after="60"/>
        <w:jc w:val="both"/>
        <w:rPr>
          <w:rFonts w:ascii="Calibri" w:hAnsi="Calibri" w:cs="Calibri"/>
        </w:rPr>
      </w:pPr>
      <w:r w:rsidRPr="00C13A6D">
        <w:rPr>
          <w:rFonts w:asciiTheme="minorHAnsi" w:hAnsiTheme="minorHAnsi"/>
        </w:rPr>
        <w:t>Riportare quanto previsto dal Si.Ge.Co e dal Manuale di gestione e Controllo per quanto riguarda l’Attuazione delle operazioni e il circuito finanziario.</w:t>
      </w:r>
    </w:p>
    <w:p w:rsidR="001B47EB" w:rsidRPr="004E44BC" w:rsidRDefault="00C13A6D" w:rsidP="00C13A6D">
      <w:pPr>
        <w:spacing w:before="120" w:after="60"/>
        <w:ind w:left="720"/>
        <w:jc w:val="both"/>
        <w:rPr>
          <w:rFonts w:ascii="Calibri" w:hAnsi="Calibri" w:cs="Calibri"/>
        </w:rPr>
      </w:pPr>
      <w:r w:rsidRPr="004E44BC">
        <w:rPr>
          <w:rFonts w:ascii="Calibri" w:hAnsi="Calibri" w:cs="Calibri"/>
        </w:rPr>
        <w:t xml:space="preserve"> </w:t>
      </w:r>
    </w:p>
    <w:p w:rsidR="00293AC3" w:rsidRPr="004E44BC" w:rsidRDefault="00293AC3" w:rsidP="00F5562D">
      <w:pPr>
        <w:pStyle w:val="Titolo1"/>
        <w:shd w:val="clear" w:color="auto" w:fill="B6DDE8" w:themeFill="accent5" w:themeFillTint="66"/>
        <w:rPr>
          <w:rFonts w:ascii="Calibri" w:hAnsi="Calibri"/>
        </w:rPr>
      </w:pPr>
      <w:bookmarkStart w:id="25" w:name="_Toc488153191"/>
      <w:bookmarkEnd w:id="24"/>
      <w:r w:rsidRPr="004E44BC">
        <w:rPr>
          <w:rFonts w:ascii="Calibri" w:hAnsi="Calibri"/>
        </w:rPr>
        <w:t>Articolo 1</w:t>
      </w:r>
      <w:r w:rsidR="00963435">
        <w:rPr>
          <w:rFonts w:ascii="Calibri" w:hAnsi="Calibri"/>
        </w:rPr>
        <w:t>1</w:t>
      </w:r>
      <w:r w:rsidRPr="004E44BC">
        <w:rPr>
          <w:rFonts w:ascii="Calibri" w:hAnsi="Calibri"/>
        </w:rPr>
        <w:t xml:space="preserve"> – Che cosa si intende per “regime di aiuto” e “de minimis”?</w:t>
      </w:r>
      <w:bookmarkEnd w:id="25"/>
    </w:p>
    <w:p w:rsidR="00293AC3" w:rsidRDefault="00293AC3" w:rsidP="00293AC3">
      <w:pPr>
        <w:jc w:val="both"/>
        <w:rPr>
          <w:rFonts w:ascii="Calibri" w:hAnsi="Calibri"/>
        </w:rPr>
      </w:pPr>
    </w:p>
    <w:p w:rsidR="00C13A6D" w:rsidRPr="00C13A6D" w:rsidRDefault="00C13A6D" w:rsidP="00681F92">
      <w:pPr>
        <w:numPr>
          <w:ilvl w:val="0"/>
          <w:numId w:val="17"/>
        </w:numPr>
        <w:spacing w:before="120" w:after="120" w:line="280" w:lineRule="atLeast"/>
        <w:jc w:val="both"/>
        <w:rPr>
          <w:rFonts w:asciiTheme="minorHAnsi" w:hAnsiTheme="minorHAnsi"/>
        </w:rPr>
      </w:pPr>
      <w:r w:rsidRPr="00C13A6D">
        <w:rPr>
          <w:rFonts w:asciiTheme="minorHAnsi" w:hAnsiTheme="minorHAnsi"/>
        </w:rPr>
        <w:t>L’incentivo per le assunzioni di cui al presente Avviso è soggetto alla normativa europea in materia di aiuti di stato “</w:t>
      </w:r>
      <w:r w:rsidRPr="00FC1AA3">
        <w:rPr>
          <w:rFonts w:asciiTheme="minorHAnsi" w:hAnsiTheme="minorHAnsi"/>
          <w:i/>
        </w:rPr>
        <w:t>de minimis</w:t>
      </w:r>
      <w:r w:rsidRPr="00C13A6D">
        <w:rPr>
          <w:rFonts w:asciiTheme="minorHAnsi" w:hAnsiTheme="minorHAnsi"/>
        </w:rPr>
        <w:t xml:space="preserve">” stabilita dal Reg. (UE) n. 1407/2013 del 18/12/2013. </w:t>
      </w:r>
    </w:p>
    <w:p w:rsidR="00C13A6D" w:rsidRPr="00C13A6D" w:rsidRDefault="00C13A6D" w:rsidP="00681F92">
      <w:pPr>
        <w:numPr>
          <w:ilvl w:val="0"/>
          <w:numId w:val="17"/>
        </w:numPr>
        <w:spacing w:before="120" w:after="120" w:line="280" w:lineRule="atLeast"/>
        <w:jc w:val="both"/>
        <w:rPr>
          <w:rFonts w:asciiTheme="minorHAnsi" w:hAnsiTheme="minorHAnsi"/>
        </w:rPr>
      </w:pPr>
      <w:r w:rsidRPr="00C13A6D">
        <w:rPr>
          <w:rFonts w:asciiTheme="minorHAnsi" w:hAnsiTheme="minorHAnsi"/>
        </w:rPr>
        <w:t>L’impresa beneficiaria di un aiuto “</w:t>
      </w:r>
      <w:r w:rsidRPr="00FC1AA3">
        <w:rPr>
          <w:rFonts w:asciiTheme="minorHAnsi" w:hAnsiTheme="minorHAnsi"/>
          <w:i/>
        </w:rPr>
        <w:t>de minimis</w:t>
      </w:r>
      <w:r w:rsidRPr="00C13A6D">
        <w:rPr>
          <w:rFonts w:asciiTheme="minorHAnsi" w:hAnsiTheme="minorHAnsi"/>
        </w:rPr>
        <w:t>” (ai sensi dell’art.2, paragrafo 2 del Reg. (UE) n. 1407/2013 e secondo la definizione di “impresa unica” do cui all’atrt. 2 paragrafo 2 del medesimo Regolamento) non può nell’arco di un periodo di tre esercizi finanziari, quello in corso più i due precedenti, ricevere più di 200.000 Euro di sovvenzioni pubbliche erogate a titolo di “</w:t>
      </w:r>
      <w:r w:rsidRPr="00FC1AA3">
        <w:rPr>
          <w:rFonts w:asciiTheme="minorHAnsi" w:hAnsiTheme="minorHAnsi"/>
          <w:i/>
        </w:rPr>
        <w:t>de minimis</w:t>
      </w:r>
      <w:r w:rsidRPr="00C13A6D">
        <w:rPr>
          <w:rFonts w:asciiTheme="minorHAnsi" w:hAnsiTheme="minorHAnsi"/>
        </w:rPr>
        <w:t>”, incluso l’aiuto in oggetto. Per le imprese attive nel settore del trasporto su strada la soglia massima ammessa all’esenzione “</w:t>
      </w:r>
      <w:r w:rsidRPr="00FC1AA3">
        <w:rPr>
          <w:rFonts w:asciiTheme="minorHAnsi" w:hAnsiTheme="minorHAnsi"/>
          <w:i/>
        </w:rPr>
        <w:t>de minimis</w:t>
      </w:r>
      <w:r w:rsidRPr="00C13A6D">
        <w:rPr>
          <w:rFonts w:asciiTheme="minorHAnsi" w:hAnsiTheme="minorHAnsi"/>
        </w:rPr>
        <w:t>” è di 100.000 Euro. Per le imprese che siano anche fornitrici di servizi d’interesse economico generale, la soglia è di 500.000 Euro di aiuti “</w:t>
      </w:r>
      <w:r w:rsidRPr="00FC1AA3">
        <w:rPr>
          <w:rFonts w:asciiTheme="minorHAnsi" w:hAnsiTheme="minorHAnsi"/>
          <w:i/>
        </w:rPr>
        <w:t>de minimis</w:t>
      </w:r>
      <w:r w:rsidRPr="00C13A6D">
        <w:rPr>
          <w:rFonts w:asciiTheme="minorHAnsi" w:hAnsiTheme="minorHAnsi"/>
        </w:rPr>
        <w:t xml:space="preserve">”. </w:t>
      </w:r>
    </w:p>
    <w:p w:rsidR="00C13A6D" w:rsidRPr="00C13A6D" w:rsidRDefault="00C13A6D" w:rsidP="00681F92">
      <w:pPr>
        <w:numPr>
          <w:ilvl w:val="0"/>
          <w:numId w:val="17"/>
        </w:numPr>
        <w:spacing w:before="120" w:after="120" w:line="280" w:lineRule="atLeast"/>
        <w:jc w:val="both"/>
        <w:rPr>
          <w:rFonts w:asciiTheme="minorHAnsi" w:hAnsiTheme="minorHAnsi"/>
        </w:rPr>
      </w:pPr>
      <w:r w:rsidRPr="00C13A6D">
        <w:rPr>
          <w:rFonts w:asciiTheme="minorHAnsi" w:hAnsiTheme="minorHAnsi"/>
        </w:rPr>
        <w:t>Il periodo dei tre esercizi finanziari è un periodo mobile a ritroso che ha come riferimento il momento della concessione dell’aiuto. L’aiuto si considera concesso nel momento in cui sorge per il beneficiario il diritto a ricevere l’aiuto stesso, indipendentemente dalla data di pagamento degli aiuti “</w:t>
      </w:r>
      <w:r w:rsidRPr="00FC1AA3">
        <w:rPr>
          <w:rFonts w:asciiTheme="minorHAnsi" w:hAnsiTheme="minorHAnsi"/>
          <w:i/>
        </w:rPr>
        <w:t>de minimis</w:t>
      </w:r>
      <w:r w:rsidRPr="00C13A6D">
        <w:rPr>
          <w:rFonts w:asciiTheme="minorHAnsi" w:hAnsiTheme="minorHAnsi"/>
        </w:rPr>
        <w:t xml:space="preserve">”. </w:t>
      </w:r>
    </w:p>
    <w:p w:rsidR="00C13A6D" w:rsidRPr="00C13A6D" w:rsidRDefault="00C13A6D" w:rsidP="00681F92">
      <w:pPr>
        <w:numPr>
          <w:ilvl w:val="0"/>
          <w:numId w:val="17"/>
        </w:numPr>
        <w:spacing w:before="120" w:after="120" w:line="280" w:lineRule="atLeast"/>
        <w:jc w:val="both"/>
        <w:rPr>
          <w:rFonts w:asciiTheme="minorHAnsi" w:hAnsiTheme="minorHAnsi"/>
        </w:rPr>
      </w:pPr>
      <w:r w:rsidRPr="00C13A6D">
        <w:rPr>
          <w:rFonts w:asciiTheme="minorHAnsi" w:hAnsiTheme="minorHAnsi"/>
        </w:rPr>
        <w:t xml:space="preserve">Nel momento in cui si richiede l’aiuto, l’impresa dovrà dichiarare quali sono gli aiuti </w:t>
      </w:r>
      <w:r w:rsidRPr="00FC1AA3">
        <w:rPr>
          <w:rFonts w:asciiTheme="minorHAnsi" w:hAnsiTheme="minorHAnsi"/>
          <w:i/>
        </w:rPr>
        <w:t>de minimis</w:t>
      </w:r>
      <w:r w:rsidRPr="00C13A6D">
        <w:rPr>
          <w:rFonts w:asciiTheme="minorHAnsi" w:hAnsiTheme="minorHAnsi"/>
        </w:rPr>
        <w:t xml:space="preserve"> già ricevuti nell’esercizio finanziario in corso e nei due precedenti. Ove la </w:t>
      </w:r>
      <w:r w:rsidRPr="00C13A6D">
        <w:rPr>
          <w:rFonts w:asciiTheme="minorHAnsi" w:hAnsiTheme="minorHAnsi"/>
        </w:rPr>
        <w:lastRenderedPageBreak/>
        <w:t>concessione dell’aiuto ricada nell’esercizio finanziario successivo a quello della presentazione della domanda di aiuto, l’impresa dovrà nuovamente presentare un’autodichiarazione riguardante gli aiuti ricevuti nel corso di quell’esercizio finanziario e dei due precedenti.</w:t>
      </w:r>
    </w:p>
    <w:p w:rsidR="00C13A6D" w:rsidRPr="00C13A6D" w:rsidRDefault="00C13A6D" w:rsidP="00681F92">
      <w:pPr>
        <w:numPr>
          <w:ilvl w:val="0"/>
          <w:numId w:val="17"/>
        </w:numPr>
        <w:spacing w:before="120" w:after="120" w:line="280" w:lineRule="atLeast"/>
        <w:jc w:val="both"/>
        <w:rPr>
          <w:rFonts w:asciiTheme="minorHAnsi" w:hAnsiTheme="minorHAnsi"/>
        </w:rPr>
      </w:pPr>
      <w:r w:rsidRPr="00C13A6D">
        <w:rPr>
          <w:rFonts w:asciiTheme="minorHAnsi" w:hAnsiTheme="minorHAnsi"/>
        </w:rPr>
        <w:t xml:space="preserve">L’aiuto in oggetto non potrà essere concesso qualora la sua concessione comporti il superamento dei massimali. </w:t>
      </w:r>
    </w:p>
    <w:p w:rsidR="00C13A6D" w:rsidRPr="00C13A6D" w:rsidRDefault="00C13A6D" w:rsidP="00681F92">
      <w:pPr>
        <w:numPr>
          <w:ilvl w:val="0"/>
          <w:numId w:val="17"/>
        </w:numPr>
        <w:spacing w:before="120" w:after="120" w:line="280" w:lineRule="atLeast"/>
        <w:jc w:val="both"/>
        <w:rPr>
          <w:rFonts w:asciiTheme="minorHAnsi" w:hAnsiTheme="minorHAnsi"/>
        </w:rPr>
      </w:pPr>
      <w:r w:rsidRPr="00C13A6D">
        <w:rPr>
          <w:rFonts w:asciiTheme="minorHAnsi" w:hAnsiTheme="minorHAnsi"/>
        </w:rPr>
        <w:t xml:space="preserve">Nel caso in cui il beneficiario si sia costituito durante il triennio finanziario rilevante ai fini del </w:t>
      </w:r>
      <w:r w:rsidRPr="00FC1AA3">
        <w:rPr>
          <w:rFonts w:asciiTheme="minorHAnsi" w:hAnsiTheme="minorHAnsi"/>
          <w:i/>
        </w:rPr>
        <w:t>de minimis</w:t>
      </w:r>
      <w:r w:rsidRPr="00C13A6D">
        <w:rPr>
          <w:rFonts w:asciiTheme="minorHAnsi" w:hAnsiTheme="minorHAnsi"/>
        </w:rPr>
        <w:t xml:space="preserve"> e la sua creazione derivi da un’acquisizione o fusione, detto beneficiario dovrà dichiarare se - e per quali aiuti </w:t>
      </w:r>
      <w:r w:rsidRPr="00FC1AA3">
        <w:rPr>
          <w:rFonts w:asciiTheme="minorHAnsi" w:hAnsiTheme="minorHAnsi"/>
          <w:i/>
        </w:rPr>
        <w:t>de minimis</w:t>
      </w:r>
      <w:r w:rsidRPr="00C13A6D">
        <w:rPr>
          <w:rFonts w:asciiTheme="minorHAnsi" w:hAnsiTheme="minorHAnsi"/>
        </w:rPr>
        <w:t xml:space="preserve"> - le imprese che si sono fuse o che erano parti del processo di acquisizione sono risultate beneficiarie nello stesso periodo rilevante. Detti aiuti saranno presi in considerazione ai fini del calcolo della soglia applicabile (rispettivamente 200.00 o 100.000Euro). </w:t>
      </w:r>
    </w:p>
    <w:p w:rsidR="00C13A6D" w:rsidRPr="00C13A6D" w:rsidRDefault="00C13A6D" w:rsidP="00681F92">
      <w:pPr>
        <w:numPr>
          <w:ilvl w:val="0"/>
          <w:numId w:val="17"/>
        </w:numPr>
        <w:spacing w:before="120" w:after="120" w:line="280" w:lineRule="atLeast"/>
        <w:jc w:val="both"/>
        <w:rPr>
          <w:rFonts w:asciiTheme="minorHAnsi" w:hAnsiTheme="minorHAnsi"/>
        </w:rPr>
      </w:pPr>
      <w:r w:rsidRPr="00C13A6D">
        <w:rPr>
          <w:rFonts w:asciiTheme="minorHAnsi" w:hAnsiTheme="minorHAnsi"/>
        </w:rPr>
        <w:t xml:space="preserve">Nel caso in cui il beneficiario si sia costituito durante il triennio finanziario rilevante ai fini del </w:t>
      </w:r>
      <w:r w:rsidRPr="00FC1AA3">
        <w:rPr>
          <w:rFonts w:asciiTheme="minorHAnsi" w:hAnsiTheme="minorHAnsi"/>
          <w:i/>
        </w:rPr>
        <w:t>de minimis</w:t>
      </w:r>
      <w:r w:rsidRPr="00C13A6D">
        <w:rPr>
          <w:rFonts w:asciiTheme="minorHAnsi" w:hAnsiTheme="minorHAnsi"/>
        </w:rPr>
        <w:t xml:space="preserve">, e la sua creazione derivi da una scissione, detto beneficiario dovrà dichiarare gli aiuti </w:t>
      </w:r>
      <w:r w:rsidRPr="00FC1AA3">
        <w:rPr>
          <w:rFonts w:asciiTheme="minorHAnsi" w:hAnsiTheme="minorHAnsi"/>
          <w:i/>
        </w:rPr>
        <w:t>de minimis</w:t>
      </w:r>
      <w:r w:rsidRPr="00C13A6D">
        <w:rPr>
          <w:rFonts w:asciiTheme="minorHAnsi" w:hAnsiTheme="minorHAnsi"/>
        </w:rPr>
        <w:t xml:space="preserve"> che, durante il triennio finanziario in oggetto, hanno beneficiato le attività che essa ha rilevato. Nel caso in cui l’impresa pre-scissione avesse ricevuto aiuti </w:t>
      </w:r>
      <w:r w:rsidRPr="00FC1AA3">
        <w:rPr>
          <w:rFonts w:asciiTheme="minorHAnsi" w:hAnsiTheme="minorHAnsi"/>
          <w:i/>
        </w:rPr>
        <w:t>de</w:t>
      </w:r>
      <w:r w:rsidRPr="00C13A6D">
        <w:rPr>
          <w:rFonts w:asciiTheme="minorHAnsi" w:hAnsiTheme="minorHAnsi"/>
        </w:rPr>
        <w:t xml:space="preserve"> minimis nel periodo rilevante, ma non vi fosse una specifica attività che ne avesse beneficiato, il richiedente dovrà dichiarare la parte proporzionale dell’aiuto in oggetto sulla base del valore contabile del capitale azionario delle nuove imprese alla data effettiva della scissione. Detti aiuti saranno presi in considerazione ai fini del calcolo della soglia applicabile (rispettivamente 200.000 o 100.000 Euro). </w:t>
      </w:r>
    </w:p>
    <w:p w:rsidR="00C13A6D" w:rsidRPr="00C13A6D" w:rsidRDefault="00C13A6D" w:rsidP="00681F92">
      <w:pPr>
        <w:numPr>
          <w:ilvl w:val="0"/>
          <w:numId w:val="17"/>
        </w:numPr>
        <w:spacing w:before="120" w:after="120" w:line="280" w:lineRule="atLeast"/>
        <w:jc w:val="both"/>
        <w:rPr>
          <w:rFonts w:asciiTheme="minorHAnsi" w:hAnsiTheme="minorHAnsi"/>
        </w:rPr>
      </w:pPr>
      <w:r w:rsidRPr="00C13A6D">
        <w:rPr>
          <w:rFonts w:asciiTheme="minorHAnsi" w:hAnsiTheme="minorHAnsi"/>
        </w:rPr>
        <w:t>Se nell’arco dei 3 esercizi finanziari sopra individuati, l’impresa ha modificato ramo di attività (come desumibile dal codice attività rilasciato all’atto dell’attribuzione della partita IVA, o analoga registrazione), il calcolo dei contributi deve partire dal momento (esercizio finanziario) in cui tale modifica è intervenuta, non rilevando – per il rispetto della regola “</w:t>
      </w:r>
      <w:r w:rsidRPr="00FC1AA3">
        <w:rPr>
          <w:rFonts w:asciiTheme="minorHAnsi" w:hAnsiTheme="minorHAnsi"/>
          <w:i/>
        </w:rPr>
        <w:t>de minimis</w:t>
      </w:r>
      <w:r w:rsidRPr="00C13A6D">
        <w:rPr>
          <w:rFonts w:asciiTheme="minorHAnsi" w:hAnsiTheme="minorHAnsi"/>
        </w:rPr>
        <w:t>” – quanto ricevuto precedentemente alla modifica stessa. Nel caso di semplice modifica della ragione sociale della società (ad esempio il passaggio da srl a spa), o di cambiamento nella denominazione o nella compagine azionaria o nei poteri societari, il soggetto conserva sostanzialmente la stessa realtà economico-giuridica, e quindi – non applicandosi quanto detto sopra, il calcolo dei contributi “</w:t>
      </w:r>
      <w:r w:rsidRPr="00FC1AA3">
        <w:rPr>
          <w:rFonts w:asciiTheme="minorHAnsi" w:hAnsiTheme="minorHAnsi"/>
          <w:i/>
        </w:rPr>
        <w:t>de minimis</w:t>
      </w:r>
      <w:r w:rsidRPr="00C13A6D">
        <w:rPr>
          <w:rFonts w:asciiTheme="minorHAnsi" w:hAnsiTheme="minorHAnsi"/>
        </w:rPr>
        <w:t xml:space="preserve">” ricevuti nei tre esercizi finanziari di cui sopra dovrà riferirsi anche agli aiuti ricevuti a tale titolo, precedentemente alla modifica intervenuta. </w:t>
      </w:r>
    </w:p>
    <w:p w:rsidR="00C13A6D" w:rsidRPr="00C13A6D" w:rsidRDefault="00C13A6D" w:rsidP="00681F92">
      <w:pPr>
        <w:numPr>
          <w:ilvl w:val="0"/>
          <w:numId w:val="17"/>
        </w:numPr>
        <w:spacing w:before="120" w:after="120" w:line="280" w:lineRule="atLeast"/>
        <w:jc w:val="both"/>
        <w:rPr>
          <w:rFonts w:asciiTheme="minorHAnsi" w:hAnsiTheme="minorHAnsi"/>
        </w:rPr>
      </w:pPr>
      <w:r w:rsidRPr="00C13A6D">
        <w:rPr>
          <w:rFonts w:asciiTheme="minorHAnsi" w:hAnsiTheme="minorHAnsi"/>
        </w:rPr>
        <w:t>La dichiarazione “</w:t>
      </w:r>
      <w:r w:rsidRPr="00FC1AA3">
        <w:rPr>
          <w:rFonts w:asciiTheme="minorHAnsi" w:hAnsiTheme="minorHAnsi"/>
          <w:i/>
        </w:rPr>
        <w:t>de minimis</w:t>
      </w:r>
      <w:r w:rsidRPr="00C13A6D">
        <w:rPr>
          <w:rFonts w:asciiTheme="minorHAnsi" w:hAnsiTheme="minorHAnsi"/>
        </w:rPr>
        <w:t>” deve riguardare tutti i contributi ricevuti a titolo di “</w:t>
      </w:r>
      <w:r w:rsidRPr="00FC1AA3">
        <w:rPr>
          <w:rFonts w:asciiTheme="minorHAnsi" w:hAnsiTheme="minorHAnsi"/>
          <w:i/>
        </w:rPr>
        <w:t>de minimis</w:t>
      </w:r>
      <w:r w:rsidRPr="00C13A6D">
        <w:rPr>
          <w:rFonts w:asciiTheme="minorHAnsi" w:hAnsiTheme="minorHAnsi"/>
        </w:rPr>
        <w:t xml:space="preserve">” nell’arco di tempo dei 3 esercizi finanziari dall'impresa che richiede il contributo, indipendentemente dalle unità locali o unità produttive per le quali i contributi sono stati ricevuti. </w:t>
      </w:r>
    </w:p>
    <w:p w:rsidR="00C13A6D" w:rsidRPr="00C13A6D" w:rsidRDefault="00C13A6D" w:rsidP="00681F92">
      <w:pPr>
        <w:numPr>
          <w:ilvl w:val="0"/>
          <w:numId w:val="17"/>
        </w:numPr>
        <w:spacing w:before="120" w:after="120" w:line="280" w:lineRule="atLeast"/>
        <w:jc w:val="both"/>
        <w:rPr>
          <w:rFonts w:asciiTheme="minorHAnsi" w:hAnsiTheme="minorHAnsi"/>
        </w:rPr>
      </w:pPr>
      <w:r w:rsidRPr="00C13A6D">
        <w:rPr>
          <w:rFonts w:asciiTheme="minorHAnsi" w:hAnsiTheme="minorHAnsi"/>
        </w:rPr>
        <w:t xml:space="preserve">Secondo quanto disposto dal Regolamento 1407/2013, possono beneficiare dei suddetti aiuti le imprese grandi, medie e piccole. </w:t>
      </w:r>
    </w:p>
    <w:p w:rsidR="00C13A6D" w:rsidRPr="00C13A6D" w:rsidRDefault="00C13A6D" w:rsidP="00681F92">
      <w:pPr>
        <w:numPr>
          <w:ilvl w:val="0"/>
          <w:numId w:val="17"/>
        </w:numPr>
        <w:spacing w:before="120" w:after="120" w:line="280" w:lineRule="atLeast"/>
        <w:jc w:val="both"/>
        <w:rPr>
          <w:rFonts w:asciiTheme="minorHAnsi" w:hAnsiTheme="minorHAnsi"/>
        </w:rPr>
      </w:pPr>
      <w:r w:rsidRPr="00C13A6D">
        <w:rPr>
          <w:rFonts w:asciiTheme="minorHAnsi" w:hAnsiTheme="minorHAnsi"/>
        </w:rPr>
        <w:t>I potenziali beneficiari non possono ricevere aiuti “</w:t>
      </w:r>
      <w:r w:rsidRPr="00FC1AA3">
        <w:rPr>
          <w:rFonts w:asciiTheme="minorHAnsi" w:hAnsiTheme="minorHAnsi"/>
          <w:i/>
        </w:rPr>
        <w:t>de minimis</w:t>
      </w:r>
      <w:r w:rsidRPr="00C13A6D">
        <w:rPr>
          <w:rFonts w:asciiTheme="minorHAnsi" w:hAnsiTheme="minorHAnsi"/>
        </w:rPr>
        <w:t xml:space="preserve">” per le seguenti attività primarie(Classificate secondo i codici ATECO 2007):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Produzione primaria prodotti agricoli: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A AGRICOLTURA, SILVICOLTURA E PESCA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A. 01 COLTIVAZIONI AGRICOLE E PRODUZIONE DI PRODOTTI ANIMALI, CACCIA E SERVIZI CONNESSI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01.1 Coltivazioni di colture agricole non permanenti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01.2 Coltivazione di colture permanenti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01.3 Riproduzione delle piante </w:t>
      </w:r>
    </w:p>
    <w:p w:rsidR="00C13A6D" w:rsidRDefault="00C13A6D" w:rsidP="00C13A6D">
      <w:pPr>
        <w:jc w:val="both"/>
        <w:rPr>
          <w:rFonts w:ascii="Calibri" w:hAnsi="Calibri" w:cs="Calibri"/>
          <w:color w:val="000000"/>
          <w:sz w:val="23"/>
          <w:szCs w:val="23"/>
        </w:rPr>
      </w:pPr>
      <w:r w:rsidRPr="00C13A6D">
        <w:rPr>
          <w:rFonts w:ascii="Calibri" w:hAnsi="Calibri" w:cs="Calibri"/>
          <w:color w:val="000000"/>
          <w:sz w:val="23"/>
          <w:szCs w:val="23"/>
        </w:rPr>
        <w:lastRenderedPageBreak/>
        <w:t>01.4 Allevamento di animali</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01.5 Coltivazioni agricole associate all’allevamento di animali: attività mista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È considerata commercializzazione di prodotti agricoli e non produzione primaria, essendo quindi ammessa al beneficio degli aiuti </w:t>
      </w:r>
      <w:r w:rsidRPr="00FC1AA3">
        <w:rPr>
          <w:rFonts w:ascii="Calibri" w:hAnsi="Calibri" w:cs="Calibri"/>
          <w:i/>
          <w:color w:val="000000"/>
          <w:sz w:val="23"/>
          <w:szCs w:val="23"/>
        </w:rPr>
        <w:t>de minimis</w:t>
      </w:r>
      <w:r w:rsidRPr="00C13A6D">
        <w:rPr>
          <w:rFonts w:ascii="Calibri" w:hAnsi="Calibri" w:cs="Calibri"/>
          <w:color w:val="000000"/>
          <w:sz w:val="23"/>
          <w:szCs w:val="23"/>
        </w:rPr>
        <w:t xml:space="preserve">, la commercializzazione dei prodotti agricoli da parte delle imprese registrate con uno dei codici ATECO sopra indicati, sempre che la vendita abbia luogo in locali separati riservati a tale scopo.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Mercato comune della pesca: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A. 03 -PESCA E ACQUACOLTURA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03.1 Pesca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03.2 Acquacoltura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C. -ATTIVITA’ MANIFATTURIERE (DEI PRODOTTI DELLA PESCA)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Lavorazione e conservazione di pesce, crostacei e molluschi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G.- COMMERCIO ALL’INGROSSO E AL DETTAGLIO (DEI PRODOTTI DELLA PESCA)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46.38.1 Commercio all’ingrosso di prodotti della pesca freschi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46.38.2 Commercio all’ingrosso di prodotti della pesca congelati, surgelati, conservati, secchi </w:t>
      </w:r>
    </w:p>
    <w:p w:rsidR="00C13A6D" w:rsidRPr="00C13A6D" w:rsidRDefault="00C13A6D" w:rsidP="00C13A6D">
      <w:pPr>
        <w:widowControl/>
        <w:jc w:val="both"/>
        <w:rPr>
          <w:rFonts w:ascii="Calibri" w:hAnsi="Calibri" w:cs="Calibri"/>
          <w:color w:val="000000"/>
          <w:sz w:val="23"/>
          <w:szCs w:val="23"/>
        </w:rPr>
      </w:pPr>
      <w:r w:rsidRPr="00C13A6D">
        <w:rPr>
          <w:rFonts w:ascii="Calibri" w:hAnsi="Calibri" w:cs="Calibri"/>
          <w:color w:val="000000"/>
          <w:sz w:val="23"/>
          <w:szCs w:val="23"/>
        </w:rPr>
        <w:t xml:space="preserve">47.23.0 Commercio al dettaglio di pesci crostacei e molluschi in esercizi specializzati. </w:t>
      </w:r>
    </w:p>
    <w:p w:rsidR="00C13A6D" w:rsidRPr="00C13A6D" w:rsidRDefault="00C13A6D" w:rsidP="00681F92">
      <w:pPr>
        <w:pStyle w:val="Paragrafoelenco"/>
        <w:widowControl/>
        <w:numPr>
          <w:ilvl w:val="0"/>
          <w:numId w:val="17"/>
        </w:numPr>
        <w:jc w:val="both"/>
        <w:rPr>
          <w:rFonts w:ascii="Calibri" w:hAnsi="Calibri" w:cs="Calibri"/>
          <w:color w:val="000000"/>
          <w:sz w:val="23"/>
          <w:szCs w:val="23"/>
        </w:rPr>
      </w:pPr>
      <w:r w:rsidRPr="00C13A6D">
        <w:rPr>
          <w:rFonts w:ascii="Calibri" w:hAnsi="Calibri" w:cs="Calibri"/>
          <w:color w:val="000000"/>
          <w:sz w:val="23"/>
          <w:szCs w:val="23"/>
        </w:rPr>
        <w:t xml:space="preserve">Nel caso in cui un’impresa, registrata con uno dei codici ATECO sopra menzionati o che comunque svolga tali attività, svolga anche altre attività che invece sono ammesse a beneficiare degli aiuti </w:t>
      </w:r>
      <w:r w:rsidRPr="00FC1AA3">
        <w:rPr>
          <w:rFonts w:ascii="Calibri" w:hAnsi="Calibri" w:cs="Calibri"/>
          <w:i/>
          <w:color w:val="000000"/>
          <w:sz w:val="23"/>
          <w:szCs w:val="23"/>
        </w:rPr>
        <w:t>de minimis</w:t>
      </w:r>
      <w:r w:rsidRPr="00C13A6D">
        <w:rPr>
          <w:rFonts w:ascii="Calibri" w:hAnsi="Calibri" w:cs="Calibri"/>
          <w:color w:val="000000"/>
          <w:sz w:val="23"/>
          <w:szCs w:val="23"/>
        </w:rPr>
        <w:t xml:space="preserve">, essa potrà ricevere aiuti esclusivamente per queste ultime attività, purché sia garantita la separazione delle attività o la distinzione dei costi. </w:t>
      </w:r>
    </w:p>
    <w:p w:rsidR="00C13A6D" w:rsidRPr="00C13A6D" w:rsidRDefault="00C13A6D" w:rsidP="00681F92">
      <w:pPr>
        <w:pStyle w:val="Paragrafoelenco"/>
        <w:numPr>
          <w:ilvl w:val="0"/>
          <w:numId w:val="17"/>
        </w:numPr>
        <w:jc w:val="both"/>
        <w:rPr>
          <w:rFonts w:ascii="Calibri" w:hAnsi="Calibri"/>
        </w:rPr>
      </w:pPr>
      <w:r w:rsidRPr="00C13A6D">
        <w:rPr>
          <w:rFonts w:ascii="Calibri" w:hAnsi="Calibri" w:cs="Calibri"/>
          <w:color w:val="000000"/>
          <w:sz w:val="23"/>
          <w:szCs w:val="23"/>
        </w:rPr>
        <w:t xml:space="preserve">Gli Aiuti </w:t>
      </w:r>
      <w:r w:rsidRPr="00FC1AA3">
        <w:rPr>
          <w:rFonts w:ascii="Calibri" w:hAnsi="Calibri" w:cs="Calibri"/>
          <w:i/>
          <w:color w:val="000000"/>
          <w:sz w:val="23"/>
          <w:szCs w:val="23"/>
        </w:rPr>
        <w:t>de minimis</w:t>
      </w:r>
      <w:r w:rsidRPr="00C13A6D">
        <w:rPr>
          <w:rFonts w:ascii="Calibri" w:hAnsi="Calibri" w:cs="Calibri"/>
          <w:color w:val="000000"/>
          <w:sz w:val="23"/>
          <w:szCs w:val="23"/>
        </w:rPr>
        <w:t xml:space="preserve"> di cui al presente Avviso possono essere cumulati con altri aiuti </w:t>
      </w:r>
      <w:r w:rsidRPr="00FC1AA3">
        <w:rPr>
          <w:rFonts w:ascii="Calibri" w:hAnsi="Calibri" w:cs="Calibri"/>
          <w:i/>
          <w:color w:val="000000"/>
          <w:sz w:val="23"/>
          <w:szCs w:val="23"/>
        </w:rPr>
        <w:t>de minimis</w:t>
      </w:r>
      <w:r w:rsidRPr="00C13A6D">
        <w:rPr>
          <w:rFonts w:ascii="Calibri" w:hAnsi="Calibri" w:cs="Calibri"/>
          <w:color w:val="000000"/>
          <w:sz w:val="23"/>
          <w:szCs w:val="23"/>
        </w:rPr>
        <w:t xml:space="preserve"> o con altri aiuti di Stato ai sensi di quanto previsto dall’art. 65, paragrafo 11, del Regolamento (UE) 1303/2013, dall’art.5 del Reg. (UE) 1407/2013, nonché dalla normativa nazionale sull’ammissibilità della spesa di attuazione del Regolamento (UE) 1303/2013.</w:t>
      </w:r>
    </w:p>
    <w:p w:rsidR="00014B3A" w:rsidRPr="004E44BC" w:rsidRDefault="00014B3A" w:rsidP="00014B3A">
      <w:pPr>
        <w:spacing w:before="120" w:line="24" w:lineRule="atLeast"/>
        <w:ind w:firstLine="567"/>
        <w:jc w:val="both"/>
        <w:rPr>
          <w:rFonts w:ascii="Calibri" w:hAnsi="Calibri" w:cs="Calibri"/>
        </w:rPr>
      </w:pPr>
    </w:p>
    <w:p w:rsidR="00014B3A" w:rsidRPr="004E44BC" w:rsidRDefault="00014B3A" w:rsidP="00F5562D">
      <w:pPr>
        <w:pStyle w:val="Titolo1"/>
        <w:shd w:val="clear" w:color="auto" w:fill="B6DDE8" w:themeFill="accent5" w:themeFillTint="66"/>
        <w:rPr>
          <w:rFonts w:ascii="Calibri" w:hAnsi="Calibri"/>
        </w:rPr>
      </w:pPr>
      <w:bookmarkStart w:id="26" w:name="_Toc421633428"/>
      <w:bookmarkStart w:id="27" w:name="_Toc464655644"/>
      <w:bookmarkStart w:id="28" w:name="_Toc488153192"/>
      <w:r w:rsidRPr="004E44BC">
        <w:rPr>
          <w:rFonts w:ascii="Calibri" w:hAnsi="Calibri"/>
        </w:rPr>
        <w:t>Articolo 1</w:t>
      </w:r>
      <w:r w:rsidR="00963435">
        <w:rPr>
          <w:rFonts w:ascii="Calibri" w:hAnsi="Calibri"/>
        </w:rPr>
        <w:t>2</w:t>
      </w:r>
      <w:r w:rsidRPr="004E44BC">
        <w:rPr>
          <w:rFonts w:ascii="Calibri" w:hAnsi="Calibri"/>
        </w:rPr>
        <w:t xml:space="preserve"> - Attuazione, monitoraggio e controllo</w:t>
      </w:r>
      <w:bookmarkEnd w:id="26"/>
      <w:bookmarkEnd w:id="27"/>
      <w:bookmarkEnd w:id="28"/>
    </w:p>
    <w:p w:rsidR="00014B3A" w:rsidRPr="004E44BC" w:rsidRDefault="00EC631A" w:rsidP="00692DC9">
      <w:pPr>
        <w:spacing w:before="120"/>
        <w:jc w:val="both"/>
        <w:rPr>
          <w:rFonts w:ascii="Calibri" w:hAnsi="Calibri" w:cs="Calibri"/>
        </w:rPr>
      </w:pPr>
      <w:r w:rsidRPr="004E44BC">
        <w:rPr>
          <w:rFonts w:ascii="Calibri" w:hAnsi="Calibri" w:cs="Calibri"/>
          <w:b/>
        </w:rPr>
        <w:t>1</w:t>
      </w:r>
      <w:r w:rsidR="00030F27">
        <w:rPr>
          <w:rFonts w:ascii="Calibri" w:hAnsi="Calibri" w:cs="Calibri"/>
        </w:rPr>
        <w:t xml:space="preserve"> </w:t>
      </w:r>
      <w:r w:rsidR="00014B3A" w:rsidRPr="004E44BC">
        <w:rPr>
          <w:rFonts w:ascii="Calibri" w:hAnsi="Calibri" w:cs="Calibri"/>
          <w:b/>
        </w:rPr>
        <w:t>.</w:t>
      </w:r>
      <w:r w:rsidR="00692DC9">
        <w:rPr>
          <w:rFonts w:ascii="Calibri" w:hAnsi="Calibri" w:cs="Calibri"/>
        </w:rPr>
        <w:t>L</w:t>
      </w:r>
      <w:r w:rsidR="00014B3A" w:rsidRPr="004E44BC">
        <w:rPr>
          <w:rFonts w:ascii="Calibri" w:hAnsi="Calibri" w:cs="Calibri"/>
        </w:rPr>
        <w:t>’assolvimento della fase attuativa e delle procedure gestionali di cui al presente Avviso</w:t>
      </w:r>
      <w:r w:rsidR="00692DC9">
        <w:rPr>
          <w:rFonts w:ascii="Calibri" w:hAnsi="Calibri" w:cs="Calibri"/>
        </w:rPr>
        <w:t xml:space="preserve"> è attribuito al Servizio</w:t>
      </w:r>
      <w:r w:rsidR="00C13A6D">
        <w:rPr>
          <w:rFonts w:ascii="Calibri" w:hAnsi="Calibri" w:cs="Calibri"/>
        </w:rPr>
        <w:t xml:space="preserve"> (inserire servizio competente)</w:t>
      </w:r>
      <w:r w:rsidR="00014B3A" w:rsidRPr="004E44BC">
        <w:rPr>
          <w:rFonts w:ascii="Calibri" w:hAnsi="Calibri" w:cs="Calibri"/>
        </w:rPr>
        <w:t>.</w:t>
      </w:r>
    </w:p>
    <w:p w:rsidR="00014B3A" w:rsidRPr="004E44BC" w:rsidRDefault="00030F27" w:rsidP="00692DC9">
      <w:pPr>
        <w:spacing w:before="120"/>
        <w:jc w:val="both"/>
        <w:rPr>
          <w:rFonts w:ascii="Calibri" w:hAnsi="Calibri" w:cs="Calibri"/>
        </w:rPr>
      </w:pPr>
      <w:r>
        <w:rPr>
          <w:rFonts w:ascii="Calibri" w:hAnsi="Calibri" w:cs="Calibri"/>
          <w:b/>
        </w:rPr>
        <w:t>2</w:t>
      </w:r>
      <w:r w:rsidR="00014B3A" w:rsidRPr="004E44BC">
        <w:rPr>
          <w:rFonts w:ascii="Calibri" w:hAnsi="Calibri" w:cs="Calibri"/>
          <w:b/>
        </w:rPr>
        <w:t>.</w:t>
      </w:r>
      <w:r w:rsidR="00014B3A" w:rsidRPr="004E44BC">
        <w:rPr>
          <w:rFonts w:ascii="Calibri" w:hAnsi="Calibri" w:cs="Calibri"/>
        </w:rPr>
        <w:t xml:space="preserve"> Il monitoraggio ed il controllo delle attività oggetto del presente Avviso sono posti in essere dal Dipartimento</w:t>
      </w:r>
      <w:r w:rsidR="00C13A6D">
        <w:rPr>
          <w:rFonts w:ascii="Calibri" w:hAnsi="Calibri" w:cs="Calibri"/>
        </w:rPr>
        <w:t xml:space="preserve"> XXX</w:t>
      </w:r>
      <w:r w:rsidR="00014B3A" w:rsidRPr="004E44BC">
        <w:rPr>
          <w:rFonts w:ascii="Calibri" w:hAnsi="Calibri" w:cs="Calibri"/>
        </w:rPr>
        <w:t>, attraverso i Servizi competenti.</w:t>
      </w:r>
    </w:p>
    <w:p w:rsidR="00014B3A" w:rsidRPr="004E44BC" w:rsidRDefault="00030F27" w:rsidP="00692DC9">
      <w:pPr>
        <w:spacing w:before="120"/>
        <w:jc w:val="both"/>
        <w:rPr>
          <w:rFonts w:ascii="Calibri" w:hAnsi="Calibri" w:cs="Calibri"/>
        </w:rPr>
      </w:pPr>
      <w:r>
        <w:rPr>
          <w:rFonts w:ascii="Calibri" w:hAnsi="Calibri" w:cs="Calibri"/>
          <w:b/>
        </w:rPr>
        <w:t>3</w:t>
      </w:r>
      <w:r w:rsidR="00014B3A" w:rsidRPr="004E44BC">
        <w:rPr>
          <w:rFonts w:ascii="Calibri" w:hAnsi="Calibri" w:cs="Calibri"/>
          <w:b/>
        </w:rPr>
        <w:t>.</w:t>
      </w:r>
      <w:r w:rsidR="00014B3A" w:rsidRPr="004E44BC">
        <w:rPr>
          <w:rFonts w:ascii="Calibri" w:hAnsi="Calibri" w:cs="Calibri"/>
        </w:rPr>
        <w:t xml:space="preserve"> I beneficiari sono obbligati a fornire alla Regione Abruzzo tutte le informazioni necessarie ai fini dell’implementazione e dell’alimentazione del sistema di monitoraggio fisico, finanziario e procedurale.</w:t>
      </w:r>
    </w:p>
    <w:p w:rsidR="003326ED" w:rsidRPr="00855882" w:rsidRDefault="00030F27" w:rsidP="00692DC9">
      <w:pPr>
        <w:spacing w:before="120"/>
        <w:jc w:val="both"/>
        <w:rPr>
          <w:rFonts w:ascii="Calibri" w:hAnsi="Calibri" w:cs="Calibri"/>
        </w:rPr>
      </w:pPr>
      <w:r>
        <w:rPr>
          <w:rFonts w:ascii="Calibri" w:hAnsi="Calibri" w:cs="Calibri"/>
          <w:b/>
        </w:rPr>
        <w:t>4</w:t>
      </w:r>
      <w:r w:rsidR="00014B3A" w:rsidRPr="004E44BC">
        <w:rPr>
          <w:rFonts w:ascii="Calibri" w:hAnsi="Calibri" w:cs="Calibri"/>
          <w:b/>
        </w:rPr>
        <w:t>.</w:t>
      </w:r>
      <w:r w:rsidR="00014B3A" w:rsidRPr="004E44BC">
        <w:rPr>
          <w:rFonts w:ascii="Calibri" w:hAnsi="Calibri" w:cs="Calibri"/>
        </w:rPr>
        <w:t xml:space="preserve"> Ai sensi del D.P.R. 445/2000 la Regione Abruzzo sottopone a controlli e verifiche il contenuto delle dichiarazioni secondo le modalità e le condizioni previste dagli artt. 71 e 72 del D.P.R. 445/2000 </w:t>
      </w:r>
      <w:r w:rsidR="00014B3A" w:rsidRPr="009E0F59">
        <w:rPr>
          <w:rFonts w:ascii="Calibri" w:hAnsi="Calibri" w:cs="Calibri"/>
        </w:rPr>
        <w:t xml:space="preserve">e </w:t>
      </w:r>
      <w:r w:rsidR="009358B2" w:rsidRPr="009E0F59">
        <w:rPr>
          <w:rFonts w:ascii="Calibri" w:hAnsi="Calibri" w:cs="Calibri"/>
        </w:rPr>
        <w:t>dal Manuale delle procedure dell’Autorità di Gestione</w:t>
      </w:r>
      <w:r w:rsidR="00014B3A" w:rsidRPr="009E0F59">
        <w:rPr>
          <w:rFonts w:ascii="Calibri" w:hAnsi="Calibri" w:cs="Calibri"/>
        </w:rPr>
        <w:t>. Qualora dai controlli emerga la non veridicità del contenuto delle dichiarazioni, il dichiarante decade dai benefici eventualmente conseguiti ed incorre nelle sanzioni penali previste dall’Art. 76 del</w:t>
      </w:r>
      <w:r w:rsidR="00014B3A" w:rsidRPr="00855882">
        <w:rPr>
          <w:rFonts w:ascii="Calibri" w:hAnsi="Calibri" w:cs="Calibri"/>
        </w:rPr>
        <w:t xml:space="preserve"> D.P.R. 445/2000.</w:t>
      </w:r>
    </w:p>
    <w:p w:rsidR="00014B3A" w:rsidRPr="004E44BC" w:rsidRDefault="00030F27" w:rsidP="00692DC9">
      <w:pPr>
        <w:spacing w:before="120"/>
        <w:jc w:val="both"/>
        <w:rPr>
          <w:rFonts w:ascii="Calibri" w:hAnsi="Calibri" w:cs="Calibri"/>
        </w:rPr>
      </w:pPr>
      <w:r>
        <w:rPr>
          <w:rFonts w:ascii="Calibri" w:hAnsi="Calibri" w:cs="Calibri"/>
          <w:b/>
        </w:rPr>
        <w:t>5</w:t>
      </w:r>
      <w:r w:rsidR="003326ED" w:rsidRPr="00855882">
        <w:rPr>
          <w:rFonts w:ascii="Calibri" w:hAnsi="Calibri" w:cs="Calibri"/>
        </w:rPr>
        <w:t>. In merito agli obblighi di registrazione delle misure e degli aiuti individuali di cui alla Legge 234/2012 art. 52 la consultazione del Registro Nazionale degli Aiuti di Stato deve essere effettuata prima della concessione dell’aiuto, costituendo presupposto di condizione giuridica di efficacia della concessione stessa.</w:t>
      </w:r>
    </w:p>
    <w:p w:rsidR="00014B3A" w:rsidRPr="004E44BC" w:rsidRDefault="00014B3A" w:rsidP="00014B3A">
      <w:pPr>
        <w:spacing w:before="120" w:line="288" w:lineRule="auto"/>
        <w:ind w:firstLine="720"/>
        <w:jc w:val="both"/>
        <w:rPr>
          <w:rFonts w:ascii="Calibri" w:hAnsi="Calibri" w:cs="Calibri"/>
        </w:rPr>
      </w:pPr>
    </w:p>
    <w:p w:rsidR="00014B3A" w:rsidRPr="004E44BC" w:rsidRDefault="00014B3A" w:rsidP="00F5562D">
      <w:pPr>
        <w:pStyle w:val="Titolo1"/>
        <w:shd w:val="clear" w:color="auto" w:fill="B6DDE8" w:themeFill="accent5" w:themeFillTint="66"/>
        <w:rPr>
          <w:rFonts w:ascii="Calibri" w:hAnsi="Calibri"/>
        </w:rPr>
      </w:pPr>
      <w:bookmarkStart w:id="29" w:name="_Toc421633429"/>
      <w:bookmarkStart w:id="30" w:name="_Toc464655645"/>
      <w:bookmarkStart w:id="31" w:name="_Toc488153193"/>
      <w:r w:rsidRPr="004E44BC">
        <w:rPr>
          <w:rFonts w:ascii="Calibri" w:hAnsi="Calibri"/>
        </w:rPr>
        <w:t>Articolo 1</w:t>
      </w:r>
      <w:r w:rsidR="00963435">
        <w:rPr>
          <w:rFonts w:ascii="Calibri" w:hAnsi="Calibri"/>
        </w:rPr>
        <w:t>3</w:t>
      </w:r>
      <w:r w:rsidRPr="004E44BC">
        <w:rPr>
          <w:rFonts w:ascii="Calibri" w:hAnsi="Calibri"/>
        </w:rPr>
        <w:t>- Informazione e pubblicità</w:t>
      </w:r>
      <w:bookmarkEnd w:id="29"/>
      <w:bookmarkEnd w:id="30"/>
      <w:bookmarkEnd w:id="31"/>
    </w:p>
    <w:p w:rsidR="00014B3A" w:rsidRPr="004E44BC" w:rsidRDefault="00014B3A" w:rsidP="00692DC9">
      <w:pPr>
        <w:spacing w:before="120"/>
        <w:jc w:val="both"/>
        <w:rPr>
          <w:rFonts w:ascii="Calibri" w:hAnsi="Calibri"/>
        </w:rPr>
      </w:pPr>
      <w:bookmarkStart w:id="32" w:name="_Toc421633430"/>
      <w:r w:rsidRPr="004E44BC">
        <w:rPr>
          <w:rFonts w:ascii="Calibri" w:hAnsi="Calibri"/>
          <w:b/>
        </w:rPr>
        <w:t>1</w:t>
      </w:r>
      <w:r w:rsidRPr="004E44BC">
        <w:rPr>
          <w:rFonts w:ascii="Calibri" w:hAnsi="Calibri"/>
        </w:rPr>
        <w:t xml:space="preserve">. Sulla base di quanto disposto nell’Allegato XII del Regolamento (UE) 1303/13, punto 2.2., i </w:t>
      </w:r>
      <w:r w:rsidRPr="004E44BC">
        <w:rPr>
          <w:rFonts w:ascii="Calibri" w:hAnsi="Calibri"/>
        </w:rPr>
        <w:lastRenderedPageBreak/>
        <w:t>beneficiari delle operazioni, in materia di informazione e comunicazione, hanno la responsabilità e sono tenuti a rendere riconoscibile il sostegno dei fondi all’attuazione del progetto, riportando come di seguito illustrato:</w:t>
      </w:r>
    </w:p>
    <w:p w:rsidR="00014B3A" w:rsidRPr="004E44BC" w:rsidRDefault="00014B3A" w:rsidP="00014B3A">
      <w:pPr>
        <w:spacing w:before="120"/>
        <w:ind w:left="1276" w:hanging="283"/>
        <w:jc w:val="both"/>
        <w:rPr>
          <w:rFonts w:ascii="Calibri" w:hAnsi="Calibri"/>
        </w:rPr>
      </w:pPr>
      <w:r w:rsidRPr="004E44BC">
        <w:rPr>
          <w:rFonts w:ascii="Calibri" w:hAnsi="Calibri"/>
        </w:rPr>
        <w:t>a) l'emblema dell'Unione europea, conformemente alle caratteristiche tecniche stabilite nel Regolamento(UE) n. 821/2014 insieme a un riferimento all'Unione;</w:t>
      </w:r>
    </w:p>
    <w:p w:rsidR="00014B3A" w:rsidRPr="004E44BC" w:rsidRDefault="00014B3A" w:rsidP="00014B3A">
      <w:pPr>
        <w:spacing w:before="120"/>
        <w:ind w:left="1276" w:hanging="283"/>
        <w:jc w:val="both"/>
        <w:rPr>
          <w:rFonts w:ascii="Calibri" w:hAnsi="Calibri"/>
        </w:rPr>
      </w:pPr>
      <w:r w:rsidRPr="004E44BC">
        <w:rPr>
          <w:rFonts w:ascii="Calibri" w:hAnsi="Calibri"/>
        </w:rPr>
        <w:t>b) un riferimento al fondo o ai fondi che sostengono l'operazione.</w:t>
      </w:r>
    </w:p>
    <w:p w:rsidR="00014B3A" w:rsidRPr="004E44BC" w:rsidRDefault="00014B3A" w:rsidP="00692DC9">
      <w:pPr>
        <w:spacing w:before="120"/>
        <w:jc w:val="both"/>
        <w:rPr>
          <w:rFonts w:ascii="Calibri" w:hAnsi="Calibri"/>
        </w:rPr>
      </w:pPr>
      <w:r w:rsidRPr="004E44BC">
        <w:rPr>
          <w:rFonts w:ascii="Calibri" w:hAnsi="Calibri"/>
          <w:b/>
        </w:rPr>
        <w:t>2.</w:t>
      </w:r>
      <w:r w:rsidRPr="004E44BC">
        <w:rPr>
          <w:rFonts w:ascii="Calibri" w:hAnsi="Calibri"/>
        </w:rPr>
        <w:t xml:space="preserve"> In particolare, durante l'attuazione dell’operazione, il beneficiario è tenuto ad informare il pubblico sul sostegno ottenuto dai fondi:</w:t>
      </w:r>
    </w:p>
    <w:p w:rsidR="00014B3A" w:rsidRPr="004E44BC" w:rsidRDefault="00014B3A" w:rsidP="00F0477C">
      <w:pPr>
        <w:numPr>
          <w:ilvl w:val="0"/>
          <w:numId w:val="2"/>
        </w:numPr>
        <w:spacing w:before="120"/>
        <w:ind w:left="1276" w:hanging="283"/>
        <w:jc w:val="both"/>
        <w:rPr>
          <w:rFonts w:ascii="Calibri" w:hAnsi="Calibri"/>
        </w:rPr>
      </w:pPr>
      <w:r w:rsidRPr="004E44BC">
        <w:rPr>
          <w:rFonts w:ascii="Calibri" w:hAnsi="Calibri" w:cs="Georgia"/>
        </w:rPr>
        <w:t>fornendo, sul sito web del beneficiario, ove questo esista, una breve descrizione dell'operaz</w:t>
      </w:r>
      <w:r w:rsidRPr="004E44BC">
        <w:rPr>
          <w:rFonts w:ascii="Calibri" w:hAnsi="Calibri"/>
        </w:rPr>
        <w:t>ione, in proporzione al livello del sostegno, compresi le finalità e i risultati, ed evidenziando il sostegno economico ricevuto dall'Unione;</w:t>
      </w:r>
    </w:p>
    <w:p w:rsidR="00014B3A" w:rsidRPr="004E44BC" w:rsidRDefault="00014B3A" w:rsidP="00F0477C">
      <w:pPr>
        <w:numPr>
          <w:ilvl w:val="0"/>
          <w:numId w:val="2"/>
        </w:numPr>
        <w:spacing w:before="120"/>
        <w:ind w:left="1276" w:hanging="283"/>
        <w:jc w:val="both"/>
        <w:rPr>
          <w:rFonts w:ascii="Calibri" w:hAnsi="Calibri"/>
        </w:rPr>
      </w:pPr>
      <w:r w:rsidRPr="004E44BC">
        <w:rPr>
          <w:rFonts w:ascii="Calibri" w:hAnsi="Calibri" w:cs="Georgia"/>
        </w:rPr>
        <w:t>collocando almeno un poster con informazioni sul progetto (formato minimo A3), che indichi il sostegno finanziar</w:t>
      </w:r>
      <w:r w:rsidRPr="004E44BC">
        <w:rPr>
          <w:rFonts w:ascii="Calibri" w:hAnsi="Calibri"/>
        </w:rPr>
        <w:t>io dell'Unione, in un luogo facilmente visibile al pubblico, come l'area d'ingresso di un edificio.</w:t>
      </w:r>
    </w:p>
    <w:p w:rsidR="00014B3A" w:rsidRPr="004E44BC" w:rsidRDefault="00014B3A" w:rsidP="00692DC9">
      <w:pPr>
        <w:spacing w:before="120"/>
        <w:jc w:val="both"/>
        <w:rPr>
          <w:rFonts w:ascii="Calibri" w:hAnsi="Calibri"/>
        </w:rPr>
      </w:pPr>
      <w:r w:rsidRPr="004E44BC">
        <w:rPr>
          <w:rFonts w:ascii="Calibri" w:hAnsi="Calibri"/>
          <w:b/>
        </w:rPr>
        <w:t>3.</w:t>
      </w:r>
      <w:r w:rsidRPr="004E44BC">
        <w:rPr>
          <w:rFonts w:ascii="Calibri" w:hAnsi="Calibri"/>
        </w:rPr>
        <w:t xml:space="preserve"> Inoltre, il beneficiario garantirà che lavoratori assunti siano stati informati in merito a tale finanziamento: qualsiasi documento, relativo all'attuazione dell'operazione usata per il pubblico, oppure per i partecipanti, compresi certificati di frequenza o altro, dovrà contenere una dichiarazione da cui risulti che l’operazione ed il Programma Operativo sono stati finanziati grazie al Fondo Sociale Europeo (FSE).</w:t>
      </w:r>
    </w:p>
    <w:p w:rsidR="00014B3A" w:rsidRPr="004E44BC" w:rsidRDefault="00014B3A" w:rsidP="00014B3A">
      <w:pPr>
        <w:spacing w:before="120"/>
        <w:ind w:firstLine="720"/>
        <w:jc w:val="both"/>
        <w:rPr>
          <w:rFonts w:ascii="Calibri" w:hAnsi="Calibri"/>
        </w:rPr>
      </w:pPr>
    </w:p>
    <w:p w:rsidR="00014B3A" w:rsidRPr="004E44BC" w:rsidRDefault="00014B3A" w:rsidP="00F5562D">
      <w:pPr>
        <w:pStyle w:val="Titolo1"/>
        <w:shd w:val="clear" w:color="auto" w:fill="B6DDE8" w:themeFill="accent5" w:themeFillTint="66"/>
        <w:spacing w:before="120" w:after="0"/>
        <w:rPr>
          <w:rFonts w:ascii="Calibri" w:hAnsi="Calibri"/>
        </w:rPr>
      </w:pPr>
      <w:bookmarkStart w:id="33" w:name="_Toc464655646"/>
      <w:bookmarkStart w:id="34" w:name="_Toc488153194"/>
      <w:r w:rsidRPr="004E44BC">
        <w:rPr>
          <w:rFonts w:ascii="Calibri" w:hAnsi="Calibri"/>
        </w:rPr>
        <w:t xml:space="preserve">Articolo </w:t>
      </w:r>
      <w:r w:rsidR="00C13A6D">
        <w:rPr>
          <w:rFonts w:ascii="Calibri" w:hAnsi="Calibri"/>
        </w:rPr>
        <w:t>1</w:t>
      </w:r>
      <w:r w:rsidR="00963435">
        <w:rPr>
          <w:rFonts w:ascii="Calibri" w:hAnsi="Calibri"/>
        </w:rPr>
        <w:t>4</w:t>
      </w:r>
      <w:r w:rsidRPr="004E44BC">
        <w:rPr>
          <w:rFonts w:ascii="Calibri" w:hAnsi="Calibri"/>
        </w:rPr>
        <w:t xml:space="preserve"> - Tutela della privacy</w:t>
      </w:r>
      <w:bookmarkEnd w:id="32"/>
      <w:bookmarkEnd w:id="33"/>
      <w:bookmarkEnd w:id="34"/>
    </w:p>
    <w:p w:rsidR="00014B3A" w:rsidRPr="004E44BC" w:rsidRDefault="00014B3A" w:rsidP="00692DC9">
      <w:pPr>
        <w:spacing w:before="120"/>
        <w:jc w:val="both"/>
        <w:rPr>
          <w:rFonts w:ascii="Calibri" w:hAnsi="Calibri" w:cs="Calibri"/>
        </w:rPr>
      </w:pPr>
      <w:r w:rsidRPr="004E44BC">
        <w:rPr>
          <w:rFonts w:ascii="Calibri" w:hAnsi="Calibri" w:cs="Calibri"/>
          <w:b/>
        </w:rPr>
        <w:t xml:space="preserve">1. </w:t>
      </w:r>
      <w:r w:rsidRPr="004E44BC">
        <w:rPr>
          <w:rFonts w:ascii="Calibri" w:hAnsi="Calibri" w:cs="Calibri"/>
        </w:rPr>
        <w:t>Tutti i dati personali di cui l’Amministrazione venga in possesso in occasione dell’espletamento del presente procedimento vengono trattati nel rispetto del D.Lgs. 30-06-2003, nr. 196 recante “</w:t>
      </w:r>
      <w:r w:rsidRPr="004E44BC">
        <w:rPr>
          <w:rFonts w:ascii="Calibri" w:hAnsi="Calibri" w:cs="Calibri"/>
          <w:i/>
        </w:rPr>
        <w:t>Codice in materia di protezione dei dati personali</w:t>
      </w:r>
      <w:r w:rsidRPr="004E44BC">
        <w:rPr>
          <w:rFonts w:ascii="Calibri" w:hAnsi="Calibri" w:cs="Calibri"/>
        </w:rPr>
        <w:t>”.</w:t>
      </w:r>
    </w:p>
    <w:p w:rsidR="00014B3A" w:rsidRPr="004E44BC" w:rsidRDefault="00014B3A" w:rsidP="00014B3A">
      <w:pPr>
        <w:spacing w:before="120"/>
        <w:ind w:firstLine="720"/>
        <w:jc w:val="both"/>
        <w:rPr>
          <w:rFonts w:ascii="Calibri" w:hAnsi="Calibri" w:cs="Calibri"/>
        </w:rPr>
      </w:pPr>
    </w:p>
    <w:p w:rsidR="00014B3A" w:rsidRPr="004E44BC" w:rsidRDefault="00014B3A" w:rsidP="00F5562D">
      <w:pPr>
        <w:pStyle w:val="Titolo1"/>
        <w:shd w:val="clear" w:color="auto" w:fill="B6DDE8" w:themeFill="accent5" w:themeFillTint="66"/>
        <w:spacing w:before="120" w:after="0"/>
        <w:rPr>
          <w:rFonts w:ascii="Calibri" w:hAnsi="Calibri"/>
        </w:rPr>
      </w:pPr>
      <w:bookmarkStart w:id="35" w:name="_Toc365372539"/>
      <w:bookmarkStart w:id="36" w:name="_Toc421633431"/>
      <w:bookmarkStart w:id="37" w:name="_Toc464655647"/>
      <w:bookmarkStart w:id="38" w:name="_Toc465265786"/>
      <w:bookmarkStart w:id="39" w:name="_Toc488153195"/>
      <w:r w:rsidRPr="004E44BC">
        <w:rPr>
          <w:rFonts w:ascii="Calibri" w:hAnsi="Calibri"/>
        </w:rPr>
        <w:t xml:space="preserve">Articolo </w:t>
      </w:r>
      <w:r w:rsidR="00963435">
        <w:rPr>
          <w:rFonts w:ascii="Calibri" w:hAnsi="Calibri"/>
        </w:rPr>
        <w:t>15</w:t>
      </w:r>
      <w:r w:rsidRPr="004E44BC">
        <w:rPr>
          <w:rFonts w:ascii="Calibri" w:hAnsi="Calibri"/>
        </w:rPr>
        <w:t xml:space="preserve"> - Informazioni generali</w:t>
      </w:r>
      <w:bookmarkEnd w:id="35"/>
      <w:bookmarkEnd w:id="36"/>
      <w:bookmarkEnd w:id="37"/>
      <w:bookmarkEnd w:id="38"/>
      <w:bookmarkEnd w:id="39"/>
    </w:p>
    <w:p w:rsidR="00014B3A" w:rsidRPr="004E44BC" w:rsidRDefault="00014B3A" w:rsidP="00692DC9">
      <w:pPr>
        <w:spacing w:before="120"/>
        <w:jc w:val="both"/>
        <w:rPr>
          <w:rFonts w:ascii="Calibri" w:hAnsi="Calibri" w:cs="Calibri"/>
        </w:rPr>
      </w:pPr>
      <w:r w:rsidRPr="004E44BC">
        <w:rPr>
          <w:rFonts w:ascii="Calibri" w:hAnsi="Calibri" w:cs="Calibri"/>
          <w:b/>
        </w:rPr>
        <w:t xml:space="preserve">1. </w:t>
      </w:r>
      <w:r w:rsidRPr="004E44BC">
        <w:rPr>
          <w:rFonts w:ascii="Calibri" w:hAnsi="Calibri" w:cs="Calibri"/>
        </w:rPr>
        <w:t>La Struttura organizzativa cui è attribuito il procedimento e l’adozione del relativo provvedimento amministrativo è il Servizio</w:t>
      </w:r>
      <w:r w:rsidR="00C13A6D">
        <w:rPr>
          <w:rFonts w:ascii="Calibri" w:hAnsi="Calibri" w:cs="Calibri"/>
        </w:rPr>
        <w:t xml:space="preserve"> XXX</w:t>
      </w:r>
      <w:r w:rsidRPr="004E44BC">
        <w:rPr>
          <w:rFonts w:ascii="Calibri" w:hAnsi="Calibri" w:cs="Calibri"/>
        </w:rPr>
        <w:t>.</w:t>
      </w:r>
    </w:p>
    <w:p w:rsidR="00014B3A" w:rsidRPr="004E44BC" w:rsidRDefault="00014B3A" w:rsidP="00692DC9">
      <w:pPr>
        <w:spacing w:before="120"/>
        <w:jc w:val="both"/>
        <w:rPr>
          <w:rFonts w:ascii="Calibri" w:hAnsi="Calibri" w:cs="Calibri"/>
        </w:rPr>
      </w:pPr>
      <w:r w:rsidRPr="004E44BC">
        <w:rPr>
          <w:rFonts w:ascii="Calibri" w:hAnsi="Calibri" w:cs="Calibri"/>
          <w:b/>
        </w:rPr>
        <w:t>2.</w:t>
      </w:r>
      <w:r w:rsidR="00C36B00">
        <w:rPr>
          <w:rFonts w:ascii="Calibri" w:hAnsi="Calibri" w:cs="Calibri"/>
        </w:rPr>
        <w:t>Il RUP</w:t>
      </w:r>
      <w:r w:rsidRPr="004E44BC">
        <w:rPr>
          <w:rFonts w:ascii="Calibri" w:hAnsi="Calibri" w:cs="Calibri"/>
        </w:rPr>
        <w:t xml:space="preserve"> è</w:t>
      </w:r>
      <w:r w:rsidR="00C13A6D">
        <w:rPr>
          <w:rFonts w:ascii="Calibri" w:hAnsi="Calibri" w:cs="Calibri"/>
        </w:rPr>
        <w:t xml:space="preserve"> (XXX)</w:t>
      </w:r>
      <w:r w:rsidRPr="004E44BC">
        <w:rPr>
          <w:rFonts w:ascii="Calibri" w:hAnsi="Calibri" w:cs="Calibri"/>
        </w:rPr>
        <w:t xml:space="preserve">, </w:t>
      </w:r>
      <w:r w:rsidR="00C36B00">
        <w:rPr>
          <w:rFonts w:ascii="Calibri" w:hAnsi="Calibri" w:cs="Calibri"/>
        </w:rPr>
        <w:t>Responsabile del</w:t>
      </w:r>
      <w:r w:rsidRPr="004E44BC">
        <w:rPr>
          <w:rFonts w:ascii="Calibri" w:hAnsi="Calibri" w:cs="Calibri"/>
        </w:rPr>
        <w:t>l’Ufficio</w:t>
      </w:r>
      <w:r w:rsidR="00C13A6D">
        <w:rPr>
          <w:rFonts w:ascii="Calibri" w:hAnsi="Calibri" w:cs="Calibri"/>
        </w:rPr>
        <w:t xml:space="preserve"> (XXX)</w:t>
      </w:r>
      <w:r w:rsidRPr="004E44BC">
        <w:rPr>
          <w:rFonts w:ascii="Calibri" w:hAnsi="Calibri" w:cs="Calibri"/>
        </w:rPr>
        <w:t>.</w:t>
      </w:r>
    </w:p>
    <w:p w:rsidR="00C36B00" w:rsidRDefault="00014B3A" w:rsidP="00692DC9">
      <w:pPr>
        <w:spacing w:before="120"/>
        <w:jc w:val="both"/>
        <w:rPr>
          <w:rFonts w:ascii="Calibri" w:hAnsi="Calibri" w:cs="Calibri"/>
        </w:rPr>
      </w:pPr>
      <w:r w:rsidRPr="004E44BC">
        <w:rPr>
          <w:rFonts w:ascii="Calibri" w:hAnsi="Calibri" w:cs="Calibri"/>
          <w:b/>
        </w:rPr>
        <w:t>3.</w:t>
      </w:r>
      <w:r w:rsidRPr="004E44BC">
        <w:rPr>
          <w:rFonts w:ascii="Calibri" w:hAnsi="Calibri" w:cs="Calibri"/>
        </w:rPr>
        <w:t xml:space="preserve"> Eventuali richieste di chiarimento</w:t>
      </w:r>
      <w:r w:rsidR="00C36B00">
        <w:rPr>
          <w:rFonts w:ascii="Calibri" w:hAnsi="Calibri" w:cs="Calibri"/>
        </w:rPr>
        <w:t>:</w:t>
      </w:r>
    </w:p>
    <w:p w:rsidR="00635207" w:rsidRPr="00C06085" w:rsidRDefault="00635207" w:rsidP="00681F92">
      <w:pPr>
        <w:pStyle w:val="Paragrafoelenco"/>
        <w:numPr>
          <w:ilvl w:val="0"/>
          <w:numId w:val="4"/>
        </w:numPr>
        <w:spacing w:before="120"/>
        <w:jc w:val="both"/>
        <w:rPr>
          <w:rFonts w:ascii="Calibri" w:hAnsi="Calibri" w:cs="Calibri"/>
        </w:rPr>
      </w:pPr>
      <w:r w:rsidRPr="00C06085">
        <w:rPr>
          <w:rFonts w:ascii="Calibri" w:hAnsi="Calibri" w:cs="Calibri"/>
        </w:rPr>
        <w:t xml:space="preserve">se relative alle procedure telematiche </w:t>
      </w:r>
      <w:r w:rsidRPr="00C06085">
        <w:rPr>
          <w:rFonts w:ascii="Calibri" w:hAnsi="Calibri" w:cs="Georgia"/>
          <w:color w:val="000000"/>
        </w:rPr>
        <w:t xml:space="preserve">della piattaforma </w:t>
      </w:r>
      <w:hyperlink r:id="rId13" w:history="1">
        <w:r w:rsidR="00963435" w:rsidRPr="00B42C16">
          <w:rPr>
            <w:rStyle w:val="Collegamentoipertestuale"/>
            <w:rFonts w:ascii="Calibri" w:hAnsi="Calibri" w:cs="Calibri"/>
          </w:rPr>
          <w:t>http://XXX.XXX.XX</w:t>
        </w:r>
      </w:hyperlink>
      <w:r w:rsidR="00963435">
        <w:t xml:space="preserve"> </w:t>
      </w:r>
      <w:r w:rsidRPr="00C06085">
        <w:rPr>
          <w:rFonts w:ascii="Calibri" w:hAnsi="Calibri" w:cs="Calibri"/>
        </w:rPr>
        <w:t xml:space="preserve">possono essere avanzate </w:t>
      </w:r>
      <w:r w:rsidRPr="00C06085">
        <w:rPr>
          <w:rFonts w:ascii="Calibri" w:hAnsi="Calibri" w:cs="Calibri"/>
          <w:b/>
        </w:rPr>
        <w:t xml:space="preserve">esclusivamente a mezzo e-mail </w:t>
      </w:r>
      <w:r w:rsidRPr="00C06085">
        <w:rPr>
          <w:rFonts w:ascii="Calibri" w:hAnsi="Calibri" w:cs="Calibri"/>
        </w:rPr>
        <w:t>al seguente indirizzo: gg.assistenza@regione.abruzzo.it;</w:t>
      </w:r>
    </w:p>
    <w:p w:rsidR="00014B3A" w:rsidRDefault="00C06085" w:rsidP="00681F92">
      <w:pPr>
        <w:pStyle w:val="Paragrafoelenco"/>
        <w:numPr>
          <w:ilvl w:val="0"/>
          <w:numId w:val="4"/>
        </w:numPr>
        <w:spacing w:before="120"/>
        <w:jc w:val="both"/>
        <w:rPr>
          <w:rFonts w:ascii="Calibri" w:hAnsi="Calibri" w:cs="Calibri"/>
        </w:rPr>
      </w:pPr>
      <w:r>
        <w:rPr>
          <w:rFonts w:ascii="Calibri" w:hAnsi="Calibri" w:cs="Calibri"/>
        </w:rPr>
        <w:t xml:space="preserve">se relative agli aspetti attuativi dell’avviso </w:t>
      </w:r>
      <w:r w:rsidR="00014B3A" w:rsidRPr="00C36B00">
        <w:rPr>
          <w:rFonts w:ascii="Calibri" w:hAnsi="Calibri" w:cs="Calibri"/>
        </w:rPr>
        <w:t xml:space="preserve">possono essere avanzate, a far data dal giorno successivo </w:t>
      </w:r>
      <w:r w:rsidR="00320442" w:rsidRPr="00C36B00">
        <w:rPr>
          <w:rFonts w:ascii="Calibri" w:hAnsi="Calibri" w:cs="Calibri"/>
        </w:rPr>
        <w:t>alla</w:t>
      </w:r>
      <w:r w:rsidR="00C36B00">
        <w:rPr>
          <w:rFonts w:ascii="Calibri" w:hAnsi="Calibri" w:cs="Calibri"/>
        </w:rPr>
        <w:t xml:space="preserve"> pubblicazione</w:t>
      </w:r>
      <w:r>
        <w:rPr>
          <w:rFonts w:ascii="Calibri" w:hAnsi="Calibri" w:cs="Calibri"/>
        </w:rPr>
        <w:t>,</w:t>
      </w:r>
      <w:r w:rsidR="00014B3A" w:rsidRPr="00C36B00">
        <w:rPr>
          <w:rFonts w:ascii="Calibri" w:hAnsi="Calibri" w:cs="Calibri"/>
          <w:b/>
        </w:rPr>
        <w:t xml:space="preserve">esclusivamente a mezzo e-mail </w:t>
      </w:r>
      <w:r w:rsidR="00014B3A" w:rsidRPr="00C36B00">
        <w:rPr>
          <w:rFonts w:ascii="Calibri" w:hAnsi="Calibri" w:cs="Calibri"/>
        </w:rPr>
        <w:t xml:space="preserve">al seguente indirizzo: </w:t>
      </w:r>
      <w:r w:rsidR="00963435">
        <w:rPr>
          <w:rFonts w:ascii="Calibri" w:hAnsi="Calibri" w:cs="Calibri"/>
        </w:rPr>
        <w:t>XXX</w:t>
      </w:r>
      <w:hyperlink r:id="rId14" w:history="1">
        <w:r w:rsidR="00014B3A" w:rsidRPr="00C36B00">
          <w:rPr>
            <w:rStyle w:val="Collegamentoipertestuale"/>
            <w:rFonts w:ascii="Calibri" w:hAnsi="Calibri" w:cs="Calibri"/>
            <w:color w:val="auto"/>
            <w:u w:val="none"/>
          </w:rPr>
          <w:t>@regione.abruzzo.it</w:t>
        </w:r>
      </w:hyperlink>
      <w:r w:rsidR="00014B3A" w:rsidRPr="00C36B00">
        <w:rPr>
          <w:rFonts w:ascii="Calibri" w:hAnsi="Calibri" w:cs="Calibri"/>
        </w:rPr>
        <w:t>, indicando nell’oggetto “</w:t>
      </w:r>
      <w:r w:rsidR="00D709CA">
        <w:rPr>
          <w:rFonts w:ascii="Calibri" w:hAnsi="Calibri" w:cs="Calibri"/>
        </w:rPr>
        <w:t>Titolo Avviso</w:t>
      </w:r>
      <w:r w:rsidR="00014B3A" w:rsidRPr="00C36B00">
        <w:rPr>
          <w:rFonts w:ascii="Calibri" w:hAnsi="Calibri" w:cs="Calibri"/>
        </w:rPr>
        <w:t xml:space="preserve">”. Le risposte sono pubblicate </w:t>
      </w:r>
      <w:r w:rsidR="00692DC9" w:rsidRPr="00C36B00">
        <w:rPr>
          <w:rFonts w:ascii="Calibri" w:hAnsi="Calibri" w:cs="Calibri"/>
        </w:rPr>
        <w:t xml:space="preserve">nel portale </w:t>
      </w:r>
      <w:hyperlink r:id="rId15" w:history="1">
        <w:r w:rsidR="00C36B00" w:rsidRPr="00347D21">
          <w:rPr>
            <w:rStyle w:val="Collegamentoipertestuale"/>
            <w:rFonts w:ascii="Calibri" w:hAnsi="Calibri" w:cs="Calibri"/>
          </w:rPr>
          <w:t>www.abruzzolavoro.eu</w:t>
        </w:r>
      </w:hyperlink>
      <w:r>
        <w:rPr>
          <w:rFonts w:ascii="Calibri" w:hAnsi="Calibri" w:cs="Calibri"/>
        </w:rPr>
        <w:t>.</w:t>
      </w:r>
    </w:p>
    <w:p w:rsidR="00014B3A" w:rsidRPr="004E44BC" w:rsidRDefault="00014B3A" w:rsidP="00014B3A">
      <w:pPr>
        <w:spacing w:before="120"/>
        <w:ind w:firstLine="720"/>
        <w:jc w:val="right"/>
        <w:rPr>
          <w:rStyle w:val="Riferimentointenso"/>
          <w:rFonts w:ascii="Calibri" w:hAnsi="Calibri" w:cs="Calibri"/>
          <w:i/>
        </w:rPr>
      </w:pPr>
    </w:p>
    <w:p w:rsidR="00014B3A" w:rsidRPr="004E44BC" w:rsidRDefault="00C13A6D" w:rsidP="00F5562D">
      <w:pPr>
        <w:pStyle w:val="Titolo1"/>
        <w:shd w:val="clear" w:color="auto" w:fill="B6DDE8" w:themeFill="accent5" w:themeFillTint="66"/>
        <w:rPr>
          <w:rFonts w:ascii="Calibri" w:hAnsi="Calibri"/>
        </w:rPr>
      </w:pPr>
      <w:bookmarkStart w:id="40" w:name="_Toc464655648"/>
      <w:bookmarkStart w:id="41" w:name="_Toc488153196"/>
      <w:r>
        <w:rPr>
          <w:rFonts w:ascii="Calibri" w:hAnsi="Calibri"/>
        </w:rPr>
        <w:t xml:space="preserve">Articolo </w:t>
      </w:r>
      <w:r w:rsidR="00963435">
        <w:rPr>
          <w:rFonts w:ascii="Calibri" w:hAnsi="Calibri"/>
        </w:rPr>
        <w:t>16</w:t>
      </w:r>
      <w:r w:rsidR="008145F9">
        <w:rPr>
          <w:rFonts w:ascii="Calibri" w:hAnsi="Calibri"/>
        </w:rPr>
        <w:t xml:space="preserve"> - </w:t>
      </w:r>
      <w:r w:rsidR="00014B3A" w:rsidRPr="004E44BC">
        <w:rPr>
          <w:rFonts w:ascii="Calibri" w:hAnsi="Calibri"/>
        </w:rPr>
        <w:t>Disposizioni di riferimento</w:t>
      </w:r>
      <w:bookmarkEnd w:id="40"/>
      <w:bookmarkEnd w:id="41"/>
    </w:p>
    <w:p w:rsidR="00014B3A" w:rsidRPr="00030F27" w:rsidRDefault="00014B3A" w:rsidP="00014B3A">
      <w:pPr>
        <w:widowControl/>
        <w:autoSpaceDE/>
        <w:spacing w:before="120"/>
        <w:jc w:val="both"/>
        <w:rPr>
          <w:rFonts w:ascii="Calibri" w:hAnsi="Calibri" w:cs="Calibri"/>
          <w:b/>
        </w:rPr>
      </w:pPr>
      <w:r w:rsidRPr="00030F27">
        <w:rPr>
          <w:rFonts w:ascii="Calibri" w:hAnsi="Calibri" w:cs="Calibri"/>
        </w:rPr>
        <w:t xml:space="preserve">La Regione Abruzzo </w:t>
      </w:r>
      <w:r w:rsidR="00001BC6" w:rsidRPr="00030F27">
        <w:rPr>
          <w:rFonts w:ascii="Calibri" w:hAnsi="Calibri" w:cs="Calibri"/>
          <w:i/>
        </w:rPr>
        <w:t>Dipartimento</w:t>
      </w:r>
      <w:r w:rsidR="00001BC6" w:rsidRPr="00030F27">
        <w:rPr>
          <w:rFonts w:ascii="Calibri" w:hAnsi="Calibri" w:cs="Calibri"/>
        </w:rPr>
        <w:t xml:space="preserve">…….. </w:t>
      </w:r>
      <w:r w:rsidRPr="00030F27">
        <w:rPr>
          <w:rFonts w:ascii="Calibri" w:hAnsi="Calibri" w:cs="Calibri"/>
        </w:rPr>
        <w:t>adotta il presente Avviso in coerenza con la seguente normativa:</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lastRenderedPageBreak/>
        <w:t>Regolamento (UE) n. 1298/2013 del Parlamento europeo e del Consiglio dell’11.12.2013 che modifica il Regolamento (CE) n. 1083/2013 e che riguarda la dotazione finanziaria dell’FSE per alcuni Stati membri;</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Regolamento (UE) n. 1304/2013 del Parlamento europeo e del Consiglio del 17 dicembre 2013 relativo al Fondo sociale europeo e che abroga il regolamento (CE) n. 1081/2006 del Consiglio;</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Regolamento (UE, Euratom) n. 966/2012 del Parlamento Europeo e del Consiglio del 25 ottobre 2012 che stabilisce le regole finanziarie applicabili al bilancio generale dell'Unione e che abroga il regolamento (CE, Euratom) n. 1605/2012;</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Regolamento delegato (UE) n. 240/2014 della Commissione del 7 gennaio 2014 recante un codice europeo di condotta sul partenariato nell’ambito dei fondi strutturali e d'investimento europei;</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Regolamento delegato (UE) n. 480/2014 della Commissione del 3 marzo 2014 che integra il Regolamento (UE) n. 1303/2013 del Parlamento europeo e del Consiglio;</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Regolamento di esecuzione (UE) n. 215/2014 della Commissione del 7 marzo 2014 che stabilisce, conformemente al Regolamento (UE) n. 1303/2013 del Parlamento europeo e del Consiglio per quanto riguarda le metodologie per il sostegno in materia di cambiamenti climatici, la determinazione dei target intermedi e dei target finali nel quadro di riferimento dell'efficacia dell'attuazione e la nomenclatura delle categorie di intervento per i fondi strutturali e di investimento europei;</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Regolamento di esecuzione (UE) n. 964/2014 della Commissione dell'11 settembre 2014 recante modalità di applicazione del Regolamento (UE) n. 1303/2013 del Parlamento europeo e del Consiglio per quanto concerne i termini e le condizioni uniformi per gli strumenti finanziari;</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 xml:space="preserve">Regolamento di esecuzione (UE) 207/2015 della Commissione del 20 gennaio 2015 recante modalità di esecuzione del regolamento (UE) n. 1303/2013 del Parlamento </w:t>
      </w:r>
      <w:r w:rsidRPr="004E44BC">
        <w:rPr>
          <w:rFonts w:ascii="Calibri" w:hAnsi="Calibri" w:cs="Calibri"/>
        </w:rPr>
        <w:lastRenderedPageBreak/>
        <w:t>europeo e del Consiglio per quanto riguarda i modelli per la relazione sullo stato dei lavori, la presentazione di informazioni relative a un grande progetto, il piano d'azione comune, le relazioni di attuazione relative all'obiettivo Investimenti in favore della crescita e dell'occupazione, la dichiarazione di affidabilità di gestione, la strategia di audit, il parere di audit e la relazione di controllo annuale nonché la metodologia di esecuzione dell'analisi costi-benefici e, a norma del regolamento (UE) n. 1299/2013 del Parlamento europeo e del Consiglio, il modello per le relazioni di attuazione relative all'obiettivo di cooperazione territoriale europea.</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Regolamento (</w:t>
      </w:r>
      <w:r w:rsidR="00454C6E">
        <w:rPr>
          <w:rFonts w:ascii="Calibri" w:hAnsi="Calibri" w:cs="Calibri"/>
        </w:rPr>
        <w:t>UE</w:t>
      </w:r>
      <w:r w:rsidRPr="004E44BC">
        <w:rPr>
          <w:rFonts w:ascii="Calibri" w:hAnsi="Calibri" w:cs="Calibri"/>
        </w:rPr>
        <w:t>) n. 1407/2013 del Parlamento europeo e del Consiglio del 18 dicembre 2013 relativo all’applicazione degli articoli 107 e 108 del Trattato sul funzionamento dell’Unione europea agli aiuti “de minimis” che abroga il Regolamento (CE) n. 1998/2006 del Consiglio;</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Regolamento (UE) n. 651/2014 della Commissione del 17 giugno 2014 che dichiara alcune categorie di aiuti compatibili con il mercato interno in applicazione degli articoli 107 e 108 del trattato;</w:t>
      </w:r>
    </w:p>
    <w:p w:rsidR="00001BC6" w:rsidRPr="00030F27" w:rsidRDefault="00001BC6" w:rsidP="00001BC6">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030F27">
        <w:rPr>
          <w:rFonts w:ascii="Calibri" w:hAnsi="Calibri" w:cs="Calibri"/>
        </w:rPr>
        <w:t>Vademecum del FSE PO 2014-2020;</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D.P.R. del 28 dicembre 2000, n. 445, Testo Unico delle disposizioni legislative e regolamentari in materia di documentazione amministrativa;</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color w:val="000000"/>
        </w:rPr>
      </w:pPr>
      <w:r w:rsidRPr="004E44BC">
        <w:rPr>
          <w:rFonts w:ascii="Calibri" w:hAnsi="Calibri" w:cs="Calibri"/>
        </w:rPr>
        <w:t>D. Lgs del 30 giugno 2003, n. 196, “Codice in materia di protezione dei dati personali”;</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shd w:val="clear" w:color="auto" w:fill="FFFF00"/>
        </w:rPr>
      </w:pPr>
      <w:r w:rsidRPr="004E44BC">
        <w:rPr>
          <w:rFonts w:ascii="Calibri" w:hAnsi="Calibri" w:cs="Calibri"/>
          <w:color w:val="000000"/>
        </w:rPr>
        <w:t>D. Lgs. del 07 marzo 2005, n. 82, “Codice dell'amministrazione digitale”;</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shd w:val="clear" w:color="auto" w:fill="FFFF00"/>
        </w:rPr>
      </w:pPr>
      <w:r w:rsidRPr="004E44BC">
        <w:rPr>
          <w:rFonts w:ascii="Calibri" w:hAnsi="Calibri" w:cs="Calibri"/>
        </w:rPr>
        <w:t>Legge del 13 agosto 2010, n. 136, concernente la tracciabilità dei flussi finanziari e successive modifiche e integrazioni;</w:t>
      </w:r>
    </w:p>
    <w:p w:rsidR="00014B3A" w:rsidRPr="004E44BC"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b/>
        </w:rPr>
      </w:pPr>
      <w:r w:rsidRPr="004E44BC">
        <w:rPr>
          <w:rFonts w:ascii="Calibri" w:hAnsi="Calibri" w:cs="Calibri"/>
        </w:rPr>
        <w:t>Direttiva della Presidenza del consiglio dei Ministri del 22 dicembre 2011, n. 14, recante “</w:t>
      </w:r>
      <w:r w:rsidRPr="004E44BC">
        <w:rPr>
          <w:rFonts w:ascii="Calibri" w:hAnsi="Calibri" w:cs="Calibri"/>
          <w:i/>
        </w:rPr>
        <w:t>Adempimenti urgenti per l’applicazione delle nuove disposizioni in materia di certificati e dichiarazioni sostitutive di cui all’art. 18 della Legge del 12 novembre 2011, n. 183</w:t>
      </w:r>
      <w:r w:rsidRPr="004E44BC">
        <w:rPr>
          <w:rFonts w:ascii="Calibri" w:hAnsi="Calibri" w:cs="Calibri"/>
        </w:rPr>
        <w:t>”.</w:t>
      </w:r>
    </w:p>
    <w:p w:rsidR="00014B3A" w:rsidRPr="00C06085" w:rsidRDefault="00014B3A" w:rsidP="00014B3A">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4E44BC">
        <w:rPr>
          <w:rFonts w:ascii="Calibri" w:hAnsi="Calibri" w:cs="Calibri"/>
        </w:rPr>
        <w:t xml:space="preserve">DGR n. 622 del 30.9.2014, come modificata ed integrata dalla DGR n. 681 del 21.10.2014, di approvazione dell’atto di organizzazione relativo alla disciplina delle macrostrutture della Giunta regionale in attuazione della </w:t>
      </w:r>
      <w:r w:rsidR="00030F27">
        <w:rPr>
          <w:rFonts w:ascii="Calibri" w:hAnsi="Calibri" w:cs="Calibri"/>
        </w:rPr>
        <w:t>L</w:t>
      </w:r>
      <w:r w:rsidRPr="004E44BC">
        <w:rPr>
          <w:rFonts w:ascii="Calibri" w:hAnsi="Calibri" w:cs="Calibri"/>
        </w:rPr>
        <w:t xml:space="preserve">.r. 26 agosto 2014, n. 35 attribuendo al Dipartimento della Presidenza e Rapporti con l’Europa le funzioni di Autorità di Gestione </w:t>
      </w:r>
      <w:r w:rsidRPr="00C06085">
        <w:rPr>
          <w:rFonts w:ascii="Calibri" w:hAnsi="Calibri" w:cs="Calibri"/>
        </w:rPr>
        <w:t>del FSE;</w:t>
      </w:r>
    </w:p>
    <w:p w:rsidR="00DB02E5" w:rsidRPr="00C06085" w:rsidRDefault="00001BC6" w:rsidP="00DB02E5">
      <w:pPr>
        <w:pStyle w:val="Paragrafoelenco"/>
        <w:widowControl/>
        <w:numPr>
          <w:ilvl w:val="0"/>
          <w:numId w:val="1"/>
        </w:numPr>
        <w:tabs>
          <w:tab w:val="clear" w:pos="1620"/>
        </w:tabs>
        <w:autoSpaceDE/>
        <w:adjustRightInd/>
        <w:spacing w:before="120"/>
        <w:ind w:left="709" w:hanging="283"/>
        <w:jc w:val="both"/>
        <w:rPr>
          <w:rFonts w:ascii="Calibri" w:hAnsi="Calibri" w:cs="Calibri"/>
        </w:rPr>
      </w:pPr>
      <w:r w:rsidRPr="00030F27">
        <w:rPr>
          <w:rFonts w:ascii="Calibri" w:hAnsi="Calibri" w:cs="Calibri"/>
          <w:b/>
          <w:u w:val="single"/>
        </w:rPr>
        <w:t>(In caso di tirocini extracurriculari)</w:t>
      </w:r>
      <w:r w:rsidRPr="00030F27">
        <w:rPr>
          <w:rFonts w:ascii="Calibri" w:hAnsi="Calibri" w:cs="Calibri"/>
          <w:b/>
        </w:rPr>
        <w:t xml:space="preserve"> </w:t>
      </w:r>
      <w:r w:rsidR="00DB02E5" w:rsidRPr="009E0F59">
        <w:rPr>
          <w:rFonts w:ascii="Calibri" w:hAnsi="Calibri" w:cs="Calibri"/>
        </w:rPr>
        <w:t>DGR</w:t>
      </w:r>
      <w:r w:rsidR="00DB02E5" w:rsidRPr="00C06085">
        <w:rPr>
          <w:rFonts w:ascii="Calibri" w:hAnsi="Calibri" w:cs="Calibri"/>
        </w:rPr>
        <w:t xml:space="preserve"> del 4 novembre 2014 n. 704, recante “”</w:t>
      </w:r>
      <w:r w:rsidR="00DB02E5" w:rsidRPr="00C06085">
        <w:rPr>
          <w:rFonts w:ascii="Calibri" w:hAnsi="Calibri" w:cs="Calibri"/>
          <w:i/>
          <w:iCs/>
        </w:rPr>
        <w:t xml:space="preserve">Novella documento denominato “Linee guida per l’attuazione di tirocini extracurriculari nella Regione Abruzzo”, approvato con D.G.R. 16 dicembre 2013 n. 949, e ss. mod. e int.. Ulteriore rivisitazione”” </w:t>
      </w:r>
      <w:r w:rsidR="00DB02E5" w:rsidRPr="00C06085">
        <w:rPr>
          <w:rFonts w:ascii="Calibri" w:hAnsi="Calibri" w:cs="Calibri"/>
        </w:rPr>
        <w:t>e ss. mm. e ii.;</w:t>
      </w:r>
    </w:p>
    <w:p w:rsidR="00014B3A" w:rsidRPr="004E44BC" w:rsidRDefault="00014B3A" w:rsidP="00DB02E5">
      <w:pPr>
        <w:widowControl/>
        <w:numPr>
          <w:ilvl w:val="0"/>
          <w:numId w:val="1"/>
        </w:numPr>
        <w:tabs>
          <w:tab w:val="clear" w:pos="1620"/>
        </w:tabs>
        <w:suppressAutoHyphens/>
        <w:autoSpaceDE/>
        <w:autoSpaceDN/>
        <w:adjustRightInd/>
        <w:spacing w:before="120"/>
        <w:ind w:left="709" w:hanging="425"/>
        <w:jc w:val="both"/>
        <w:rPr>
          <w:rFonts w:ascii="Calibri" w:hAnsi="Calibri" w:cs="Calibri"/>
        </w:rPr>
      </w:pPr>
      <w:r w:rsidRPr="00C06085">
        <w:rPr>
          <w:rFonts w:ascii="Calibri" w:hAnsi="Calibri" w:cs="Calibri"/>
        </w:rPr>
        <w:t>DGR n. 180 del 13.03.2015, di presa d’atto della decisione della Commissione Europea N. C(2014)10099 del 17 dicembre 2014 che ha approvato, così come esplicitato nell’articolo 1 della predetta Decisione, il POR "Regione Abruzzo - Programma Operativo Fondo Sociale Europeo 2014-2020" per il sostegno del FSE nell'ambito dell'obiettivo "Investimenti in favore della crescita e dell'occupazione" per la Regione Abruzzo per il periodo dal 1º gennaio 2014</w:t>
      </w:r>
      <w:r w:rsidRPr="004E44BC">
        <w:rPr>
          <w:rFonts w:ascii="Calibri" w:hAnsi="Calibri" w:cs="Calibri"/>
        </w:rPr>
        <w:t xml:space="preserve"> al 31 dicembre 2020;</w:t>
      </w:r>
    </w:p>
    <w:p w:rsidR="00014B3A" w:rsidRPr="004E44BC" w:rsidRDefault="00014B3A" w:rsidP="00DB02E5">
      <w:pPr>
        <w:widowControl/>
        <w:numPr>
          <w:ilvl w:val="0"/>
          <w:numId w:val="1"/>
        </w:numPr>
        <w:tabs>
          <w:tab w:val="clear" w:pos="1620"/>
          <w:tab w:val="num" w:pos="720"/>
        </w:tabs>
        <w:suppressAutoHyphens/>
        <w:autoSpaceDE/>
        <w:autoSpaceDN/>
        <w:adjustRightInd/>
        <w:spacing w:before="120"/>
        <w:ind w:left="720" w:hanging="436"/>
        <w:jc w:val="both"/>
        <w:rPr>
          <w:rFonts w:ascii="Calibri" w:hAnsi="Calibri"/>
        </w:rPr>
      </w:pPr>
      <w:r w:rsidRPr="004E44BC">
        <w:rPr>
          <w:rFonts w:ascii="Calibri" w:hAnsi="Calibri" w:cs="Calibri"/>
          <w:bCs/>
        </w:rPr>
        <w:t>Decreto legislativo 14 settembre 2015, n. 150;</w:t>
      </w:r>
    </w:p>
    <w:p w:rsidR="00DB02E5" w:rsidRDefault="00DB02E5" w:rsidP="00DB02E5">
      <w:pPr>
        <w:pStyle w:val="Paragrafoelenco"/>
        <w:widowControl/>
        <w:numPr>
          <w:ilvl w:val="0"/>
          <w:numId w:val="1"/>
        </w:numPr>
        <w:tabs>
          <w:tab w:val="clear" w:pos="1620"/>
        </w:tabs>
        <w:autoSpaceDE/>
        <w:adjustRightInd/>
        <w:spacing w:before="120"/>
        <w:ind w:left="709" w:hanging="425"/>
        <w:jc w:val="both"/>
        <w:rPr>
          <w:rFonts w:ascii="Calibri" w:hAnsi="Calibri" w:cs="Calibri"/>
        </w:rPr>
      </w:pPr>
      <w:r w:rsidRPr="00C06085">
        <w:rPr>
          <w:rFonts w:ascii="Calibri" w:hAnsi="Calibri" w:cs="Calibri"/>
        </w:rPr>
        <w:lastRenderedPageBreak/>
        <w:t>DGR dell’11 agosto 2016 n. 528, recante “POR FSE Abruzzo 2014-2020 – Obiettivo “investimenti in favore della crescita e dell’occupazione”. Approvazione Piano Operativo FSE 2016-2018;</w:t>
      </w:r>
    </w:p>
    <w:p w:rsidR="00001BC6" w:rsidRPr="00030F27" w:rsidRDefault="009358B2" w:rsidP="00001BC6">
      <w:pPr>
        <w:pStyle w:val="Paragrafoelenco"/>
        <w:widowControl/>
        <w:numPr>
          <w:ilvl w:val="0"/>
          <w:numId w:val="1"/>
        </w:numPr>
        <w:tabs>
          <w:tab w:val="clear" w:pos="1620"/>
        </w:tabs>
        <w:autoSpaceDE/>
        <w:adjustRightInd/>
        <w:spacing w:before="120"/>
        <w:ind w:left="709" w:hanging="425"/>
        <w:jc w:val="both"/>
        <w:rPr>
          <w:rFonts w:ascii="Calibri" w:hAnsi="Calibri" w:cs="Calibri"/>
          <w:i/>
        </w:rPr>
      </w:pPr>
      <w:r w:rsidRPr="00030F27">
        <w:rPr>
          <w:rFonts w:ascii="Calibri" w:hAnsi="Calibri" w:cs="Calibri"/>
        </w:rPr>
        <w:t>DGR xxxxxx</w:t>
      </w:r>
      <w:r w:rsidR="00001BC6" w:rsidRPr="00030F27">
        <w:rPr>
          <w:rFonts w:ascii="Calibri" w:hAnsi="Calibri" w:cs="Calibri"/>
        </w:rPr>
        <w:t xml:space="preserve"> - “PO FSE Abruzzo 2014-2020 Obiettivo Investimenti a favore della crescita e dell'occupazione”– Sistema di gestione e di controllo del Programma Operativo e Manuale delle procedure dell’Autorità di Gestione;</w:t>
      </w:r>
    </w:p>
    <w:p w:rsidR="00001BC6" w:rsidRPr="00030F27" w:rsidRDefault="00001BC6" w:rsidP="009D7244">
      <w:pPr>
        <w:pStyle w:val="Paragrafoelenco"/>
        <w:widowControl/>
        <w:numPr>
          <w:ilvl w:val="0"/>
          <w:numId w:val="1"/>
        </w:numPr>
        <w:tabs>
          <w:tab w:val="clear" w:pos="1620"/>
        </w:tabs>
        <w:autoSpaceDE/>
        <w:adjustRightInd/>
        <w:spacing w:before="120"/>
        <w:ind w:left="709" w:hanging="425"/>
        <w:jc w:val="both"/>
        <w:rPr>
          <w:rFonts w:ascii="Calibri" w:hAnsi="Calibri" w:cs="Calibri"/>
          <w:i/>
        </w:rPr>
      </w:pPr>
      <w:r w:rsidRPr="00030F27">
        <w:rPr>
          <w:rFonts w:ascii="Calibri" w:hAnsi="Calibri" w:cs="Calibri"/>
          <w:b/>
        </w:rPr>
        <w:t xml:space="preserve">(Nel caso si faccia ricorso a Opzioni Semplificate in materia di Costi) </w:t>
      </w:r>
      <w:r w:rsidRPr="00030F27">
        <w:rPr>
          <w:rFonts w:ascii="Calibri" w:hAnsi="Calibri" w:cs="Calibri"/>
        </w:rPr>
        <w:t>“</w:t>
      </w:r>
      <w:r w:rsidR="009358B2" w:rsidRPr="00030F27">
        <w:rPr>
          <w:rFonts w:ascii="Calibri" w:hAnsi="Calibri" w:cs="Calibri"/>
        </w:rPr>
        <w:t>Indirizzi Operativi per l'utilizzo delle Opzioni Semplificate in materia di costi (OSC)” allegato al Manuale delle Procedure dell’Autorità di Gestione</w:t>
      </w:r>
      <w:r w:rsidRPr="00030F27">
        <w:rPr>
          <w:rFonts w:ascii="Calibri" w:hAnsi="Calibri" w:cs="Calibri"/>
        </w:rPr>
        <w:t>;</w:t>
      </w:r>
    </w:p>
    <w:p w:rsidR="00DB02E5" w:rsidRPr="00C06085" w:rsidRDefault="00DB02E5" w:rsidP="00DB02E5">
      <w:pPr>
        <w:pStyle w:val="Paragrafoelenco"/>
        <w:widowControl/>
        <w:numPr>
          <w:ilvl w:val="0"/>
          <w:numId w:val="1"/>
        </w:numPr>
        <w:tabs>
          <w:tab w:val="clear" w:pos="1620"/>
          <w:tab w:val="num" w:pos="709"/>
        </w:tabs>
        <w:autoSpaceDE/>
        <w:adjustRightInd/>
        <w:spacing w:before="120"/>
        <w:ind w:left="709" w:hanging="425"/>
        <w:jc w:val="both"/>
        <w:rPr>
          <w:rFonts w:ascii="Calibri" w:hAnsi="Calibri" w:cs="Calibri"/>
        </w:rPr>
      </w:pPr>
      <w:r w:rsidRPr="00C06085">
        <w:rPr>
          <w:rFonts w:ascii="Calibri" w:hAnsi="Calibri" w:cs="Calibri"/>
        </w:rPr>
        <w:t>Documento di riprogrammazione del Piano di Attuazione Abruzzo approvato con D.G.R. del 3 maggio 2016 nr. 286, recante “Programma italiano sulla Garanzia per i Giovani 2014-2020” Rimodulazione Piano Attuazione Regionale;</w:t>
      </w:r>
    </w:p>
    <w:p w:rsidR="00DB02E5" w:rsidRPr="00001BC6" w:rsidRDefault="00001BC6" w:rsidP="00DB02E5">
      <w:pPr>
        <w:pStyle w:val="Paragrafoelenco"/>
        <w:widowControl/>
        <w:numPr>
          <w:ilvl w:val="0"/>
          <w:numId w:val="1"/>
        </w:numPr>
        <w:tabs>
          <w:tab w:val="clear" w:pos="1620"/>
        </w:tabs>
        <w:autoSpaceDE/>
        <w:adjustRightInd/>
        <w:spacing w:before="120"/>
        <w:ind w:left="709" w:hanging="425"/>
        <w:jc w:val="both"/>
        <w:rPr>
          <w:rFonts w:ascii="Calibri" w:hAnsi="Calibri" w:cs="Calibri"/>
        </w:rPr>
      </w:pPr>
      <w:r w:rsidRPr="00030F27">
        <w:rPr>
          <w:rFonts w:ascii="Calibri" w:hAnsi="Calibri" w:cs="Calibri"/>
          <w:b/>
        </w:rPr>
        <w:t>(Nel caso l’Avviso preveda la candidatura/partecipazione di APL)</w:t>
      </w:r>
      <w:r w:rsidRPr="00001BC6">
        <w:rPr>
          <w:rFonts w:ascii="Calibri" w:hAnsi="Calibri" w:cs="Calibri"/>
          <w:b/>
          <w:color w:val="FF0000"/>
        </w:rPr>
        <w:t xml:space="preserve"> </w:t>
      </w:r>
      <w:r w:rsidR="00DB02E5" w:rsidRPr="00C06085">
        <w:rPr>
          <w:rFonts w:ascii="Calibri" w:hAnsi="Calibri" w:cs="Calibri"/>
          <w:color w:val="000000"/>
        </w:rPr>
        <w:t>DGR del 29 dicembre 2015 n. 1100, recante Modifiche alle Deliberazioni di Giunta Regionale Abruzzo 29 dicembre 2010 n. 1057 e 12 marzo 2012, n.155 e approvazione testo unico disciplina dell’accreditamento delle agenzie per il lavoro;</w:t>
      </w:r>
    </w:p>
    <w:p w:rsidR="00001BC6" w:rsidRPr="009E0F59" w:rsidRDefault="00001BC6" w:rsidP="00001BC6">
      <w:pPr>
        <w:pStyle w:val="Paragrafoelenco"/>
        <w:widowControl/>
        <w:numPr>
          <w:ilvl w:val="0"/>
          <w:numId w:val="1"/>
        </w:numPr>
        <w:tabs>
          <w:tab w:val="clear" w:pos="1620"/>
        </w:tabs>
        <w:autoSpaceDE/>
        <w:adjustRightInd/>
        <w:spacing w:before="120"/>
        <w:ind w:left="709" w:hanging="425"/>
        <w:jc w:val="both"/>
        <w:rPr>
          <w:rFonts w:ascii="Calibri" w:hAnsi="Calibri" w:cs="Calibri"/>
        </w:rPr>
      </w:pPr>
      <w:r w:rsidRPr="00030F27">
        <w:rPr>
          <w:rFonts w:ascii="Calibri" w:hAnsi="Calibri" w:cs="Calibri"/>
          <w:b/>
        </w:rPr>
        <w:t>(Nel caso l’Avviso preveda la candidatura/partecipazione di OdF)</w:t>
      </w:r>
      <w:r w:rsidR="009E0F59" w:rsidRPr="00030F27">
        <w:rPr>
          <w:rFonts w:ascii="Calibri" w:hAnsi="Calibri" w:cs="Calibri"/>
          <w:b/>
        </w:rPr>
        <w:t xml:space="preserve"> </w:t>
      </w:r>
      <w:r w:rsidRPr="00030F27">
        <w:rPr>
          <w:rFonts w:ascii="Calibri" w:hAnsi="Calibri" w:cs="Calibri"/>
        </w:rPr>
        <w:t>Deliberazione G.R. n. 247 del 31/03/2015 recante Approvazione modifiche alla DGR 20/07/2009 n.363 inerente Accreditamento delle sedi formative ed orientative della Regione Abruzzo a norma del D.M. n. 166 del 25/05/2001- Approvazione nuovo disciplinare;</w:t>
      </w:r>
    </w:p>
    <w:p w:rsidR="00454C6E" w:rsidRPr="00001BC6" w:rsidRDefault="00454C6E" w:rsidP="00DB02E5">
      <w:pPr>
        <w:pStyle w:val="Paragrafoelenco"/>
        <w:widowControl/>
        <w:numPr>
          <w:ilvl w:val="0"/>
          <w:numId w:val="1"/>
        </w:numPr>
        <w:tabs>
          <w:tab w:val="clear" w:pos="1620"/>
        </w:tabs>
        <w:autoSpaceDE/>
        <w:adjustRightInd/>
        <w:spacing w:before="120"/>
        <w:ind w:left="709" w:hanging="425"/>
        <w:jc w:val="both"/>
        <w:rPr>
          <w:rFonts w:ascii="Calibri" w:hAnsi="Calibri" w:cs="Calibri"/>
        </w:rPr>
      </w:pPr>
      <w:r>
        <w:rPr>
          <w:rFonts w:ascii="Calibri" w:hAnsi="Calibri" w:cs="Calibri"/>
          <w:color w:val="000000"/>
        </w:rPr>
        <w:t>Carta di Pescara approvata con DGR 502/2016;</w:t>
      </w:r>
    </w:p>
    <w:p w:rsidR="00971E05" w:rsidRDefault="00001BC6" w:rsidP="00454C6E">
      <w:pPr>
        <w:pStyle w:val="Paragrafoelenco"/>
        <w:widowControl/>
        <w:numPr>
          <w:ilvl w:val="0"/>
          <w:numId w:val="1"/>
        </w:numPr>
        <w:tabs>
          <w:tab w:val="clear" w:pos="1620"/>
        </w:tabs>
        <w:autoSpaceDE/>
        <w:adjustRightInd/>
        <w:spacing w:before="120"/>
        <w:ind w:left="709" w:hanging="425"/>
        <w:jc w:val="both"/>
        <w:rPr>
          <w:rFonts w:ascii="Calibri" w:hAnsi="Calibri" w:cs="Calibri"/>
        </w:rPr>
      </w:pPr>
      <w:r>
        <w:rPr>
          <w:rFonts w:ascii="Calibri" w:hAnsi="Calibri" w:cs="Calibri"/>
        </w:rPr>
        <w:t>L</w:t>
      </w:r>
      <w:r w:rsidR="00014B3A" w:rsidRPr="004E44BC">
        <w:rPr>
          <w:rFonts w:ascii="Calibri" w:hAnsi="Calibri" w:cs="Calibri"/>
        </w:rPr>
        <w:t>eggi e norme regionali vigenti in materia di formazione e politiche attive del lavoro.</w:t>
      </w:r>
      <w:bookmarkEnd w:id="21"/>
    </w:p>
    <w:p w:rsidR="00963435" w:rsidRDefault="00963435">
      <w:pPr>
        <w:widowControl/>
        <w:autoSpaceDE/>
        <w:autoSpaceDN/>
        <w:adjustRightInd/>
        <w:rPr>
          <w:rFonts w:ascii="Calibri" w:hAnsi="Calibri" w:cs="Calibri"/>
        </w:rPr>
      </w:pPr>
    </w:p>
    <w:p w:rsidR="008145F9" w:rsidRDefault="008145F9">
      <w:pPr>
        <w:widowControl/>
        <w:autoSpaceDE/>
        <w:autoSpaceDN/>
        <w:adjustRightInd/>
        <w:rPr>
          <w:rFonts w:ascii="Calibri" w:hAnsi="Calibri" w:cs="Calibri"/>
        </w:rPr>
      </w:pPr>
    </w:p>
    <w:p w:rsidR="008145F9" w:rsidRPr="008145F9" w:rsidRDefault="008145F9" w:rsidP="008145F9">
      <w:pPr>
        <w:pStyle w:val="Titolo1"/>
        <w:shd w:val="clear" w:color="auto" w:fill="B6DDE8" w:themeFill="accent5" w:themeFillTint="66"/>
        <w:spacing w:before="120" w:after="0"/>
        <w:rPr>
          <w:rFonts w:ascii="Calibri" w:hAnsi="Calibri"/>
        </w:rPr>
      </w:pPr>
      <w:bookmarkStart w:id="42" w:name="_Toc488153197"/>
      <w:r w:rsidRPr="008145F9">
        <w:rPr>
          <w:rFonts w:ascii="Calibri" w:hAnsi="Calibri"/>
        </w:rPr>
        <w:t>ALLEGATI ALL’AVVISO “</w:t>
      </w:r>
      <w:r w:rsidR="00D709CA">
        <w:rPr>
          <w:rFonts w:ascii="Calibri" w:hAnsi="Calibri"/>
        </w:rPr>
        <w:t>TITOLO AVVISO</w:t>
      </w:r>
      <w:r w:rsidRPr="008145F9">
        <w:rPr>
          <w:rFonts w:ascii="Calibri" w:hAnsi="Calibri"/>
        </w:rPr>
        <w:t>”</w:t>
      </w:r>
      <w:bookmarkEnd w:id="42"/>
    </w:p>
    <w:p w:rsidR="00FC1AA3" w:rsidRDefault="00FC1AA3" w:rsidP="00FC1AA3">
      <w:pPr>
        <w:widowControl/>
        <w:suppressAutoHyphens/>
        <w:autoSpaceDE/>
        <w:autoSpaceDN/>
        <w:adjustRightInd/>
        <w:spacing w:before="120"/>
        <w:rPr>
          <w:rFonts w:ascii="Calibri" w:hAnsi="Calibri" w:cs="Calibri"/>
        </w:rPr>
      </w:pPr>
    </w:p>
    <w:p w:rsidR="008145F9" w:rsidRPr="002B0E5A" w:rsidRDefault="008145F9" w:rsidP="009D7244">
      <w:pPr>
        <w:pStyle w:val="Paragrafoelenco"/>
        <w:widowControl/>
        <w:suppressAutoHyphens/>
        <w:autoSpaceDE/>
        <w:autoSpaceDN/>
        <w:adjustRightInd/>
        <w:spacing w:before="120"/>
        <w:ind w:left="1134"/>
        <w:rPr>
          <w:rFonts w:ascii="Calibri" w:hAnsi="Calibri" w:cs="Calibri"/>
          <w:strike/>
          <w:color w:val="FF0000"/>
        </w:rPr>
      </w:pPr>
    </w:p>
    <w:sectPr w:rsidR="008145F9" w:rsidRPr="002B0E5A" w:rsidSect="00D1544E">
      <w:headerReference w:type="default" r:id="rId16"/>
      <w:footerReference w:type="default" r:id="rId17"/>
      <w:pgSz w:w="11899" w:h="16838" w:code="9"/>
      <w:pgMar w:top="1135" w:right="1219" w:bottom="1134" w:left="1440" w:header="567" w:footer="340" w:gutter="0"/>
      <w:cols w:space="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BA6" w:rsidRDefault="00D33BA6">
      <w:r>
        <w:separator/>
      </w:r>
    </w:p>
  </w:endnote>
  <w:endnote w:type="continuationSeparator" w:id="0">
    <w:p w:rsidR="00D33BA6" w:rsidRDefault="00D33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Arial Unicode MS"/>
    <w:charset w:val="00"/>
    <w:family w:val="auto"/>
    <w:pitch w:val="variable"/>
    <w:sig w:usb0="800000AF" w:usb1="1001ECE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imbus Sans 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Bk BT">
    <w:altName w:val="Century Gothic"/>
    <w:charset w:val="00"/>
    <w:family w:val="swiss"/>
    <w:pitch w:val="variable"/>
  </w:font>
  <w:font w:name="Courier PS">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EUAlbertina-Regu">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9CA" w:rsidRPr="00305CA1" w:rsidRDefault="00D709CA" w:rsidP="00A87F3D">
    <w:pPr>
      <w:pStyle w:val="Pidipagina"/>
      <w:pBdr>
        <w:top w:val="single" w:sz="4" w:space="1" w:color="A5A5A5"/>
      </w:pBdr>
      <w:rPr>
        <w:rFonts w:ascii="Calibri" w:hAnsi="Calibri" w:cs="Calibri"/>
        <w:smallCaps/>
        <w:sz w:val="18"/>
        <w:szCs w:val="18"/>
      </w:rPr>
    </w:pPr>
    <w:r w:rsidRPr="00305CA1">
      <w:rPr>
        <w:rFonts w:ascii="Calibri" w:hAnsi="Calibri" w:cs="Calibri"/>
        <w:smallCaps/>
        <w:sz w:val="18"/>
        <w:szCs w:val="18"/>
      </w:rPr>
      <w:t xml:space="preserve">PO FSE ABRUZZO 2014-2020 – Progetto </w:t>
    </w:r>
    <w:r>
      <w:rPr>
        <w:rFonts w:ascii="Calibri" w:hAnsi="Calibri" w:cs="Calibri"/>
        <w:smallCaps/>
        <w:sz w:val="18"/>
        <w:szCs w:val="18"/>
      </w:rPr>
      <w:t>Intervento “”</w:t>
    </w:r>
  </w:p>
  <w:p w:rsidR="00D709CA" w:rsidRPr="007824E0" w:rsidRDefault="00D709CA" w:rsidP="00A87F3D">
    <w:pPr>
      <w:pStyle w:val="Pidipagina"/>
      <w:pBdr>
        <w:top w:val="single" w:sz="4" w:space="1" w:color="A5A5A5"/>
      </w:pBdr>
      <w:jc w:val="right"/>
      <w:rPr>
        <w:rFonts w:ascii="Calibri" w:hAnsi="Calibri" w:cs="Calibri"/>
      </w:rPr>
    </w:pPr>
    <w:r w:rsidRPr="007824E0">
      <w:rPr>
        <w:rFonts w:ascii="Calibri" w:hAnsi="Calibri" w:cs="Calibri"/>
        <w:smallCaps/>
        <w:sz w:val="18"/>
        <w:szCs w:val="18"/>
      </w:rPr>
      <w:t xml:space="preserve">Pagina </w:t>
    </w:r>
    <w:r w:rsidRPr="007824E0">
      <w:rPr>
        <w:rFonts w:ascii="Calibri" w:hAnsi="Calibri" w:cs="Calibri"/>
        <w:smallCaps/>
        <w:sz w:val="18"/>
        <w:szCs w:val="18"/>
      </w:rPr>
      <w:fldChar w:fldCharType="begin"/>
    </w:r>
    <w:r w:rsidRPr="007824E0">
      <w:rPr>
        <w:rFonts w:ascii="Calibri" w:hAnsi="Calibri" w:cs="Calibri"/>
        <w:smallCaps/>
        <w:sz w:val="18"/>
        <w:szCs w:val="18"/>
      </w:rPr>
      <w:instrText xml:space="preserve"> PAGE </w:instrText>
    </w:r>
    <w:r w:rsidRPr="007824E0">
      <w:rPr>
        <w:rFonts w:ascii="Calibri" w:hAnsi="Calibri" w:cs="Calibri"/>
        <w:smallCaps/>
        <w:sz w:val="18"/>
        <w:szCs w:val="18"/>
      </w:rPr>
      <w:fldChar w:fldCharType="separate"/>
    </w:r>
    <w:r w:rsidR="00CC4A04">
      <w:rPr>
        <w:rFonts w:ascii="Calibri" w:hAnsi="Calibri" w:cs="Calibri"/>
        <w:smallCaps/>
        <w:noProof/>
        <w:sz w:val="18"/>
        <w:szCs w:val="18"/>
      </w:rPr>
      <w:t>4</w:t>
    </w:r>
    <w:r w:rsidRPr="007824E0">
      <w:rPr>
        <w:rFonts w:ascii="Calibri" w:hAnsi="Calibri" w:cs="Calibri"/>
        <w:smallCaps/>
        <w:sz w:val="18"/>
        <w:szCs w:val="18"/>
      </w:rPr>
      <w:fldChar w:fldCharType="end"/>
    </w:r>
    <w:r w:rsidRPr="007824E0">
      <w:rPr>
        <w:rFonts w:ascii="Calibri" w:hAnsi="Calibri" w:cs="Calibri"/>
        <w:smallCaps/>
        <w:sz w:val="18"/>
        <w:szCs w:val="18"/>
      </w:rPr>
      <w:t xml:space="preserve"> di </w:t>
    </w:r>
    <w:r w:rsidRPr="007824E0">
      <w:rPr>
        <w:rFonts w:ascii="Calibri" w:hAnsi="Calibri" w:cs="Calibri"/>
        <w:smallCaps/>
        <w:sz w:val="18"/>
        <w:szCs w:val="18"/>
      </w:rPr>
      <w:fldChar w:fldCharType="begin"/>
    </w:r>
    <w:r w:rsidRPr="007824E0">
      <w:rPr>
        <w:rFonts w:ascii="Calibri" w:hAnsi="Calibri" w:cs="Calibri"/>
        <w:smallCaps/>
        <w:sz w:val="18"/>
        <w:szCs w:val="18"/>
      </w:rPr>
      <w:instrText xml:space="preserve"> NUMPAGES </w:instrText>
    </w:r>
    <w:r w:rsidRPr="007824E0">
      <w:rPr>
        <w:rFonts w:ascii="Calibri" w:hAnsi="Calibri" w:cs="Calibri"/>
        <w:smallCaps/>
        <w:sz w:val="18"/>
        <w:szCs w:val="18"/>
      </w:rPr>
      <w:fldChar w:fldCharType="separate"/>
    </w:r>
    <w:r w:rsidR="00CC4A04">
      <w:rPr>
        <w:rFonts w:ascii="Calibri" w:hAnsi="Calibri" w:cs="Calibri"/>
        <w:smallCaps/>
        <w:noProof/>
        <w:sz w:val="18"/>
        <w:szCs w:val="18"/>
      </w:rPr>
      <w:t>11</w:t>
    </w:r>
    <w:r w:rsidRPr="007824E0">
      <w:rPr>
        <w:rFonts w:ascii="Calibri" w:hAnsi="Calibri" w:cs="Calibri"/>
        <w:smallCap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BA6" w:rsidRDefault="00D33BA6">
      <w:r>
        <w:separator/>
      </w:r>
    </w:p>
  </w:footnote>
  <w:footnote w:type="continuationSeparator" w:id="0">
    <w:p w:rsidR="00D33BA6" w:rsidRDefault="00D33B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466" w:rsidRPr="00001BC6" w:rsidRDefault="008E6466" w:rsidP="008E6466">
    <w:pPr>
      <w:pStyle w:val="Intestazione"/>
      <w:jc w:val="right"/>
      <w:rPr>
        <w:rFonts w:asciiTheme="minorHAnsi" w:hAnsiTheme="minorHAnsi" w:cstheme="minorHAnsi"/>
      </w:rPr>
    </w:pPr>
    <w:r w:rsidRPr="00001BC6">
      <w:rPr>
        <w:rFonts w:asciiTheme="minorHAnsi" w:hAnsiTheme="minorHAnsi" w:cstheme="minorHAnsi"/>
      </w:rPr>
      <w:t>Allegato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900"/>
        </w:tabs>
        <w:ind w:left="1620"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1287"/>
        </w:tabs>
        <w:ind w:left="1287" w:hanging="360"/>
      </w:pPr>
    </w:lvl>
  </w:abstractNum>
  <w:abstractNum w:abstractNumId="2" w15:restartNumberingAfterBreak="0">
    <w:nsid w:val="00000005"/>
    <w:multiLevelType w:val="singleLevel"/>
    <w:tmpl w:val="00000005"/>
    <w:name w:val="WW8Num5"/>
    <w:lvl w:ilvl="0">
      <w:start w:val="1"/>
      <w:numFmt w:val="lowerLetter"/>
      <w:lvlText w:val="%1)"/>
      <w:lvlJc w:val="left"/>
      <w:pPr>
        <w:tabs>
          <w:tab w:val="num" w:pos="0"/>
        </w:tabs>
        <w:ind w:left="72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8"/>
    <w:multiLevelType w:val="multilevel"/>
    <w:tmpl w:val="00000008"/>
    <w:name w:val="WW8Num8"/>
    <w:lvl w:ilvl="0">
      <w:start w:val="1"/>
      <w:numFmt w:val="lowerLetter"/>
      <w:lvlText w:val="%1)"/>
      <w:lvlJc w:val="left"/>
      <w:pPr>
        <w:tabs>
          <w:tab w:val="num" w:pos="1854"/>
        </w:tabs>
        <w:ind w:left="1854"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
    <w:lvl w:ilvl="0">
      <w:start w:val="1"/>
      <w:numFmt w:val="bullet"/>
      <w:lvlText w:val=""/>
      <w:lvlJc w:val="left"/>
      <w:pPr>
        <w:tabs>
          <w:tab w:val="num" w:pos="360"/>
        </w:tabs>
        <w:ind w:left="360" w:hanging="360"/>
      </w:pPr>
      <w:rPr>
        <w:rFonts w:ascii="Wingdings" w:hAnsi="Wingdings" w:cs="OpenSymbol"/>
      </w:rPr>
    </w:lvl>
  </w:abstractNum>
  <w:abstractNum w:abstractNumId="6" w15:restartNumberingAfterBreak="0">
    <w:nsid w:val="0000000B"/>
    <w:multiLevelType w:val="singleLevel"/>
    <w:tmpl w:val="0000000B"/>
    <w:name w:val="WW8Num6"/>
    <w:lvl w:ilvl="0">
      <w:start w:val="1"/>
      <w:numFmt w:val="bullet"/>
      <w:lvlText w:val=""/>
      <w:lvlJc w:val="left"/>
      <w:pPr>
        <w:tabs>
          <w:tab w:val="num" w:pos="540"/>
        </w:tabs>
        <w:ind w:left="350" w:hanging="170"/>
      </w:pPr>
      <w:rPr>
        <w:rFonts w:ascii="Wingdings" w:hAnsi="Wingdings" w:cs="OpenSymbol"/>
      </w:rPr>
    </w:lvl>
  </w:abstractNum>
  <w:abstractNum w:abstractNumId="7" w15:restartNumberingAfterBreak="0">
    <w:nsid w:val="0000000C"/>
    <w:multiLevelType w:val="multilevel"/>
    <w:tmpl w:val="F2BCB47C"/>
    <w:name w:val="WW8Num1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2"/>
    <w:multiLevelType w:val="singleLevel"/>
    <w:tmpl w:val="00000012"/>
    <w:name w:val="WW8Num10"/>
    <w:lvl w:ilvl="0">
      <w:start w:val="1"/>
      <w:numFmt w:val="bullet"/>
      <w:lvlText w:val=""/>
      <w:lvlJc w:val="left"/>
      <w:pPr>
        <w:tabs>
          <w:tab w:val="num" w:pos="360"/>
        </w:tabs>
        <w:ind w:left="360" w:hanging="360"/>
      </w:pPr>
      <w:rPr>
        <w:rFonts w:ascii="Wingdings" w:hAnsi="Wingdings" w:cs="OpenSymbol"/>
      </w:rPr>
    </w:lvl>
  </w:abstractNum>
  <w:abstractNum w:abstractNumId="9" w15:restartNumberingAfterBreak="0">
    <w:nsid w:val="00000013"/>
    <w:multiLevelType w:val="singleLevel"/>
    <w:tmpl w:val="00000013"/>
    <w:name w:val="WW8Num11"/>
    <w:lvl w:ilvl="0">
      <w:start w:val="1"/>
      <w:numFmt w:val="bullet"/>
      <w:lvlText w:val=""/>
      <w:lvlJc w:val="left"/>
      <w:pPr>
        <w:tabs>
          <w:tab w:val="num" w:pos="360"/>
        </w:tabs>
        <w:ind w:left="360" w:hanging="360"/>
      </w:pPr>
      <w:rPr>
        <w:rFonts w:ascii="Wingdings" w:hAnsi="Wingdings" w:cs="OpenSymbol"/>
      </w:rPr>
    </w:lvl>
  </w:abstractNum>
  <w:abstractNum w:abstractNumId="10" w15:restartNumberingAfterBreak="0">
    <w:nsid w:val="0000001B"/>
    <w:multiLevelType w:val="singleLevel"/>
    <w:tmpl w:val="0000001B"/>
    <w:name w:val="WW8Num18"/>
    <w:lvl w:ilvl="0">
      <w:start w:val="1"/>
      <w:numFmt w:val="bullet"/>
      <w:lvlText w:val=""/>
      <w:lvlJc w:val="left"/>
      <w:pPr>
        <w:tabs>
          <w:tab w:val="num" w:pos="360"/>
        </w:tabs>
        <w:ind w:left="360" w:hanging="360"/>
      </w:pPr>
      <w:rPr>
        <w:rFonts w:ascii="Wingdings" w:hAnsi="Wingdings" w:cs="OpenSymbol"/>
      </w:rPr>
    </w:lvl>
  </w:abstractNum>
  <w:abstractNum w:abstractNumId="11" w15:restartNumberingAfterBreak="0">
    <w:nsid w:val="0000001C"/>
    <w:multiLevelType w:val="singleLevel"/>
    <w:tmpl w:val="0000001C"/>
    <w:name w:val="WW8Num19"/>
    <w:lvl w:ilvl="0">
      <w:start w:val="1"/>
      <w:numFmt w:val="bullet"/>
      <w:lvlText w:val=""/>
      <w:lvlJc w:val="left"/>
      <w:pPr>
        <w:tabs>
          <w:tab w:val="num" w:pos="360"/>
        </w:tabs>
        <w:ind w:left="360" w:hanging="360"/>
      </w:pPr>
      <w:rPr>
        <w:rFonts w:ascii="Wingdings" w:hAnsi="Wingdings" w:cs="OpenSymbol"/>
      </w:rPr>
    </w:lvl>
  </w:abstractNum>
  <w:abstractNum w:abstractNumId="12" w15:restartNumberingAfterBreak="0">
    <w:nsid w:val="0000001E"/>
    <w:multiLevelType w:val="singleLevel"/>
    <w:tmpl w:val="0000001E"/>
    <w:name w:val="WW8Num27"/>
    <w:lvl w:ilvl="0">
      <w:start w:val="1"/>
      <w:numFmt w:val="bullet"/>
      <w:lvlText w:val=""/>
      <w:lvlJc w:val="left"/>
      <w:pPr>
        <w:tabs>
          <w:tab w:val="num" w:pos="360"/>
        </w:tabs>
        <w:ind w:left="360" w:hanging="360"/>
      </w:pPr>
      <w:rPr>
        <w:rFonts w:ascii="Wingdings" w:hAnsi="Wingdings"/>
      </w:rPr>
    </w:lvl>
  </w:abstractNum>
  <w:abstractNum w:abstractNumId="13" w15:restartNumberingAfterBreak="0">
    <w:nsid w:val="00000022"/>
    <w:multiLevelType w:val="singleLevel"/>
    <w:tmpl w:val="00000022"/>
    <w:name w:val="WW8Num28"/>
    <w:lvl w:ilvl="0">
      <w:numFmt w:val="bullet"/>
      <w:lvlText w:val=""/>
      <w:lvlJc w:val="left"/>
      <w:pPr>
        <w:tabs>
          <w:tab w:val="num" w:pos="927"/>
        </w:tabs>
        <w:ind w:left="927" w:hanging="360"/>
      </w:pPr>
      <w:rPr>
        <w:rFonts w:ascii="Wingdings" w:hAnsi="Wingdings"/>
        <w:sz w:val="24"/>
      </w:rPr>
    </w:lvl>
  </w:abstractNum>
  <w:abstractNum w:abstractNumId="14" w15:restartNumberingAfterBreak="0">
    <w:nsid w:val="00000024"/>
    <w:multiLevelType w:val="singleLevel"/>
    <w:tmpl w:val="00000024"/>
    <w:name w:val="WW8Num30"/>
    <w:lvl w:ilvl="0">
      <w:start w:val="1"/>
      <w:numFmt w:val="bullet"/>
      <w:lvlText w:val=""/>
      <w:lvlJc w:val="left"/>
      <w:pPr>
        <w:tabs>
          <w:tab w:val="num" w:pos="360"/>
        </w:tabs>
        <w:ind w:left="360" w:hanging="360"/>
      </w:pPr>
      <w:rPr>
        <w:rFonts w:ascii="Wingdings" w:hAnsi="Wingdings" w:cs="Times New Roman"/>
        <w:b/>
      </w:rPr>
    </w:lvl>
  </w:abstractNum>
  <w:abstractNum w:abstractNumId="15" w15:restartNumberingAfterBreak="0">
    <w:nsid w:val="00000026"/>
    <w:multiLevelType w:val="singleLevel"/>
    <w:tmpl w:val="00000026"/>
    <w:name w:val="WW8Num34"/>
    <w:lvl w:ilvl="0">
      <w:start w:val="1"/>
      <w:numFmt w:val="bullet"/>
      <w:lvlText w:val=""/>
      <w:lvlJc w:val="left"/>
      <w:pPr>
        <w:tabs>
          <w:tab w:val="num" w:pos="360"/>
        </w:tabs>
        <w:ind w:left="360" w:hanging="360"/>
      </w:pPr>
      <w:rPr>
        <w:rFonts w:ascii="Wingdings" w:hAnsi="Wingdings" w:cs="Times New Roman"/>
        <w:color w:val="000080"/>
        <w:sz w:val="20"/>
        <w:szCs w:val="20"/>
      </w:rPr>
    </w:lvl>
  </w:abstractNum>
  <w:abstractNum w:abstractNumId="16" w15:restartNumberingAfterBreak="0">
    <w:nsid w:val="03A61ADB"/>
    <w:multiLevelType w:val="hybridMultilevel"/>
    <w:tmpl w:val="78387852"/>
    <w:lvl w:ilvl="0" w:tplc="92DA2186">
      <w:start w:val="5"/>
      <w:numFmt w:val="bullet"/>
      <w:lvlText w:val="-"/>
      <w:lvlJc w:val="left"/>
      <w:pPr>
        <w:tabs>
          <w:tab w:val="num" w:pos="1620"/>
        </w:tabs>
        <w:ind w:left="1620" w:hanging="360"/>
      </w:pPr>
      <w:rPr>
        <w:rFonts w:ascii="Times New Roman" w:eastAsia="Times New Roman" w:hAnsi="Times New Roman" w:cs="Times New Roman" w:hint="default"/>
      </w:rPr>
    </w:lvl>
    <w:lvl w:ilvl="1" w:tplc="7CB475BC">
      <w:start w:val="1"/>
      <w:numFmt w:val="lowerRoman"/>
      <w:lvlText w:val="%2."/>
      <w:lvlJc w:val="left"/>
      <w:pPr>
        <w:tabs>
          <w:tab w:val="num" w:pos="2340"/>
        </w:tabs>
        <w:ind w:left="2340" w:hanging="360"/>
      </w:pPr>
      <w:rPr>
        <w:rFonts w:hint="default"/>
      </w:rPr>
    </w:lvl>
    <w:lvl w:ilvl="2" w:tplc="34200520">
      <w:start w:val="1"/>
      <w:numFmt w:val="decimal"/>
      <w:lvlText w:val="%3."/>
      <w:lvlJc w:val="left"/>
      <w:pPr>
        <w:tabs>
          <w:tab w:val="num" w:pos="3555"/>
        </w:tabs>
        <w:ind w:left="3555" w:hanging="855"/>
      </w:pPr>
      <w:rPr>
        <w:rFonts w:hint="default"/>
        <w:b/>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05274D62"/>
    <w:multiLevelType w:val="hybridMultilevel"/>
    <w:tmpl w:val="203E49D6"/>
    <w:name w:val="WW8Num36"/>
    <w:lvl w:ilvl="0" w:tplc="B15ED912">
      <w:start w:val="1"/>
      <w:numFmt w:val="bullet"/>
      <w:lvlText w:val=""/>
      <w:lvlJc w:val="left"/>
      <w:pPr>
        <w:tabs>
          <w:tab w:val="num" w:pos="720"/>
        </w:tabs>
        <w:ind w:left="720" w:hanging="360"/>
      </w:pPr>
      <w:rPr>
        <w:rFonts w:ascii="Wingdings" w:hAnsi="Wingdings" w:hint="default"/>
        <w:b w:val="0"/>
        <w:i w:val="0"/>
      </w:rPr>
    </w:lvl>
    <w:lvl w:ilvl="1" w:tplc="27764F62">
      <w:start w:val="1"/>
      <w:numFmt w:val="decimal"/>
      <w:lvlText w:val="%2."/>
      <w:lvlJc w:val="left"/>
      <w:pPr>
        <w:tabs>
          <w:tab w:val="num" w:pos="1440"/>
        </w:tabs>
        <w:ind w:left="1440" w:hanging="360"/>
      </w:pPr>
      <w:rPr>
        <w:rFonts w:hint="default"/>
      </w:rPr>
    </w:lvl>
    <w:lvl w:ilvl="2" w:tplc="BB96E67C">
      <w:start w:val="1"/>
      <w:numFmt w:val="bullet"/>
      <w:lvlText w:val=""/>
      <w:lvlJc w:val="left"/>
      <w:pPr>
        <w:tabs>
          <w:tab w:val="num" w:pos="2160"/>
        </w:tabs>
        <w:ind w:left="2160" w:hanging="360"/>
      </w:pPr>
      <w:rPr>
        <w:rFonts w:ascii="Wingdings" w:hAnsi="Wingdings" w:cs="Times New Roman" w:hint="default"/>
      </w:rPr>
    </w:lvl>
    <w:lvl w:ilvl="3" w:tplc="AB8A42BE">
      <w:start w:val="1"/>
      <w:numFmt w:val="bullet"/>
      <w:lvlText w:val=""/>
      <w:lvlJc w:val="left"/>
      <w:pPr>
        <w:tabs>
          <w:tab w:val="num" w:pos="2880"/>
        </w:tabs>
        <w:ind w:left="2880" w:hanging="360"/>
      </w:pPr>
      <w:rPr>
        <w:rFonts w:ascii="Symbol" w:hAnsi="Symbol" w:cs="Times New Roman" w:hint="default"/>
      </w:rPr>
    </w:lvl>
    <w:lvl w:ilvl="4" w:tplc="062634EC">
      <w:start w:val="1"/>
      <w:numFmt w:val="bullet"/>
      <w:lvlText w:val="o"/>
      <w:lvlJc w:val="left"/>
      <w:pPr>
        <w:tabs>
          <w:tab w:val="num" w:pos="3600"/>
        </w:tabs>
        <w:ind w:left="3600" w:hanging="360"/>
      </w:pPr>
      <w:rPr>
        <w:rFonts w:ascii="Courier New" w:hAnsi="Courier New" w:cs="Book Antiqua" w:hint="default"/>
      </w:rPr>
    </w:lvl>
    <w:lvl w:ilvl="5" w:tplc="A6EC5CBE">
      <w:start w:val="1"/>
      <w:numFmt w:val="bullet"/>
      <w:lvlText w:val=""/>
      <w:lvlJc w:val="left"/>
      <w:pPr>
        <w:tabs>
          <w:tab w:val="num" w:pos="4320"/>
        </w:tabs>
        <w:ind w:left="4320" w:hanging="360"/>
      </w:pPr>
      <w:rPr>
        <w:rFonts w:ascii="Wingdings" w:hAnsi="Wingdings" w:cs="Times New Roman" w:hint="default"/>
      </w:rPr>
    </w:lvl>
    <w:lvl w:ilvl="6" w:tplc="7A2EA5AC">
      <w:start w:val="1"/>
      <w:numFmt w:val="bullet"/>
      <w:lvlText w:val=""/>
      <w:lvlJc w:val="left"/>
      <w:pPr>
        <w:tabs>
          <w:tab w:val="num" w:pos="5040"/>
        </w:tabs>
        <w:ind w:left="5040" w:hanging="360"/>
      </w:pPr>
      <w:rPr>
        <w:rFonts w:ascii="Symbol" w:hAnsi="Symbol" w:cs="Times New Roman" w:hint="default"/>
      </w:rPr>
    </w:lvl>
    <w:lvl w:ilvl="7" w:tplc="3288F2D4">
      <w:start w:val="1"/>
      <w:numFmt w:val="bullet"/>
      <w:lvlText w:val="o"/>
      <w:lvlJc w:val="left"/>
      <w:pPr>
        <w:tabs>
          <w:tab w:val="num" w:pos="5760"/>
        </w:tabs>
        <w:ind w:left="5760" w:hanging="360"/>
      </w:pPr>
      <w:rPr>
        <w:rFonts w:ascii="Courier New" w:hAnsi="Courier New" w:cs="Book Antiqua" w:hint="default"/>
      </w:rPr>
    </w:lvl>
    <w:lvl w:ilvl="8" w:tplc="3918B4F0">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079515A8"/>
    <w:multiLevelType w:val="hybridMultilevel"/>
    <w:tmpl w:val="09CE7D3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0CD44FA4"/>
    <w:multiLevelType w:val="hybridMultilevel"/>
    <w:tmpl w:val="E5B61150"/>
    <w:name w:val="WW8Num38"/>
    <w:lvl w:ilvl="0" w:tplc="EAF086B4">
      <w:start w:val="5"/>
      <w:numFmt w:val="bullet"/>
      <w:lvlText w:val="-"/>
      <w:lvlJc w:val="left"/>
      <w:pPr>
        <w:tabs>
          <w:tab w:val="num" w:pos="1140"/>
        </w:tabs>
        <w:ind w:left="1140" w:hanging="360"/>
      </w:pPr>
      <w:rPr>
        <w:rFonts w:ascii="Times New Roman" w:eastAsia="Times New Roman" w:hAnsi="Times New Roman" w:cs="Times New Roman" w:hint="default"/>
      </w:rPr>
    </w:lvl>
    <w:lvl w:ilvl="1" w:tplc="09100EB0" w:tentative="1">
      <w:start w:val="1"/>
      <w:numFmt w:val="bullet"/>
      <w:lvlText w:val="o"/>
      <w:lvlJc w:val="left"/>
      <w:pPr>
        <w:tabs>
          <w:tab w:val="num" w:pos="1860"/>
        </w:tabs>
        <w:ind w:left="1860" w:hanging="360"/>
      </w:pPr>
      <w:rPr>
        <w:rFonts w:ascii="Courier New" w:hAnsi="Courier New" w:cs="Courier New" w:hint="default"/>
      </w:rPr>
    </w:lvl>
    <w:lvl w:ilvl="2" w:tplc="E24AD336" w:tentative="1">
      <w:start w:val="1"/>
      <w:numFmt w:val="bullet"/>
      <w:lvlText w:val=""/>
      <w:lvlJc w:val="left"/>
      <w:pPr>
        <w:tabs>
          <w:tab w:val="num" w:pos="2580"/>
        </w:tabs>
        <w:ind w:left="2580" w:hanging="360"/>
      </w:pPr>
      <w:rPr>
        <w:rFonts w:ascii="Wingdings" w:hAnsi="Wingdings" w:hint="default"/>
      </w:rPr>
    </w:lvl>
    <w:lvl w:ilvl="3" w:tplc="70BEAAAA" w:tentative="1">
      <w:start w:val="1"/>
      <w:numFmt w:val="bullet"/>
      <w:lvlText w:val=""/>
      <w:lvlJc w:val="left"/>
      <w:pPr>
        <w:tabs>
          <w:tab w:val="num" w:pos="3300"/>
        </w:tabs>
        <w:ind w:left="3300" w:hanging="360"/>
      </w:pPr>
      <w:rPr>
        <w:rFonts w:ascii="Symbol" w:hAnsi="Symbol" w:hint="default"/>
      </w:rPr>
    </w:lvl>
    <w:lvl w:ilvl="4" w:tplc="D0D2877E" w:tentative="1">
      <w:start w:val="1"/>
      <w:numFmt w:val="bullet"/>
      <w:lvlText w:val="o"/>
      <w:lvlJc w:val="left"/>
      <w:pPr>
        <w:tabs>
          <w:tab w:val="num" w:pos="4020"/>
        </w:tabs>
        <w:ind w:left="4020" w:hanging="360"/>
      </w:pPr>
      <w:rPr>
        <w:rFonts w:ascii="Courier New" w:hAnsi="Courier New" w:cs="Courier New" w:hint="default"/>
      </w:rPr>
    </w:lvl>
    <w:lvl w:ilvl="5" w:tplc="5C0CC00C" w:tentative="1">
      <w:start w:val="1"/>
      <w:numFmt w:val="bullet"/>
      <w:lvlText w:val=""/>
      <w:lvlJc w:val="left"/>
      <w:pPr>
        <w:tabs>
          <w:tab w:val="num" w:pos="4740"/>
        </w:tabs>
        <w:ind w:left="4740" w:hanging="360"/>
      </w:pPr>
      <w:rPr>
        <w:rFonts w:ascii="Wingdings" w:hAnsi="Wingdings" w:hint="default"/>
      </w:rPr>
    </w:lvl>
    <w:lvl w:ilvl="6" w:tplc="0ADC1FD0" w:tentative="1">
      <w:start w:val="1"/>
      <w:numFmt w:val="bullet"/>
      <w:lvlText w:val=""/>
      <w:lvlJc w:val="left"/>
      <w:pPr>
        <w:tabs>
          <w:tab w:val="num" w:pos="5460"/>
        </w:tabs>
        <w:ind w:left="5460" w:hanging="360"/>
      </w:pPr>
      <w:rPr>
        <w:rFonts w:ascii="Symbol" w:hAnsi="Symbol" w:hint="default"/>
      </w:rPr>
    </w:lvl>
    <w:lvl w:ilvl="7" w:tplc="DFAE9E66" w:tentative="1">
      <w:start w:val="1"/>
      <w:numFmt w:val="bullet"/>
      <w:lvlText w:val="o"/>
      <w:lvlJc w:val="left"/>
      <w:pPr>
        <w:tabs>
          <w:tab w:val="num" w:pos="6180"/>
        </w:tabs>
        <w:ind w:left="6180" w:hanging="360"/>
      </w:pPr>
      <w:rPr>
        <w:rFonts w:ascii="Courier New" w:hAnsi="Courier New" w:cs="Courier New" w:hint="default"/>
      </w:rPr>
    </w:lvl>
    <w:lvl w:ilvl="8" w:tplc="395CF2C4" w:tentative="1">
      <w:start w:val="1"/>
      <w:numFmt w:val="bullet"/>
      <w:lvlText w:val=""/>
      <w:lvlJc w:val="left"/>
      <w:pPr>
        <w:tabs>
          <w:tab w:val="num" w:pos="6900"/>
        </w:tabs>
        <w:ind w:left="6900" w:hanging="360"/>
      </w:pPr>
      <w:rPr>
        <w:rFonts w:ascii="Wingdings" w:hAnsi="Wingdings" w:hint="default"/>
      </w:rPr>
    </w:lvl>
  </w:abstractNum>
  <w:abstractNum w:abstractNumId="20" w15:restartNumberingAfterBreak="0">
    <w:nsid w:val="123C2CD8"/>
    <w:multiLevelType w:val="hybridMultilevel"/>
    <w:tmpl w:val="3FBA3308"/>
    <w:lvl w:ilvl="0" w:tplc="C91E2AA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2784604"/>
    <w:multiLevelType w:val="hybridMultilevel"/>
    <w:tmpl w:val="735E667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54958B7"/>
    <w:multiLevelType w:val="hybridMultilevel"/>
    <w:tmpl w:val="A8EAB7AA"/>
    <w:lvl w:ilvl="0" w:tplc="3072F1E0">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204A753B"/>
    <w:multiLevelType w:val="hybridMultilevel"/>
    <w:tmpl w:val="36026CDC"/>
    <w:lvl w:ilvl="0" w:tplc="06FA168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56711B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5" w15:restartNumberingAfterBreak="0">
    <w:nsid w:val="25FB41F8"/>
    <w:multiLevelType w:val="hybridMultilevel"/>
    <w:tmpl w:val="1C1848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84B45E5"/>
    <w:multiLevelType w:val="hybridMultilevel"/>
    <w:tmpl w:val="440E40EC"/>
    <w:lvl w:ilvl="0" w:tplc="165632C6">
      <w:start w:val="1"/>
      <w:numFmt w:val="decimal"/>
      <w:lvlText w:val="%1."/>
      <w:lvlJc w:val="left"/>
      <w:pPr>
        <w:tabs>
          <w:tab w:val="num" w:pos="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3A884058"/>
    <w:multiLevelType w:val="hybridMultilevel"/>
    <w:tmpl w:val="4F4A442A"/>
    <w:lvl w:ilvl="0" w:tplc="D200D69C">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42840EF2"/>
    <w:multiLevelType w:val="hybridMultilevel"/>
    <w:tmpl w:val="099E52AE"/>
    <w:lvl w:ilvl="0" w:tplc="0D8C0050">
      <w:start w:val="1"/>
      <w:numFmt w:val="bullet"/>
      <w:lvlText w:val=""/>
      <w:lvlJc w:val="left"/>
      <w:pPr>
        <w:ind w:left="778" w:hanging="360"/>
      </w:pPr>
      <w:rPr>
        <w:rFonts w:ascii="Wingdings" w:hAnsi="Wingdings"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9" w15:restartNumberingAfterBreak="0">
    <w:nsid w:val="5F0C11FE"/>
    <w:multiLevelType w:val="hybridMultilevel"/>
    <w:tmpl w:val="3EE07664"/>
    <w:lvl w:ilvl="0" w:tplc="D200D69C">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642D60AE"/>
    <w:multiLevelType w:val="hybridMultilevel"/>
    <w:tmpl w:val="D484777E"/>
    <w:lvl w:ilvl="0" w:tplc="020AB9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F7406E3"/>
    <w:multiLevelType w:val="hybridMultilevel"/>
    <w:tmpl w:val="A9F82644"/>
    <w:lvl w:ilvl="0" w:tplc="740A25F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4A83554"/>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788A23D7"/>
    <w:multiLevelType w:val="hybridMultilevel"/>
    <w:tmpl w:val="2FB802A4"/>
    <w:lvl w:ilvl="0" w:tplc="020AB9F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E850EC8"/>
    <w:multiLevelType w:val="hybridMultilevel"/>
    <w:tmpl w:val="F08CE1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6"/>
  </w:num>
  <w:num w:numId="2">
    <w:abstractNumId w:val="25"/>
  </w:num>
  <w:num w:numId="3">
    <w:abstractNumId w:val="24"/>
  </w:num>
  <w:num w:numId="4">
    <w:abstractNumId w:val="28"/>
  </w:num>
  <w:num w:numId="5">
    <w:abstractNumId w:val="22"/>
  </w:num>
  <w:num w:numId="6">
    <w:abstractNumId w:val="29"/>
  </w:num>
  <w:num w:numId="7">
    <w:abstractNumId w:val="27"/>
  </w:num>
  <w:num w:numId="8">
    <w:abstractNumId w:val="32"/>
  </w:num>
  <w:num w:numId="9">
    <w:abstractNumId w:val="30"/>
  </w:num>
  <w:num w:numId="10">
    <w:abstractNumId w:val="33"/>
  </w:num>
  <w:num w:numId="11">
    <w:abstractNumId w:val="23"/>
  </w:num>
  <w:num w:numId="12">
    <w:abstractNumId w:val="18"/>
  </w:num>
  <w:num w:numId="13">
    <w:abstractNumId w:val="26"/>
  </w:num>
  <w:num w:numId="14">
    <w:abstractNumId w:val="21"/>
  </w:num>
  <w:num w:numId="15">
    <w:abstractNumId w:val="20"/>
  </w:num>
  <w:num w:numId="16">
    <w:abstractNumId w:val="34"/>
  </w:num>
  <w:num w:numId="17">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88"/>
    <w:rsid w:val="00000712"/>
    <w:rsid w:val="00001BC6"/>
    <w:rsid w:val="00001E05"/>
    <w:rsid w:val="000025E0"/>
    <w:rsid w:val="00002DD2"/>
    <w:rsid w:val="00003168"/>
    <w:rsid w:val="000038CB"/>
    <w:rsid w:val="00004368"/>
    <w:rsid w:val="0000486A"/>
    <w:rsid w:val="0000495C"/>
    <w:rsid w:val="00004D63"/>
    <w:rsid w:val="000054A7"/>
    <w:rsid w:val="000055F6"/>
    <w:rsid w:val="00005B4A"/>
    <w:rsid w:val="00005EC1"/>
    <w:rsid w:val="00006320"/>
    <w:rsid w:val="00006386"/>
    <w:rsid w:val="000067C6"/>
    <w:rsid w:val="00006DDE"/>
    <w:rsid w:val="00006FFD"/>
    <w:rsid w:val="0000716C"/>
    <w:rsid w:val="00010DC9"/>
    <w:rsid w:val="00011E1F"/>
    <w:rsid w:val="00012754"/>
    <w:rsid w:val="00012B49"/>
    <w:rsid w:val="00013805"/>
    <w:rsid w:val="0001462E"/>
    <w:rsid w:val="00014B3A"/>
    <w:rsid w:val="000152CE"/>
    <w:rsid w:val="00015E5A"/>
    <w:rsid w:val="0001626F"/>
    <w:rsid w:val="00016346"/>
    <w:rsid w:val="000165D7"/>
    <w:rsid w:val="0001715C"/>
    <w:rsid w:val="000201C3"/>
    <w:rsid w:val="000209A5"/>
    <w:rsid w:val="00021994"/>
    <w:rsid w:val="0002298C"/>
    <w:rsid w:val="0002298F"/>
    <w:rsid w:val="00023DE8"/>
    <w:rsid w:val="000249A5"/>
    <w:rsid w:val="00024E4B"/>
    <w:rsid w:val="00026FF2"/>
    <w:rsid w:val="00030F27"/>
    <w:rsid w:val="00031150"/>
    <w:rsid w:val="000311D0"/>
    <w:rsid w:val="000326FA"/>
    <w:rsid w:val="00032B27"/>
    <w:rsid w:val="00033085"/>
    <w:rsid w:val="00033186"/>
    <w:rsid w:val="0003322C"/>
    <w:rsid w:val="00033AAB"/>
    <w:rsid w:val="00033D38"/>
    <w:rsid w:val="00033DF3"/>
    <w:rsid w:val="00034604"/>
    <w:rsid w:val="0003533B"/>
    <w:rsid w:val="00035373"/>
    <w:rsid w:val="00036091"/>
    <w:rsid w:val="0003655B"/>
    <w:rsid w:val="00037080"/>
    <w:rsid w:val="00037351"/>
    <w:rsid w:val="0003739B"/>
    <w:rsid w:val="00037626"/>
    <w:rsid w:val="00037F62"/>
    <w:rsid w:val="00040259"/>
    <w:rsid w:val="0004067D"/>
    <w:rsid w:val="00040AE6"/>
    <w:rsid w:val="00041C27"/>
    <w:rsid w:val="00042719"/>
    <w:rsid w:val="00043249"/>
    <w:rsid w:val="000436A6"/>
    <w:rsid w:val="000437A9"/>
    <w:rsid w:val="00044F1C"/>
    <w:rsid w:val="00045DA1"/>
    <w:rsid w:val="00046768"/>
    <w:rsid w:val="00046B33"/>
    <w:rsid w:val="0004729A"/>
    <w:rsid w:val="00050B0B"/>
    <w:rsid w:val="00050B60"/>
    <w:rsid w:val="0005106E"/>
    <w:rsid w:val="0005185D"/>
    <w:rsid w:val="00051918"/>
    <w:rsid w:val="00051F08"/>
    <w:rsid w:val="00052B21"/>
    <w:rsid w:val="00053042"/>
    <w:rsid w:val="00053CAF"/>
    <w:rsid w:val="00054B63"/>
    <w:rsid w:val="00055A08"/>
    <w:rsid w:val="00056194"/>
    <w:rsid w:val="000564F1"/>
    <w:rsid w:val="000565C2"/>
    <w:rsid w:val="0005698E"/>
    <w:rsid w:val="00057210"/>
    <w:rsid w:val="00060895"/>
    <w:rsid w:val="00060BBF"/>
    <w:rsid w:val="00062CEC"/>
    <w:rsid w:val="00062ECD"/>
    <w:rsid w:val="00063F17"/>
    <w:rsid w:val="00064BA5"/>
    <w:rsid w:val="00065D15"/>
    <w:rsid w:val="00066C9A"/>
    <w:rsid w:val="0006732D"/>
    <w:rsid w:val="00067659"/>
    <w:rsid w:val="00067B11"/>
    <w:rsid w:val="00067C55"/>
    <w:rsid w:val="00067C69"/>
    <w:rsid w:val="000701B4"/>
    <w:rsid w:val="000702A0"/>
    <w:rsid w:val="000703FF"/>
    <w:rsid w:val="00070FB7"/>
    <w:rsid w:val="0007137A"/>
    <w:rsid w:val="00071487"/>
    <w:rsid w:val="0007183C"/>
    <w:rsid w:val="00071C03"/>
    <w:rsid w:val="00071F21"/>
    <w:rsid w:val="0007374E"/>
    <w:rsid w:val="00073946"/>
    <w:rsid w:val="00073D22"/>
    <w:rsid w:val="00074552"/>
    <w:rsid w:val="000745F4"/>
    <w:rsid w:val="0007568E"/>
    <w:rsid w:val="000756CE"/>
    <w:rsid w:val="0007589C"/>
    <w:rsid w:val="0007620C"/>
    <w:rsid w:val="00076804"/>
    <w:rsid w:val="00080264"/>
    <w:rsid w:val="000807B9"/>
    <w:rsid w:val="00081A94"/>
    <w:rsid w:val="000839C0"/>
    <w:rsid w:val="000843FC"/>
    <w:rsid w:val="0008487D"/>
    <w:rsid w:val="00084994"/>
    <w:rsid w:val="00084B5B"/>
    <w:rsid w:val="0008574F"/>
    <w:rsid w:val="00086BB8"/>
    <w:rsid w:val="00090C80"/>
    <w:rsid w:val="00090E00"/>
    <w:rsid w:val="00091338"/>
    <w:rsid w:val="00091437"/>
    <w:rsid w:val="000928E4"/>
    <w:rsid w:val="0009367D"/>
    <w:rsid w:val="00093F1B"/>
    <w:rsid w:val="000941FA"/>
    <w:rsid w:val="00094F6E"/>
    <w:rsid w:val="00095030"/>
    <w:rsid w:val="0009529A"/>
    <w:rsid w:val="0009549A"/>
    <w:rsid w:val="00095BF2"/>
    <w:rsid w:val="00096338"/>
    <w:rsid w:val="00097794"/>
    <w:rsid w:val="00097B24"/>
    <w:rsid w:val="000A023C"/>
    <w:rsid w:val="000A0961"/>
    <w:rsid w:val="000A0C53"/>
    <w:rsid w:val="000A106B"/>
    <w:rsid w:val="000A1401"/>
    <w:rsid w:val="000A19F6"/>
    <w:rsid w:val="000A1A7A"/>
    <w:rsid w:val="000A1E1F"/>
    <w:rsid w:val="000A1E21"/>
    <w:rsid w:val="000A333D"/>
    <w:rsid w:val="000A359D"/>
    <w:rsid w:val="000A39E4"/>
    <w:rsid w:val="000A3F4F"/>
    <w:rsid w:val="000A4FC5"/>
    <w:rsid w:val="000A566D"/>
    <w:rsid w:val="000A62EB"/>
    <w:rsid w:val="000A7188"/>
    <w:rsid w:val="000A7256"/>
    <w:rsid w:val="000A747A"/>
    <w:rsid w:val="000A7EF2"/>
    <w:rsid w:val="000B06D0"/>
    <w:rsid w:val="000B12FB"/>
    <w:rsid w:val="000B15E4"/>
    <w:rsid w:val="000B1BD7"/>
    <w:rsid w:val="000B2EEF"/>
    <w:rsid w:val="000B3240"/>
    <w:rsid w:val="000B4DC6"/>
    <w:rsid w:val="000B4F80"/>
    <w:rsid w:val="000B5BED"/>
    <w:rsid w:val="000B5EF5"/>
    <w:rsid w:val="000B621B"/>
    <w:rsid w:val="000B7B7A"/>
    <w:rsid w:val="000B7C9F"/>
    <w:rsid w:val="000C05D8"/>
    <w:rsid w:val="000C0618"/>
    <w:rsid w:val="000C0C6B"/>
    <w:rsid w:val="000C1743"/>
    <w:rsid w:val="000C1A09"/>
    <w:rsid w:val="000C1B8E"/>
    <w:rsid w:val="000C1D2A"/>
    <w:rsid w:val="000C20CB"/>
    <w:rsid w:val="000C28ED"/>
    <w:rsid w:val="000C3491"/>
    <w:rsid w:val="000C4B69"/>
    <w:rsid w:val="000C5690"/>
    <w:rsid w:val="000C589E"/>
    <w:rsid w:val="000C5B68"/>
    <w:rsid w:val="000C6455"/>
    <w:rsid w:val="000C67FD"/>
    <w:rsid w:val="000C7516"/>
    <w:rsid w:val="000C7896"/>
    <w:rsid w:val="000C7D8C"/>
    <w:rsid w:val="000C7DDD"/>
    <w:rsid w:val="000D00E2"/>
    <w:rsid w:val="000D09C2"/>
    <w:rsid w:val="000D15C3"/>
    <w:rsid w:val="000D15E5"/>
    <w:rsid w:val="000D1B9C"/>
    <w:rsid w:val="000D1DB9"/>
    <w:rsid w:val="000D2277"/>
    <w:rsid w:val="000D379E"/>
    <w:rsid w:val="000D3A14"/>
    <w:rsid w:val="000D4424"/>
    <w:rsid w:val="000D45DB"/>
    <w:rsid w:val="000D4EF3"/>
    <w:rsid w:val="000D5049"/>
    <w:rsid w:val="000D5C20"/>
    <w:rsid w:val="000D5F23"/>
    <w:rsid w:val="000D6403"/>
    <w:rsid w:val="000D67A9"/>
    <w:rsid w:val="000D6A07"/>
    <w:rsid w:val="000D7589"/>
    <w:rsid w:val="000D794B"/>
    <w:rsid w:val="000D7B56"/>
    <w:rsid w:val="000E02E8"/>
    <w:rsid w:val="000E03F1"/>
    <w:rsid w:val="000E1656"/>
    <w:rsid w:val="000E23AB"/>
    <w:rsid w:val="000E23C7"/>
    <w:rsid w:val="000E389C"/>
    <w:rsid w:val="000E3E57"/>
    <w:rsid w:val="000E5381"/>
    <w:rsid w:val="000E5656"/>
    <w:rsid w:val="000E5B5A"/>
    <w:rsid w:val="000E62CA"/>
    <w:rsid w:val="000E6DD6"/>
    <w:rsid w:val="000E7D82"/>
    <w:rsid w:val="000F041D"/>
    <w:rsid w:val="000F0799"/>
    <w:rsid w:val="000F101E"/>
    <w:rsid w:val="000F15B5"/>
    <w:rsid w:val="000F185A"/>
    <w:rsid w:val="000F1878"/>
    <w:rsid w:val="000F1CF5"/>
    <w:rsid w:val="000F2D6B"/>
    <w:rsid w:val="000F39D2"/>
    <w:rsid w:val="000F43E1"/>
    <w:rsid w:val="000F45DF"/>
    <w:rsid w:val="000F4A6B"/>
    <w:rsid w:val="000F579E"/>
    <w:rsid w:val="000F595E"/>
    <w:rsid w:val="000F621E"/>
    <w:rsid w:val="000F6590"/>
    <w:rsid w:val="000F6A91"/>
    <w:rsid w:val="000F6ED4"/>
    <w:rsid w:val="000F7495"/>
    <w:rsid w:val="000F7633"/>
    <w:rsid w:val="000F79FA"/>
    <w:rsid w:val="00100201"/>
    <w:rsid w:val="00101188"/>
    <w:rsid w:val="0010242C"/>
    <w:rsid w:val="00102D72"/>
    <w:rsid w:val="001031D2"/>
    <w:rsid w:val="00104565"/>
    <w:rsid w:val="00104798"/>
    <w:rsid w:val="001056BD"/>
    <w:rsid w:val="00105AC4"/>
    <w:rsid w:val="00107386"/>
    <w:rsid w:val="00110545"/>
    <w:rsid w:val="00111E13"/>
    <w:rsid w:val="0011214D"/>
    <w:rsid w:val="001122DE"/>
    <w:rsid w:val="00112D60"/>
    <w:rsid w:val="00113BD4"/>
    <w:rsid w:val="00114BC7"/>
    <w:rsid w:val="00114F43"/>
    <w:rsid w:val="00115072"/>
    <w:rsid w:val="001157DD"/>
    <w:rsid w:val="00115F12"/>
    <w:rsid w:val="00116409"/>
    <w:rsid w:val="00116679"/>
    <w:rsid w:val="00116BAF"/>
    <w:rsid w:val="00116DBC"/>
    <w:rsid w:val="00117A70"/>
    <w:rsid w:val="00120606"/>
    <w:rsid w:val="00120E9D"/>
    <w:rsid w:val="001221D0"/>
    <w:rsid w:val="00122FB8"/>
    <w:rsid w:val="00125474"/>
    <w:rsid w:val="00125487"/>
    <w:rsid w:val="00125EC1"/>
    <w:rsid w:val="00126D9D"/>
    <w:rsid w:val="00127EC8"/>
    <w:rsid w:val="00127F1D"/>
    <w:rsid w:val="00130E85"/>
    <w:rsid w:val="00131185"/>
    <w:rsid w:val="0013168C"/>
    <w:rsid w:val="00131E3A"/>
    <w:rsid w:val="00131E7C"/>
    <w:rsid w:val="001320E2"/>
    <w:rsid w:val="00132D79"/>
    <w:rsid w:val="00133496"/>
    <w:rsid w:val="001351A4"/>
    <w:rsid w:val="001358E9"/>
    <w:rsid w:val="00135D07"/>
    <w:rsid w:val="0013634C"/>
    <w:rsid w:val="00136712"/>
    <w:rsid w:val="00136B74"/>
    <w:rsid w:val="00136DF4"/>
    <w:rsid w:val="00140897"/>
    <w:rsid w:val="0014247C"/>
    <w:rsid w:val="00142C55"/>
    <w:rsid w:val="00143CFD"/>
    <w:rsid w:val="00144312"/>
    <w:rsid w:val="0014491E"/>
    <w:rsid w:val="00145088"/>
    <w:rsid w:val="00145754"/>
    <w:rsid w:val="00145FA3"/>
    <w:rsid w:val="0014651A"/>
    <w:rsid w:val="00146F82"/>
    <w:rsid w:val="001473ED"/>
    <w:rsid w:val="001474DE"/>
    <w:rsid w:val="00147FF0"/>
    <w:rsid w:val="00150886"/>
    <w:rsid w:val="00150A16"/>
    <w:rsid w:val="00151989"/>
    <w:rsid w:val="00151E82"/>
    <w:rsid w:val="00151FD9"/>
    <w:rsid w:val="001521BE"/>
    <w:rsid w:val="00152373"/>
    <w:rsid w:val="0015285A"/>
    <w:rsid w:val="00152A10"/>
    <w:rsid w:val="00152E93"/>
    <w:rsid w:val="00153357"/>
    <w:rsid w:val="0015388C"/>
    <w:rsid w:val="00153F06"/>
    <w:rsid w:val="001552B4"/>
    <w:rsid w:val="001554BD"/>
    <w:rsid w:val="00155B6D"/>
    <w:rsid w:val="00156021"/>
    <w:rsid w:val="00156032"/>
    <w:rsid w:val="00156CFD"/>
    <w:rsid w:val="00156F6F"/>
    <w:rsid w:val="00157FCB"/>
    <w:rsid w:val="001618B8"/>
    <w:rsid w:val="001625ED"/>
    <w:rsid w:val="001628BE"/>
    <w:rsid w:val="0016300B"/>
    <w:rsid w:val="001638FC"/>
    <w:rsid w:val="00163BB4"/>
    <w:rsid w:val="00164A20"/>
    <w:rsid w:val="00164E9A"/>
    <w:rsid w:val="001676D6"/>
    <w:rsid w:val="001707C0"/>
    <w:rsid w:val="00170952"/>
    <w:rsid w:val="00170F9C"/>
    <w:rsid w:val="001726E6"/>
    <w:rsid w:val="00172A90"/>
    <w:rsid w:val="00172DA8"/>
    <w:rsid w:val="00172E41"/>
    <w:rsid w:val="00173E08"/>
    <w:rsid w:val="001756B1"/>
    <w:rsid w:val="00175A98"/>
    <w:rsid w:val="00177292"/>
    <w:rsid w:val="0017736E"/>
    <w:rsid w:val="001774C5"/>
    <w:rsid w:val="00180529"/>
    <w:rsid w:val="001807E4"/>
    <w:rsid w:val="00181480"/>
    <w:rsid w:val="00181F0C"/>
    <w:rsid w:val="00182872"/>
    <w:rsid w:val="00182E19"/>
    <w:rsid w:val="0018368E"/>
    <w:rsid w:val="00183BAD"/>
    <w:rsid w:val="00185A9D"/>
    <w:rsid w:val="00186017"/>
    <w:rsid w:val="00186532"/>
    <w:rsid w:val="00186D87"/>
    <w:rsid w:val="00187351"/>
    <w:rsid w:val="00187700"/>
    <w:rsid w:val="0019024C"/>
    <w:rsid w:val="001905CC"/>
    <w:rsid w:val="00190980"/>
    <w:rsid w:val="0019185A"/>
    <w:rsid w:val="00191DA0"/>
    <w:rsid w:val="00191F32"/>
    <w:rsid w:val="001920DF"/>
    <w:rsid w:val="00192A55"/>
    <w:rsid w:val="001930AF"/>
    <w:rsid w:val="00193FB7"/>
    <w:rsid w:val="0019482D"/>
    <w:rsid w:val="00194F18"/>
    <w:rsid w:val="0019523F"/>
    <w:rsid w:val="001959D0"/>
    <w:rsid w:val="00195BB7"/>
    <w:rsid w:val="00195CE4"/>
    <w:rsid w:val="0019601F"/>
    <w:rsid w:val="00196F0C"/>
    <w:rsid w:val="001A00CF"/>
    <w:rsid w:val="001A13CD"/>
    <w:rsid w:val="001A141D"/>
    <w:rsid w:val="001A16E7"/>
    <w:rsid w:val="001A1F62"/>
    <w:rsid w:val="001A2AFB"/>
    <w:rsid w:val="001A3A61"/>
    <w:rsid w:val="001A4996"/>
    <w:rsid w:val="001A4BB8"/>
    <w:rsid w:val="001A502D"/>
    <w:rsid w:val="001A5109"/>
    <w:rsid w:val="001A5253"/>
    <w:rsid w:val="001A6C66"/>
    <w:rsid w:val="001A6CFF"/>
    <w:rsid w:val="001B20A9"/>
    <w:rsid w:val="001B2124"/>
    <w:rsid w:val="001B2B20"/>
    <w:rsid w:val="001B3B47"/>
    <w:rsid w:val="001B40AD"/>
    <w:rsid w:val="001B47EB"/>
    <w:rsid w:val="001B5E47"/>
    <w:rsid w:val="001B6AB5"/>
    <w:rsid w:val="001B6BC0"/>
    <w:rsid w:val="001B74F6"/>
    <w:rsid w:val="001B75A4"/>
    <w:rsid w:val="001B7805"/>
    <w:rsid w:val="001B784E"/>
    <w:rsid w:val="001C1791"/>
    <w:rsid w:val="001C203D"/>
    <w:rsid w:val="001C222C"/>
    <w:rsid w:val="001C2250"/>
    <w:rsid w:val="001C2846"/>
    <w:rsid w:val="001C2A20"/>
    <w:rsid w:val="001C2A7D"/>
    <w:rsid w:val="001C3195"/>
    <w:rsid w:val="001C3299"/>
    <w:rsid w:val="001C3A8F"/>
    <w:rsid w:val="001C442A"/>
    <w:rsid w:val="001C6397"/>
    <w:rsid w:val="001C63BE"/>
    <w:rsid w:val="001C6BBD"/>
    <w:rsid w:val="001C6C93"/>
    <w:rsid w:val="001C6D8B"/>
    <w:rsid w:val="001C776A"/>
    <w:rsid w:val="001C7793"/>
    <w:rsid w:val="001D0421"/>
    <w:rsid w:val="001D07EA"/>
    <w:rsid w:val="001D14BF"/>
    <w:rsid w:val="001D36D9"/>
    <w:rsid w:val="001D43E9"/>
    <w:rsid w:val="001D57CA"/>
    <w:rsid w:val="001D6434"/>
    <w:rsid w:val="001D67A1"/>
    <w:rsid w:val="001D76DF"/>
    <w:rsid w:val="001D7E6D"/>
    <w:rsid w:val="001D7ED2"/>
    <w:rsid w:val="001E00E8"/>
    <w:rsid w:val="001E0FFF"/>
    <w:rsid w:val="001E15A2"/>
    <w:rsid w:val="001E1659"/>
    <w:rsid w:val="001E29D3"/>
    <w:rsid w:val="001E4220"/>
    <w:rsid w:val="001E499F"/>
    <w:rsid w:val="001E5ED5"/>
    <w:rsid w:val="001E6792"/>
    <w:rsid w:val="001E746C"/>
    <w:rsid w:val="001F1ADC"/>
    <w:rsid w:val="001F1BDE"/>
    <w:rsid w:val="001F2623"/>
    <w:rsid w:val="001F3DDD"/>
    <w:rsid w:val="001F3FE9"/>
    <w:rsid w:val="001F4379"/>
    <w:rsid w:val="001F4A07"/>
    <w:rsid w:val="001F5065"/>
    <w:rsid w:val="001F5A8F"/>
    <w:rsid w:val="001F5CBC"/>
    <w:rsid w:val="001F5DB8"/>
    <w:rsid w:val="001F6012"/>
    <w:rsid w:val="001F63B8"/>
    <w:rsid w:val="001F7187"/>
    <w:rsid w:val="001F7272"/>
    <w:rsid w:val="001F73AB"/>
    <w:rsid w:val="001F785C"/>
    <w:rsid w:val="001F78F8"/>
    <w:rsid w:val="0020052D"/>
    <w:rsid w:val="00200645"/>
    <w:rsid w:val="0020079E"/>
    <w:rsid w:val="00200B08"/>
    <w:rsid w:val="002012C0"/>
    <w:rsid w:val="0020155C"/>
    <w:rsid w:val="00201DC0"/>
    <w:rsid w:val="002022F1"/>
    <w:rsid w:val="0020300E"/>
    <w:rsid w:val="00203928"/>
    <w:rsid w:val="00203A53"/>
    <w:rsid w:val="002044CE"/>
    <w:rsid w:val="00204FAB"/>
    <w:rsid w:val="00205A37"/>
    <w:rsid w:val="00206033"/>
    <w:rsid w:val="00206326"/>
    <w:rsid w:val="00206A65"/>
    <w:rsid w:val="0020760F"/>
    <w:rsid w:val="00210A9A"/>
    <w:rsid w:val="00211EBD"/>
    <w:rsid w:val="00212F35"/>
    <w:rsid w:val="00214978"/>
    <w:rsid w:val="0021665E"/>
    <w:rsid w:val="00216A84"/>
    <w:rsid w:val="002170E2"/>
    <w:rsid w:val="002174D3"/>
    <w:rsid w:val="00217DEA"/>
    <w:rsid w:val="00221112"/>
    <w:rsid w:val="002213F3"/>
    <w:rsid w:val="0022167D"/>
    <w:rsid w:val="0022194B"/>
    <w:rsid w:val="00222270"/>
    <w:rsid w:val="0022233E"/>
    <w:rsid w:val="00222EDC"/>
    <w:rsid w:val="00223B9E"/>
    <w:rsid w:val="00223E41"/>
    <w:rsid w:val="002253F6"/>
    <w:rsid w:val="0022574E"/>
    <w:rsid w:val="00225FB5"/>
    <w:rsid w:val="0022704E"/>
    <w:rsid w:val="0022718C"/>
    <w:rsid w:val="002277D0"/>
    <w:rsid w:val="00227B14"/>
    <w:rsid w:val="00230730"/>
    <w:rsid w:val="00230FAD"/>
    <w:rsid w:val="00231543"/>
    <w:rsid w:val="00231833"/>
    <w:rsid w:val="00231F4A"/>
    <w:rsid w:val="0023268D"/>
    <w:rsid w:val="00232715"/>
    <w:rsid w:val="0023355E"/>
    <w:rsid w:val="00233617"/>
    <w:rsid w:val="00233DB7"/>
    <w:rsid w:val="002347A5"/>
    <w:rsid w:val="00234976"/>
    <w:rsid w:val="00234FBD"/>
    <w:rsid w:val="00234FD2"/>
    <w:rsid w:val="002352E0"/>
    <w:rsid w:val="00235661"/>
    <w:rsid w:val="00235777"/>
    <w:rsid w:val="002357AE"/>
    <w:rsid w:val="00240514"/>
    <w:rsid w:val="002413C7"/>
    <w:rsid w:val="00242166"/>
    <w:rsid w:val="00242411"/>
    <w:rsid w:val="00242EFD"/>
    <w:rsid w:val="00243372"/>
    <w:rsid w:val="00246D88"/>
    <w:rsid w:val="00247DF4"/>
    <w:rsid w:val="0025085B"/>
    <w:rsid w:val="002512E0"/>
    <w:rsid w:val="002518AF"/>
    <w:rsid w:val="0025192E"/>
    <w:rsid w:val="0025195D"/>
    <w:rsid w:val="002526DB"/>
    <w:rsid w:val="00254CFF"/>
    <w:rsid w:val="0025575D"/>
    <w:rsid w:val="00256DBB"/>
    <w:rsid w:val="00256F8D"/>
    <w:rsid w:val="00260EB0"/>
    <w:rsid w:val="00260F73"/>
    <w:rsid w:val="002627E8"/>
    <w:rsid w:val="00263A13"/>
    <w:rsid w:val="00263BDA"/>
    <w:rsid w:val="0026427F"/>
    <w:rsid w:val="00264934"/>
    <w:rsid w:val="00265940"/>
    <w:rsid w:val="00265A7C"/>
    <w:rsid w:val="0026608D"/>
    <w:rsid w:val="002660AC"/>
    <w:rsid w:val="00266336"/>
    <w:rsid w:val="002674F2"/>
    <w:rsid w:val="00267594"/>
    <w:rsid w:val="0027181F"/>
    <w:rsid w:val="002718FA"/>
    <w:rsid w:val="0027274A"/>
    <w:rsid w:val="00273265"/>
    <w:rsid w:val="002739A6"/>
    <w:rsid w:val="00274FD5"/>
    <w:rsid w:val="00275094"/>
    <w:rsid w:val="00275F53"/>
    <w:rsid w:val="002768C2"/>
    <w:rsid w:val="00276B4D"/>
    <w:rsid w:val="00276D63"/>
    <w:rsid w:val="0027710A"/>
    <w:rsid w:val="002779FF"/>
    <w:rsid w:val="00277DD1"/>
    <w:rsid w:val="002801D3"/>
    <w:rsid w:val="00280583"/>
    <w:rsid w:val="00280870"/>
    <w:rsid w:val="00280B4F"/>
    <w:rsid w:val="00280BCF"/>
    <w:rsid w:val="00280D02"/>
    <w:rsid w:val="00281659"/>
    <w:rsid w:val="002817C0"/>
    <w:rsid w:val="00282D9D"/>
    <w:rsid w:val="00282EEC"/>
    <w:rsid w:val="00282FE8"/>
    <w:rsid w:val="00283B0D"/>
    <w:rsid w:val="00283BD7"/>
    <w:rsid w:val="00284386"/>
    <w:rsid w:val="00284B71"/>
    <w:rsid w:val="00285505"/>
    <w:rsid w:val="00286145"/>
    <w:rsid w:val="00286502"/>
    <w:rsid w:val="00286B77"/>
    <w:rsid w:val="00287A87"/>
    <w:rsid w:val="00287E23"/>
    <w:rsid w:val="002901FB"/>
    <w:rsid w:val="00290BD8"/>
    <w:rsid w:val="00291281"/>
    <w:rsid w:val="00291AA2"/>
    <w:rsid w:val="00291D14"/>
    <w:rsid w:val="00292494"/>
    <w:rsid w:val="002926C5"/>
    <w:rsid w:val="00293187"/>
    <w:rsid w:val="00293AC3"/>
    <w:rsid w:val="00293B11"/>
    <w:rsid w:val="00293E7D"/>
    <w:rsid w:val="002940AA"/>
    <w:rsid w:val="00294629"/>
    <w:rsid w:val="00294729"/>
    <w:rsid w:val="00295361"/>
    <w:rsid w:val="0029573E"/>
    <w:rsid w:val="0029619E"/>
    <w:rsid w:val="00296BCA"/>
    <w:rsid w:val="002972E3"/>
    <w:rsid w:val="002A17AC"/>
    <w:rsid w:val="002A2279"/>
    <w:rsid w:val="002A2BFA"/>
    <w:rsid w:val="002A40C8"/>
    <w:rsid w:val="002A4F49"/>
    <w:rsid w:val="002A50E6"/>
    <w:rsid w:val="002A5551"/>
    <w:rsid w:val="002A5723"/>
    <w:rsid w:val="002A5E36"/>
    <w:rsid w:val="002A6159"/>
    <w:rsid w:val="002B0117"/>
    <w:rsid w:val="002B0834"/>
    <w:rsid w:val="002B0E5A"/>
    <w:rsid w:val="002B16D8"/>
    <w:rsid w:val="002B2A82"/>
    <w:rsid w:val="002B2B4F"/>
    <w:rsid w:val="002B307E"/>
    <w:rsid w:val="002B317D"/>
    <w:rsid w:val="002B37F9"/>
    <w:rsid w:val="002B408C"/>
    <w:rsid w:val="002B485E"/>
    <w:rsid w:val="002B4972"/>
    <w:rsid w:val="002B4FC4"/>
    <w:rsid w:val="002B5E6C"/>
    <w:rsid w:val="002B627E"/>
    <w:rsid w:val="002B6693"/>
    <w:rsid w:val="002C0EC6"/>
    <w:rsid w:val="002C1495"/>
    <w:rsid w:val="002C14A0"/>
    <w:rsid w:val="002C19F2"/>
    <w:rsid w:val="002C259B"/>
    <w:rsid w:val="002C261E"/>
    <w:rsid w:val="002C581A"/>
    <w:rsid w:val="002C6256"/>
    <w:rsid w:val="002C6DC1"/>
    <w:rsid w:val="002C7093"/>
    <w:rsid w:val="002C726C"/>
    <w:rsid w:val="002C7369"/>
    <w:rsid w:val="002D057E"/>
    <w:rsid w:val="002D135A"/>
    <w:rsid w:val="002D2FFD"/>
    <w:rsid w:val="002D3327"/>
    <w:rsid w:val="002D3707"/>
    <w:rsid w:val="002D40E3"/>
    <w:rsid w:val="002D4620"/>
    <w:rsid w:val="002D49D9"/>
    <w:rsid w:val="002D5DB7"/>
    <w:rsid w:val="002D7478"/>
    <w:rsid w:val="002D75A6"/>
    <w:rsid w:val="002E01E9"/>
    <w:rsid w:val="002E057E"/>
    <w:rsid w:val="002E08E1"/>
    <w:rsid w:val="002E0CBC"/>
    <w:rsid w:val="002E0CEE"/>
    <w:rsid w:val="002E1B89"/>
    <w:rsid w:val="002E1EB8"/>
    <w:rsid w:val="002E327C"/>
    <w:rsid w:val="002E3B03"/>
    <w:rsid w:val="002E41A0"/>
    <w:rsid w:val="002E4501"/>
    <w:rsid w:val="002E5561"/>
    <w:rsid w:val="002E59DE"/>
    <w:rsid w:val="002E5F53"/>
    <w:rsid w:val="002E6506"/>
    <w:rsid w:val="002E6F4A"/>
    <w:rsid w:val="002E6F91"/>
    <w:rsid w:val="002E74A2"/>
    <w:rsid w:val="002F0636"/>
    <w:rsid w:val="002F10E1"/>
    <w:rsid w:val="002F1BA7"/>
    <w:rsid w:val="002F22DF"/>
    <w:rsid w:val="002F3D20"/>
    <w:rsid w:val="002F3D7D"/>
    <w:rsid w:val="002F4420"/>
    <w:rsid w:val="002F448D"/>
    <w:rsid w:val="002F44D5"/>
    <w:rsid w:val="002F44EB"/>
    <w:rsid w:val="002F45CC"/>
    <w:rsid w:val="002F4A2C"/>
    <w:rsid w:val="002F5EB8"/>
    <w:rsid w:val="002F5FEF"/>
    <w:rsid w:val="002F6DEF"/>
    <w:rsid w:val="002F7D2F"/>
    <w:rsid w:val="00300BDB"/>
    <w:rsid w:val="00300C61"/>
    <w:rsid w:val="00301978"/>
    <w:rsid w:val="00301C81"/>
    <w:rsid w:val="00301CED"/>
    <w:rsid w:val="003020F8"/>
    <w:rsid w:val="00302D62"/>
    <w:rsid w:val="00304226"/>
    <w:rsid w:val="0030441B"/>
    <w:rsid w:val="00305CA1"/>
    <w:rsid w:val="00306AD6"/>
    <w:rsid w:val="00306C65"/>
    <w:rsid w:val="0030745E"/>
    <w:rsid w:val="00310D5C"/>
    <w:rsid w:val="0031157A"/>
    <w:rsid w:val="00312405"/>
    <w:rsid w:val="0031251F"/>
    <w:rsid w:val="003128EE"/>
    <w:rsid w:val="00313A00"/>
    <w:rsid w:val="00314130"/>
    <w:rsid w:val="003146B0"/>
    <w:rsid w:val="0031529C"/>
    <w:rsid w:val="00315BB2"/>
    <w:rsid w:val="0031610E"/>
    <w:rsid w:val="00316923"/>
    <w:rsid w:val="00317753"/>
    <w:rsid w:val="00317C73"/>
    <w:rsid w:val="00317DED"/>
    <w:rsid w:val="00320307"/>
    <w:rsid w:val="00320442"/>
    <w:rsid w:val="00320A3E"/>
    <w:rsid w:val="003215A1"/>
    <w:rsid w:val="00321773"/>
    <w:rsid w:val="00321AC1"/>
    <w:rsid w:val="00321C58"/>
    <w:rsid w:val="00323054"/>
    <w:rsid w:val="00323AD1"/>
    <w:rsid w:val="00323E0F"/>
    <w:rsid w:val="00323FB1"/>
    <w:rsid w:val="00324454"/>
    <w:rsid w:val="00325A13"/>
    <w:rsid w:val="003269CE"/>
    <w:rsid w:val="00327B04"/>
    <w:rsid w:val="00327D17"/>
    <w:rsid w:val="00327E32"/>
    <w:rsid w:val="003307D0"/>
    <w:rsid w:val="00330B68"/>
    <w:rsid w:val="00331A4A"/>
    <w:rsid w:val="00331AA6"/>
    <w:rsid w:val="003326ED"/>
    <w:rsid w:val="003329A0"/>
    <w:rsid w:val="003330C3"/>
    <w:rsid w:val="00333711"/>
    <w:rsid w:val="00334373"/>
    <w:rsid w:val="00334950"/>
    <w:rsid w:val="00334BAA"/>
    <w:rsid w:val="00334C1D"/>
    <w:rsid w:val="003350B3"/>
    <w:rsid w:val="003354BE"/>
    <w:rsid w:val="00335DE6"/>
    <w:rsid w:val="003360DD"/>
    <w:rsid w:val="00336A1A"/>
    <w:rsid w:val="00337460"/>
    <w:rsid w:val="00337C98"/>
    <w:rsid w:val="00340CFC"/>
    <w:rsid w:val="00340F9A"/>
    <w:rsid w:val="00341470"/>
    <w:rsid w:val="0034179F"/>
    <w:rsid w:val="00341F2A"/>
    <w:rsid w:val="00342272"/>
    <w:rsid w:val="00343025"/>
    <w:rsid w:val="0034328C"/>
    <w:rsid w:val="00343AEE"/>
    <w:rsid w:val="00343C45"/>
    <w:rsid w:val="003446AF"/>
    <w:rsid w:val="003450F4"/>
    <w:rsid w:val="00345211"/>
    <w:rsid w:val="0034530D"/>
    <w:rsid w:val="00345EC0"/>
    <w:rsid w:val="00346682"/>
    <w:rsid w:val="003466B8"/>
    <w:rsid w:val="00346C5A"/>
    <w:rsid w:val="003472FA"/>
    <w:rsid w:val="00347C5B"/>
    <w:rsid w:val="0035115E"/>
    <w:rsid w:val="00351559"/>
    <w:rsid w:val="00351CA9"/>
    <w:rsid w:val="00352735"/>
    <w:rsid w:val="00352EBD"/>
    <w:rsid w:val="00353677"/>
    <w:rsid w:val="0035480C"/>
    <w:rsid w:val="00354DDB"/>
    <w:rsid w:val="00354F54"/>
    <w:rsid w:val="00355C2E"/>
    <w:rsid w:val="00357158"/>
    <w:rsid w:val="003576A9"/>
    <w:rsid w:val="00360114"/>
    <w:rsid w:val="0036176E"/>
    <w:rsid w:val="00361775"/>
    <w:rsid w:val="00361CD6"/>
    <w:rsid w:val="003635B8"/>
    <w:rsid w:val="00363792"/>
    <w:rsid w:val="00364286"/>
    <w:rsid w:val="00364642"/>
    <w:rsid w:val="003647AE"/>
    <w:rsid w:val="00364C51"/>
    <w:rsid w:val="0036560D"/>
    <w:rsid w:val="003671DA"/>
    <w:rsid w:val="00367607"/>
    <w:rsid w:val="003677E7"/>
    <w:rsid w:val="00367F30"/>
    <w:rsid w:val="00370B1B"/>
    <w:rsid w:val="0037102B"/>
    <w:rsid w:val="003713F8"/>
    <w:rsid w:val="00371618"/>
    <w:rsid w:val="0037182A"/>
    <w:rsid w:val="00372B2D"/>
    <w:rsid w:val="00372B80"/>
    <w:rsid w:val="003745E4"/>
    <w:rsid w:val="003749A3"/>
    <w:rsid w:val="00374DF0"/>
    <w:rsid w:val="003753AB"/>
    <w:rsid w:val="003754B3"/>
    <w:rsid w:val="003758A4"/>
    <w:rsid w:val="00376092"/>
    <w:rsid w:val="003775FE"/>
    <w:rsid w:val="00377666"/>
    <w:rsid w:val="0038076B"/>
    <w:rsid w:val="00380E21"/>
    <w:rsid w:val="003812F6"/>
    <w:rsid w:val="003813A7"/>
    <w:rsid w:val="00381FBC"/>
    <w:rsid w:val="003839A3"/>
    <w:rsid w:val="00384455"/>
    <w:rsid w:val="0038474B"/>
    <w:rsid w:val="0038485D"/>
    <w:rsid w:val="00384D5B"/>
    <w:rsid w:val="00384FA4"/>
    <w:rsid w:val="00385D08"/>
    <w:rsid w:val="00385D1B"/>
    <w:rsid w:val="003860CF"/>
    <w:rsid w:val="00386E12"/>
    <w:rsid w:val="00386EF1"/>
    <w:rsid w:val="00386F8C"/>
    <w:rsid w:val="003872B7"/>
    <w:rsid w:val="003901A7"/>
    <w:rsid w:val="00390271"/>
    <w:rsid w:val="00390380"/>
    <w:rsid w:val="00390FE4"/>
    <w:rsid w:val="00391C89"/>
    <w:rsid w:val="003923B9"/>
    <w:rsid w:val="00392467"/>
    <w:rsid w:val="00392894"/>
    <w:rsid w:val="00392897"/>
    <w:rsid w:val="00392A5F"/>
    <w:rsid w:val="00392ABA"/>
    <w:rsid w:val="0039467B"/>
    <w:rsid w:val="00394821"/>
    <w:rsid w:val="00394BB5"/>
    <w:rsid w:val="003950A4"/>
    <w:rsid w:val="003959E6"/>
    <w:rsid w:val="00395E25"/>
    <w:rsid w:val="00396EA2"/>
    <w:rsid w:val="0039724C"/>
    <w:rsid w:val="003975A4"/>
    <w:rsid w:val="003978C5"/>
    <w:rsid w:val="003A03CE"/>
    <w:rsid w:val="003A056E"/>
    <w:rsid w:val="003A1863"/>
    <w:rsid w:val="003A1929"/>
    <w:rsid w:val="003A20A7"/>
    <w:rsid w:val="003A24B5"/>
    <w:rsid w:val="003A26B1"/>
    <w:rsid w:val="003A2E71"/>
    <w:rsid w:val="003A3C18"/>
    <w:rsid w:val="003A5DC0"/>
    <w:rsid w:val="003A6482"/>
    <w:rsid w:val="003A716A"/>
    <w:rsid w:val="003A74A5"/>
    <w:rsid w:val="003B04D7"/>
    <w:rsid w:val="003B0681"/>
    <w:rsid w:val="003B14F2"/>
    <w:rsid w:val="003B20FB"/>
    <w:rsid w:val="003B2C46"/>
    <w:rsid w:val="003B3CBF"/>
    <w:rsid w:val="003B46C8"/>
    <w:rsid w:val="003B5C8D"/>
    <w:rsid w:val="003B617B"/>
    <w:rsid w:val="003B64EB"/>
    <w:rsid w:val="003B65C1"/>
    <w:rsid w:val="003B7131"/>
    <w:rsid w:val="003B7153"/>
    <w:rsid w:val="003C1235"/>
    <w:rsid w:val="003C169E"/>
    <w:rsid w:val="003C1E49"/>
    <w:rsid w:val="003C3523"/>
    <w:rsid w:val="003C38EA"/>
    <w:rsid w:val="003C3C76"/>
    <w:rsid w:val="003C443B"/>
    <w:rsid w:val="003C54E5"/>
    <w:rsid w:val="003C5840"/>
    <w:rsid w:val="003C634D"/>
    <w:rsid w:val="003C6A3C"/>
    <w:rsid w:val="003C7BF1"/>
    <w:rsid w:val="003D2188"/>
    <w:rsid w:val="003D25A0"/>
    <w:rsid w:val="003D2ACF"/>
    <w:rsid w:val="003D2E3C"/>
    <w:rsid w:val="003D343F"/>
    <w:rsid w:val="003D39DD"/>
    <w:rsid w:val="003D3A1E"/>
    <w:rsid w:val="003D3AD5"/>
    <w:rsid w:val="003D4C18"/>
    <w:rsid w:val="003D4FAA"/>
    <w:rsid w:val="003D50C7"/>
    <w:rsid w:val="003D5382"/>
    <w:rsid w:val="003D542B"/>
    <w:rsid w:val="003D5DF5"/>
    <w:rsid w:val="003D5F16"/>
    <w:rsid w:val="003D615B"/>
    <w:rsid w:val="003D665A"/>
    <w:rsid w:val="003D666D"/>
    <w:rsid w:val="003D668B"/>
    <w:rsid w:val="003D7468"/>
    <w:rsid w:val="003D747A"/>
    <w:rsid w:val="003D7817"/>
    <w:rsid w:val="003D7AB9"/>
    <w:rsid w:val="003E036B"/>
    <w:rsid w:val="003E130C"/>
    <w:rsid w:val="003E14AC"/>
    <w:rsid w:val="003E1F8D"/>
    <w:rsid w:val="003E286D"/>
    <w:rsid w:val="003E3C22"/>
    <w:rsid w:val="003E41DD"/>
    <w:rsid w:val="003E4FF1"/>
    <w:rsid w:val="003E658A"/>
    <w:rsid w:val="003E65BA"/>
    <w:rsid w:val="003F0235"/>
    <w:rsid w:val="003F3BCA"/>
    <w:rsid w:val="003F4168"/>
    <w:rsid w:val="003F4CCE"/>
    <w:rsid w:val="003F4EF7"/>
    <w:rsid w:val="003F55FC"/>
    <w:rsid w:val="003F59DD"/>
    <w:rsid w:val="003F5C0A"/>
    <w:rsid w:val="003F63D3"/>
    <w:rsid w:val="003F64D5"/>
    <w:rsid w:val="003F64E6"/>
    <w:rsid w:val="003F7E92"/>
    <w:rsid w:val="004003C2"/>
    <w:rsid w:val="0040064F"/>
    <w:rsid w:val="00401143"/>
    <w:rsid w:val="00401944"/>
    <w:rsid w:val="004027AD"/>
    <w:rsid w:val="00402A66"/>
    <w:rsid w:val="00402DF7"/>
    <w:rsid w:val="00403AA0"/>
    <w:rsid w:val="00403C87"/>
    <w:rsid w:val="004045E6"/>
    <w:rsid w:val="00404666"/>
    <w:rsid w:val="004047DE"/>
    <w:rsid w:val="0040485C"/>
    <w:rsid w:val="00404894"/>
    <w:rsid w:val="00405941"/>
    <w:rsid w:val="00405A3E"/>
    <w:rsid w:val="00405E23"/>
    <w:rsid w:val="004065AC"/>
    <w:rsid w:val="00407185"/>
    <w:rsid w:val="00407E20"/>
    <w:rsid w:val="00410620"/>
    <w:rsid w:val="0041099D"/>
    <w:rsid w:val="00411069"/>
    <w:rsid w:val="0041138D"/>
    <w:rsid w:val="00411AED"/>
    <w:rsid w:val="004121E8"/>
    <w:rsid w:val="00412270"/>
    <w:rsid w:val="00412752"/>
    <w:rsid w:val="00412EF9"/>
    <w:rsid w:val="00414ABB"/>
    <w:rsid w:val="004156B5"/>
    <w:rsid w:val="004166E6"/>
    <w:rsid w:val="004207B7"/>
    <w:rsid w:val="00421BF0"/>
    <w:rsid w:val="00422F21"/>
    <w:rsid w:val="004230D6"/>
    <w:rsid w:val="0042401E"/>
    <w:rsid w:val="004242AE"/>
    <w:rsid w:val="00425C81"/>
    <w:rsid w:val="00425CEF"/>
    <w:rsid w:val="00426954"/>
    <w:rsid w:val="00426DC9"/>
    <w:rsid w:val="00426F20"/>
    <w:rsid w:val="00426FC9"/>
    <w:rsid w:val="004276D2"/>
    <w:rsid w:val="0043016B"/>
    <w:rsid w:val="004304F1"/>
    <w:rsid w:val="00430FAC"/>
    <w:rsid w:val="00431AFE"/>
    <w:rsid w:val="00431C42"/>
    <w:rsid w:val="0043294C"/>
    <w:rsid w:val="00432FB4"/>
    <w:rsid w:val="0043335A"/>
    <w:rsid w:val="00433885"/>
    <w:rsid w:val="00433A8F"/>
    <w:rsid w:val="00434021"/>
    <w:rsid w:val="00435EA7"/>
    <w:rsid w:val="00435ED3"/>
    <w:rsid w:val="00436947"/>
    <w:rsid w:val="00436FE0"/>
    <w:rsid w:val="0043748F"/>
    <w:rsid w:val="004401C0"/>
    <w:rsid w:val="004404F1"/>
    <w:rsid w:val="00440962"/>
    <w:rsid w:val="00440F94"/>
    <w:rsid w:val="00442830"/>
    <w:rsid w:val="00442A25"/>
    <w:rsid w:val="00442B92"/>
    <w:rsid w:val="00443A76"/>
    <w:rsid w:val="0044418B"/>
    <w:rsid w:val="004441FD"/>
    <w:rsid w:val="00444D62"/>
    <w:rsid w:val="00445CB6"/>
    <w:rsid w:val="004466B5"/>
    <w:rsid w:val="00446D4F"/>
    <w:rsid w:val="00446D78"/>
    <w:rsid w:val="0045001C"/>
    <w:rsid w:val="00450321"/>
    <w:rsid w:val="0045049C"/>
    <w:rsid w:val="00451BF0"/>
    <w:rsid w:val="004520A5"/>
    <w:rsid w:val="00452137"/>
    <w:rsid w:val="004534A0"/>
    <w:rsid w:val="00454C6E"/>
    <w:rsid w:val="00455487"/>
    <w:rsid w:val="0045761B"/>
    <w:rsid w:val="004602DE"/>
    <w:rsid w:val="004604ED"/>
    <w:rsid w:val="004606A5"/>
    <w:rsid w:val="00460742"/>
    <w:rsid w:val="004609F2"/>
    <w:rsid w:val="00461308"/>
    <w:rsid w:val="004614A0"/>
    <w:rsid w:val="00461D49"/>
    <w:rsid w:val="00461E27"/>
    <w:rsid w:val="00461EAE"/>
    <w:rsid w:val="00461F28"/>
    <w:rsid w:val="00462047"/>
    <w:rsid w:val="00462079"/>
    <w:rsid w:val="00462576"/>
    <w:rsid w:val="00462647"/>
    <w:rsid w:val="00462770"/>
    <w:rsid w:val="004629AD"/>
    <w:rsid w:val="0046362B"/>
    <w:rsid w:val="00464327"/>
    <w:rsid w:val="00464337"/>
    <w:rsid w:val="004649E5"/>
    <w:rsid w:val="00464CBE"/>
    <w:rsid w:val="00465733"/>
    <w:rsid w:val="00465FBA"/>
    <w:rsid w:val="0046620C"/>
    <w:rsid w:val="00466E80"/>
    <w:rsid w:val="00466ECD"/>
    <w:rsid w:val="0046773A"/>
    <w:rsid w:val="004714E1"/>
    <w:rsid w:val="00471594"/>
    <w:rsid w:val="00471689"/>
    <w:rsid w:val="00471E66"/>
    <w:rsid w:val="0047245F"/>
    <w:rsid w:val="0047258C"/>
    <w:rsid w:val="00472A5A"/>
    <w:rsid w:val="00472B15"/>
    <w:rsid w:val="00473353"/>
    <w:rsid w:val="00473432"/>
    <w:rsid w:val="00473A7F"/>
    <w:rsid w:val="00474263"/>
    <w:rsid w:val="004743B6"/>
    <w:rsid w:val="00475883"/>
    <w:rsid w:val="004764AB"/>
    <w:rsid w:val="00476E1A"/>
    <w:rsid w:val="004774E7"/>
    <w:rsid w:val="004775A3"/>
    <w:rsid w:val="00477BE0"/>
    <w:rsid w:val="00477D5D"/>
    <w:rsid w:val="00477F52"/>
    <w:rsid w:val="004804CF"/>
    <w:rsid w:val="0048101C"/>
    <w:rsid w:val="004811F0"/>
    <w:rsid w:val="00481708"/>
    <w:rsid w:val="00481715"/>
    <w:rsid w:val="00481CC9"/>
    <w:rsid w:val="00482251"/>
    <w:rsid w:val="00482DE1"/>
    <w:rsid w:val="0048376B"/>
    <w:rsid w:val="004840C1"/>
    <w:rsid w:val="00485224"/>
    <w:rsid w:val="00485702"/>
    <w:rsid w:val="004865F7"/>
    <w:rsid w:val="00487DDF"/>
    <w:rsid w:val="0049021D"/>
    <w:rsid w:val="00490A00"/>
    <w:rsid w:val="00490A99"/>
    <w:rsid w:val="00490B7A"/>
    <w:rsid w:val="00490FE5"/>
    <w:rsid w:val="0049218C"/>
    <w:rsid w:val="0049247B"/>
    <w:rsid w:val="00492599"/>
    <w:rsid w:val="00493B1A"/>
    <w:rsid w:val="0049449F"/>
    <w:rsid w:val="00494619"/>
    <w:rsid w:val="00496016"/>
    <w:rsid w:val="00497CCF"/>
    <w:rsid w:val="004A0D5A"/>
    <w:rsid w:val="004A0DC0"/>
    <w:rsid w:val="004A1352"/>
    <w:rsid w:val="004A17C4"/>
    <w:rsid w:val="004A1FC6"/>
    <w:rsid w:val="004A209D"/>
    <w:rsid w:val="004A31D3"/>
    <w:rsid w:val="004A3733"/>
    <w:rsid w:val="004A3ADA"/>
    <w:rsid w:val="004A477E"/>
    <w:rsid w:val="004A6560"/>
    <w:rsid w:val="004A6CAB"/>
    <w:rsid w:val="004A6D2E"/>
    <w:rsid w:val="004A747D"/>
    <w:rsid w:val="004B03FB"/>
    <w:rsid w:val="004B0560"/>
    <w:rsid w:val="004B21B4"/>
    <w:rsid w:val="004B2627"/>
    <w:rsid w:val="004B287C"/>
    <w:rsid w:val="004B2A5E"/>
    <w:rsid w:val="004B33C0"/>
    <w:rsid w:val="004B4124"/>
    <w:rsid w:val="004B448F"/>
    <w:rsid w:val="004B4B1D"/>
    <w:rsid w:val="004B4B58"/>
    <w:rsid w:val="004B5025"/>
    <w:rsid w:val="004B50C7"/>
    <w:rsid w:val="004C011C"/>
    <w:rsid w:val="004C0388"/>
    <w:rsid w:val="004C0570"/>
    <w:rsid w:val="004C0616"/>
    <w:rsid w:val="004C1007"/>
    <w:rsid w:val="004C130C"/>
    <w:rsid w:val="004C137B"/>
    <w:rsid w:val="004C19B4"/>
    <w:rsid w:val="004C1C27"/>
    <w:rsid w:val="004C1D9F"/>
    <w:rsid w:val="004C21B3"/>
    <w:rsid w:val="004C27C2"/>
    <w:rsid w:val="004C2E6E"/>
    <w:rsid w:val="004C3559"/>
    <w:rsid w:val="004C4414"/>
    <w:rsid w:val="004C4A07"/>
    <w:rsid w:val="004C5459"/>
    <w:rsid w:val="004C6F50"/>
    <w:rsid w:val="004C732E"/>
    <w:rsid w:val="004D0702"/>
    <w:rsid w:val="004D1CD7"/>
    <w:rsid w:val="004D39C0"/>
    <w:rsid w:val="004D4473"/>
    <w:rsid w:val="004D513E"/>
    <w:rsid w:val="004D56C9"/>
    <w:rsid w:val="004D580F"/>
    <w:rsid w:val="004D5C92"/>
    <w:rsid w:val="004D6A9A"/>
    <w:rsid w:val="004D6ED6"/>
    <w:rsid w:val="004D6F67"/>
    <w:rsid w:val="004D7280"/>
    <w:rsid w:val="004D7ACD"/>
    <w:rsid w:val="004D7B18"/>
    <w:rsid w:val="004D7DF9"/>
    <w:rsid w:val="004E01DE"/>
    <w:rsid w:val="004E01F0"/>
    <w:rsid w:val="004E0549"/>
    <w:rsid w:val="004E0688"/>
    <w:rsid w:val="004E0904"/>
    <w:rsid w:val="004E1E50"/>
    <w:rsid w:val="004E2606"/>
    <w:rsid w:val="004E29AC"/>
    <w:rsid w:val="004E3CC0"/>
    <w:rsid w:val="004E3F7B"/>
    <w:rsid w:val="004E44BC"/>
    <w:rsid w:val="004E472D"/>
    <w:rsid w:val="004E4DC1"/>
    <w:rsid w:val="004E4E85"/>
    <w:rsid w:val="004E4FE0"/>
    <w:rsid w:val="004E58D5"/>
    <w:rsid w:val="004E6314"/>
    <w:rsid w:val="004E6C0F"/>
    <w:rsid w:val="004E70AD"/>
    <w:rsid w:val="004E721C"/>
    <w:rsid w:val="004E722A"/>
    <w:rsid w:val="004E7C72"/>
    <w:rsid w:val="004F0451"/>
    <w:rsid w:val="004F093C"/>
    <w:rsid w:val="004F1261"/>
    <w:rsid w:val="004F1F45"/>
    <w:rsid w:val="004F364F"/>
    <w:rsid w:val="004F412E"/>
    <w:rsid w:val="004F494D"/>
    <w:rsid w:val="004F4BDF"/>
    <w:rsid w:val="004F5523"/>
    <w:rsid w:val="004F59C3"/>
    <w:rsid w:val="004F5A33"/>
    <w:rsid w:val="004F6B97"/>
    <w:rsid w:val="004F7AD6"/>
    <w:rsid w:val="00501655"/>
    <w:rsid w:val="00501F72"/>
    <w:rsid w:val="00502194"/>
    <w:rsid w:val="00502968"/>
    <w:rsid w:val="0050363E"/>
    <w:rsid w:val="00503708"/>
    <w:rsid w:val="00503F11"/>
    <w:rsid w:val="005041DF"/>
    <w:rsid w:val="00504681"/>
    <w:rsid w:val="005049D0"/>
    <w:rsid w:val="005055D8"/>
    <w:rsid w:val="00506206"/>
    <w:rsid w:val="00507681"/>
    <w:rsid w:val="00507EC2"/>
    <w:rsid w:val="00507ED8"/>
    <w:rsid w:val="0051058D"/>
    <w:rsid w:val="00510882"/>
    <w:rsid w:val="005120C4"/>
    <w:rsid w:val="005129D5"/>
    <w:rsid w:val="00513A3E"/>
    <w:rsid w:val="00513B23"/>
    <w:rsid w:val="005150C0"/>
    <w:rsid w:val="0051597F"/>
    <w:rsid w:val="00516592"/>
    <w:rsid w:val="0051672D"/>
    <w:rsid w:val="00520E23"/>
    <w:rsid w:val="0052151D"/>
    <w:rsid w:val="005217D3"/>
    <w:rsid w:val="00521E47"/>
    <w:rsid w:val="00521F26"/>
    <w:rsid w:val="00523553"/>
    <w:rsid w:val="00523F5C"/>
    <w:rsid w:val="00525680"/>
    <w:rsid w:val="00525A9B"/>
    <w:rsid w:val="00525AF0"/>
    <w:rsid w:val="00525E49"/>
    <w:rsid w:val="00525F3D"/>
    <w:rsid w:val="0052608B"/>
    <w:rsid w:val="00526478"/>
    <w:rsid w:val="00526BBF"/>
    <w:rsid w:val="00527A73"/>
    <w:rsid w:val="00527F50"/>
    <w:rsid w:val="0053042E"/>
    <w:rsid w:val="00530B07"/>
    <w:rsid w:val="00533770"/>
    <w:rsid w:val="00534E6C"/>
    <w:rsid w:val="0053504E"/>
    <w:rsid w:val="00535871"/>
    <w:rsid w:val="00535B83"/>
    <w:rsid w:val="00535C29"/>
    <w:rsid w:val="00536B44"/>
    <w:rsid w:val="005406F9"/>
    <w:rsid w:val="005407D5"/>
    <w:rsid w:val="00541A7A"/>
    <w:rsid w:val="00541BF5"/>
    <w:rsid w:val="00542655"/>
    <w:rsid w:val="00542C79"/>
    <w:rsid w:val="00542CBC"/>
    <w:rsid w:val="005439C8"/>
    <w:rsid w:val="00543DA4"/>
    <w:rsid w:val="005441E9"/>
    <w:rsid w:val="005446B1"/>
    <w:rsid w:val="005452B6"/>
    <w:rsid w:val="00545C61"/>
    <w:rsid w:val="00545CA6"/>
    <w:rsid w:val="00545CE6"/>
    <w:rsid w:val="00545CF7"/>
    <w:rsid w:val="005461FE"/>
    <w:rsid w:val="00546C4E"/>
    <w:rsid w:val="00546DD4"/>
    <w:rsid w:val="00547B81"/>
    <w:rsid w:val="00550B66"/>
    <w:rsid w:val="005512AD"/>
    <w:rsid w:val="0055193A"/>
    <w:rsid w:val="0055199C"/>
    <w:rsid w:val="00551E30"/>
    <w:rsid w:val="00552241"/>
    <w:rsid w:val="00552AA3"/>
    <w:rsid w:val="00553935"/>
    <w:rsid w:val="00553E78"/>
    <w:rsid w:val="0055461F"/>
    <w:rsid w:val="00554ED8"/>
    <w:rsid w:val="005551A5"/>
    <w:rsid w:val="00555644"/>
    <w:rsid w:val="005561D7"/>
    <w:rsid w:val="00556351"/>
    <w:rsid w:val="00556AF0"/>
    <w:rsid w:val="00556B22"/>
    <w:rsid w:val="00561019"/>
    <w:rsid w:val="00561246"/>
    <w:rsid w:val="00561E33"/>
    <w:rsid w:val="005624B8"/>
    <w:rsid w:val="00562C69"/>
    <w:rsid w:val="005636BA"/>
    <w:rsid w:val="00563728"/>
    <w:rsid w:val="00563864"/>
    <w:rsid w:val="00563932"/>
    <w:rsid w:val="005639BE"/>
    <w:rsid w:val="00563A8B"/>
    <w:rsid w:val="005644CC"/>
    <w:rsid w:val="005647F2"/>
    <w:rsid w:val="00564B8C"/>
    <w:rsid w:val="00565244"/>
    <w:rsid w:val="005652B9"/>
    <w:rsid w:val="0056716B"/>
    <w:rsid w:val="00567726"/>
    <w:rsid w:val="00567B29"/>
    <w:rsid w:val="00567C39"/>
    <w:rsid w:val="00567D09"/>
    <w:rsid w:val="0057194F"/>
    <w:rsid w:val="00572487"/>
    <w:rsid w:val="00572970"/>
    <w:rsid w:val="00572982"/>
    <w:rsid w:val="00573C8A"/>
    <w:rsid w:val="00574F66"/>
    <w:rsid w:val="00575154"/>
    <w:rsid w:val="005757C1"/>
    <w:rsid w:val="00576272"/>
    <w:rsid w:val="00576343"/>
    <w:rsid w:val="005765D7"/>
    <w:rsid w:val="005766A1"/>
    <w:rsid w:val="005768E4"/>
    <w:rsid w:val="00576C6F"/>
    <w:rsid w:val="00576FC8"/>
    <w:rsid w:val="00577255"/>
    <w:rsid w:val="005802C4"/>
    <w:rsid w:val="00580787"/>
    <w:rsid w:val="0058119B"/>
    <w:rsid w:val="00581767"/>
    <w:rsid w:val="00581AAA"/>
    <w:rsid w:val="00582003"/>
    <w:rsid w:val="005822EC"/>
    <w:rsid w:val="00582C54"/>
    <w:rsid w:val="005837E4"/>
    <w:rsid w:val="00583A7F"/>
    <w:rsid w:val="00583C59"/>
    <w:rsid w:val="0058403C"/>
    <w:rsid w:val="005843C1"/>
    <w:rsid w:val="0058516A"/>
    <w:rsid w:val="00585531"/>
    <w:rsid w:val="00585590"/>
    <w:rsid w:val="005856BC"/>
    <w:rsid w:val="00585C53"/>
    <w:rsid w:val="00585EF1"/>
    <w:rsid w:val="00586020"/>
    <w:rsid w:val="0058753E"/>
    <w:rsid w:val="00591210"/>
    <w:rsid w:val="00592399"/>
    <w:rsid w:val="00592622"/>
    <w:rsid w:val="005926F5"/>
    <w:rsid w:val="005928CC"/>
    <w:rsid w:val="00592CCE"/>
    <w:rsid w:val="00593D4C"/>
    <w:rsid w:val="0059400B"/>
    <w:rsid w:val="00594177"/>
    <w:rsid w:val="005948E0"/>
    <w:rsid w:val="00595597"/>
    <w:rsid w:val="005979B3"/>
    <w:rsid w:val="005A0020"/>
    <w:rsid w:val="005A05F4"/>
    <w:rsid w:val="005A06F4"/>
    <w:rsid w:val="005A13CC"/>
    <w:rsid w:val="005A2655"/>
    <w:rsid w:val="005A32E2"/>
    <w:rsid w:val="005A3C91"/>
    <w:rsid w:val="005A3DA3"/>
    <w:rsid w:val="005A3F3E"/>
    <w:rsid w:val="005A44F2"/>
    <w:rsid w:val="005A4F4E"/>
    <w:rsid w:val="005A62DE"/>
    <w:rsid w:val="005A642A"/>
    <w:rsid w:val="005A6AAD"/>
    <w:rsid w:val="005A6AF9"/>
    <w:rsid w:val="005A6F45"/>
    <w:rsid w:val="005A7640"/>
    <w:rsid w:val="005A7731"/>
    <w:rsid w:val="005A788E"/>
    <w:rsid w:val="005A7964"/>
    <w:rsid w:val="005A7C87"/>
    <w:rsid w:val="005B0B20"/>
    <w:rsid w:val="005B11DC"/>
    <w:rsid w:val="005B16B5"/>
    <w:rsid w:val="005B2115"/>
    <w:rsid w:val="005B2961"/>
    <w:rsid w:val="005B2F8D"/>
    <w:rsid w:val="005B3061"/>
    <w:rsid w:val="005B319D"/>
    <w:rsid w:val="005B3E94"/>
    <w:rsid w:val="005B4173"/>
    <w:rsid w:val="005B4B3E"/>
    <w:rsid w:val="005B5782"/>
    <w:rsid w:val="005B5BD5"/>
    <w:rsid w:val="005B6AEE"/>
    <w:rsid w:val="005B7773"/>
    <w:rsid w:val="005B7EB1"/>
    <w:rsid w:val="005B7F10"/>
    <w:rsid w:val="005C1F91"/>
    <w:rsid w:val="005C3046"/>
    <w:rsid w:val="005C3797"/>
    <w:rsid w:val="005C3945"/>
    <w:rsid w:val="005C3D1A"/>
    <w:rsid w:val="005C4014"/>
    <w:rsid w:val="005C4B3B"/>
    <w:rsid w:val="005C5326"/>
    <w:rsid w:val="005C548E"/>
    <w:rsid w:val="005C555C"/>
    <w:rsid w:val="005C5A5D"/>
    <w:rsid w:val="005C6A59"/>
    <w:rsid w:val="005C7285"/>
    <w:rsid w:val="005C75DE"/>
    <w:rsid w:val="005C7826"/>
    <w:rsid w:val="005C7D6F"/>
    <w:rsid w:val="005C7F10"/>
    <w:rsid w:val="005D005C"/>
    <w:rsid w:val="005D0C64"/>
    <w:rsid w:val="005D1118"/>
    <w:rsid w:val="005D1B5A"/>
    <w:rsid w:val="005D289E"/>
    <w:rsid w:val="005D3AFB"/>
    <w:rsid w:val="005D3DA9"/>
    <w:rsid w:val="005D4458"/>
    <w:rsid w:val="005D4837"/>
    <w:rsid w:val="005D4904"/>
    <w:rsid w:val="005D569A"/>
    <w:rsid w:val="005D59FF"/>
    <w:rsid w:val="005D5A4C"/>
    <w:rsid w:val="005D7DD1"/>
    <w:rsid w:val="005E0263"/>
    <w:rsid w:val="005E0732"/>
    <w:rsid w:val="005E10E1"/>
    <w:rsid w:val="005E1550"/>
    <w:rsid w:val="005E178A"/>
    <w:rsid w:val="005E1D79"/>
    <w:rsid w:val="005E1EC5"/>
    <w:rsid w:val="005E2031"/>
    <w:rsid w:val="005E2977"/>
    <w:rsid w:val="005E42B7"/>
    <w:rsid w:val="005E46B1"/>
    <w:rsid w:val="005E57D0"/>
    <w:rsid w:val="005E67FC"/>
    <w:rsid w:val="005E71F8"/>
    <w:rsid w:val="005E726A"/>
    <w:rsid w:val="005E740C"/>
    <w:rsid w:val="005F04C9"/>
    <w:rsid w:val="005F0548"/>
    <w:rsid w:val="005F0D36"/>
    <w:rsid w:val="005F0F53"/>
    <w:rsid w:val="005F2A53"/>
    <w:rsid w:val="005F319D"/>
    <w:rsid w:val="005F3AB1"/>
    <w:rsid w:val="005F3C36"/>
    <w:rsid w:val="005F438A"/>
    <w:rsid w:val="005F4537"/>
    <w:rsid w:val="005F46CD"/>
    <w:rsid w:val="005F470C"/>
    <w:rsid w:val="005F49F8"/>
    <w:rsid w:val="005F4D6F"/>
    <w:rsid w:val="005F5675"/>
    <w:rsid w:val="005F5888"/>
    <w:rsid w:val="005F5A01"/>
    <w:rsid w:val="005F67EB"/>
    <w:rsid w:val="005F6835"/>
    <w:rsid w:val="005F692C"/>
    <w:rsid w:val="005F7763"/>
    <w:rsid w:val="005F7A43"/>
    <w:rsid w:val="00600343"/>
    <w:rsid w:val="00601B29"/>
    <w:rsid w:val="00602355"/>
    <w:rsid w:val="00602DBF"/>
    <w:rsid w:val="00602FCC"/>
    <w:rsid w:val="0060354E"/>
    <w:rsid w:val="00603FE7"/>
    <w:rsid w:val="006055EB"/>
    <w:rsid w:val="00607505"/>
    <w:rsid w:val="0060753B"/>
    <w:rsid w:val="006105B5"/>
    <w:rsid w:val="00610834"/>
    <w:rsid w:val="006116F2"/>
    <w:rsid w:val="00612017"/>
    <w:rsid w:val="00612280"/>
    <w:rsid w:val="00612501"/>
    <w:rsid w:val="00612A1C"/>
    <w:rsid w:val="00612CA5"/>
    <w:rsid w:val="00613107"/>
    <w:rsid w:val="0061325A"/>
    <w:rsid w:val="006133BD"/>
    <w:rsid w:val="0061392A"/>
    <w:rsid w:val="00614433"/>
    <w:rsid w:val="00614881"/>
    <w:rsid w:val="00614D89"/>
    <w:rsid w:val="006153D6"/>
    <w:rsid w:val="0061586D"/>
    <w:rsid w:val="006158C2"/>
    <w:rsid w:val="00615919"/>
    <w:rsid w:val="00615CBE"/>
    <w:rsid w:val="00615D48"/>
    <w:rsid w:val="0061748F"/>
    <w:rsid w:val="006174DB"/>
    <w:rsid w:val="00620140"/>
    <w:rsid w:val="00621F63"/>
    <w:rsid w:val="006228B5"/>
    <w:rsid w:val="00622CE2"/>
    <w:rsid w:val="006236B2"/>
    <w:rsid w:val="00623CDF"/>
    <w:rsid w:val="00624263"/>
    <w:rsid w:val="006246F3"/>
    <w:rsid w:val="00624B49"/>
    <w:rsid w:val="00625BFA"/>
    <w:rsid w:val="00627FAB"/>
    <w:rsid w:val="00630059"/>
    <w:rsid w:val="006301AD"/>
    <w:rsid w:val="0063137D"/>
    <w:rsid w:val="0063170A"/>
    <w:rsid w:val="0063196C"/>
    <w:rsid w:val="00632270"/>
    <w:rsid w:val="006323F5"/>
    <w:rsid w:val="0063262D"/>
    <w:rsid w:val="0063277D"/>
    <w:rsid w:val="00632793"/>
    <w:rsid w:val="006342FF"/>
    <w:rsid w:val="00634920"/>
    <w:rsid w:val="00635207"/>
    <w:rsid w:val="00635463"/>
    <w:rsid w:val="00635916"/>
    <w:rsid w:val="00635B3A"/>
    <w:rsid w:val="00640A78"/>
    <w:rsid w:val="00640BF7"/>
    <w:rsid w:val="0064117B"/>
    <w:rsid w:val="0064122F"/>
    <w:rsid w:val="0064304E"/>
    <w:rsid w:val="006430FA"/>
    <w:rsid w:val="00643865"/>
    <w:rsid w:val="00643BC5"/>
    <w:rsid w:val="00644080"/>
    <w:rsid w:val="00644476"/>
    <w:rsid w:val="00644D88"/>
    <w:rsid w:val="00646278"/>
    <w:rsid w:val="0064694C"/>
    <w:rsid w:val="00646CF5"/>
    <w:rsid w:val="00647564"/>
    <w:rsid w:val="00647CB2"/>
    <w:rsid w:val="00652B81"/>
    <w:rsid w:val="00652CBA"/>
    <w:rsid w:val="0065375C"/>
    <w:rsid w:val="00654A2D"/>
    <w:rsid w:val="00654A82"/>
    <w:rsid w:val="00655575"/>
    <w:rsid w:val="0065576C"/>
    <w:rsid w:val="006557E3"/>
    <w:rsid w:val="00655811"/>
    <w:rsid w:val="00655A2A"/>
    <w:rsid w:val="00656380"/>
    <w:rsid w:val="006563D7"/>
    <w:rsid w:val="00656C7C"/>
    <w:rsid w:val="00657A2E"/>
    <w:rsid w:val="00660E72"/>
    <w:rsid w:val="00660EDB"/>
    <w:rsid w:val="00661221"/>
    <w:rsid w:val="006612CE"/>
    <w:rsid w:val="006616EB"/>
    <w:rsid w:val="00661E89"/>
    <w:rsid w:val="006622A9"/>
    <w:rsid w:val="00662DC4"/>
    <w:rsid w:val="00663282"/>
    <w:rsid w:val="00664B5E"/>
    <w:rsid w:val="00664F03"/>
    <w:rsid w:val="006658DB"/>
    <w:rsid w:val="006677BB"/>
    <w:rsid w:val="0067049A"/>
    <w:rsid w:val="006713C1"/>
    <w:rsid w:val="0067149E"/>
    <w:rsid w:val="006719AD"/>
    <w:rsid w:val="00672857"/>
    <w:rsid w:val="00672AE1"/>
    <w:rsid w:val="00672C1F"/>
    <w:rsid w:val="00672C97"/>
    <w:rsid w:val="006733CE"/>
    <w:rsid w:val="00673589"/>
    <w:rsid w:val="00673E0C"/>
    <w:rsid w:val="0067406A"/>
    <w:rsid w:val="0067484B"/>
    <w:rsid w:val="00674B8A"/>
    <w:rsid w:val="0067613B"/>
    <w:rsid w:val="006762A6"/>
    <w:rsid w:val="00676854"/>
    <w:rsid w:val="00676C57"/>
    <w:rsid w:val="00677543"/>
    <w:rsid w:val="00677D12"/>
    <w:rsid w:val="00677E71"/>
    <w:rsid w:val="00680106"/>
    <w:rsid w:val="0068065A"/>
    <w:rsid w:val="00680710"/>
    <w:rsid w:val="0068110E"/>
    <w:rsid w:val="006812A4"/>
    <w:rsid w:val="0068150D"/>
    <w:rsid w:val="00681833"/>
    <w:rsid w:val="006818BE"/>
    <w:rsid w:val="00681F92"/>
    <w:rsid w:val="0068237E"/>
    <w:rsid w:val="00682657"/>
    <w:rsid w:val="0068279F"/>
    <w:rsid w:val="00683236"/>
    <w:rsid w:val="00683C15"/>
    <w:rsid w:val="00684B8C"/>
    <w:rsid w:val="00684CB1"/>
    <w:rsid w:val="0068596F"/>
    <w:rsid w:val="00686AAA"/>
    <w:rsid w:val="006903F9"/>
    <w:rsid w:val="0069098F"/>
    <w:rsid w:val="00690A21"/>
    <w:rsid w:val="00691007"/>
    <w:rsid w:val="00691620"/>
    <w:rsid w:val="00691C5C"/>
    <w:rsid w:val="006924D2"/>
    <w:rsid w:val="00692DC9"/>
    <w:rsid w:val="00692E4A"/>
    <w:rsid w:val="006934A5"/>
    <w:rsid w:val="00693DDC"/>
    <w:rsid w:val="006944F2"/>
    <w:rsid w:val="006954DC"/>
    <w:rsid w:val="00696117"/>
    <w:rsid w:val="00696147"/>
    <w:rsid w:val="006970D3"/>
    <w:rsid w:val="006971C0"/>
    <w:rsid w:val="006975B7"/>
    <w:rsid w:val="006A0AFC"/>
    <w:rsid w:val="006A2163"/>
    <w:rsid w:val="006A29A5"/>
    <w:rsid w:val="006A2D49"/>
    <w:rsid w:val="006A3C79"/>
    <w:rsid w:val="006A40A6"/>
    <w:rsid w:val="006A4806"/>
    <w:rsid w:val="006A48F9"/>
    <w:rsid w:val="006A5581"/>
    <w:rsid w:val="006A5B45"/>
    <w:rsid w:val="006A6933"/>
    <w:rsid w:val="006B01A8"/>
    <w:rsid w:val="006B0B6A"/>
    <w:rsid w:val="006B0FCF"/>
    <w:rsid w:val="006B1319"/>
    <w:rsid w:val="006B1869"/>
    <w:rsid w:val="006B1999"/>
    <w:rsid w:val="006B1E62"/>
    <w:rsid w:val="006B2698"/>
    <w:rsid w:val="006B28F6"/>
    <w:rsid w:val="006B2A5C"/>
    <w:rsid w:val="006B2B89"/>
    <w:rsid w:val="006B2E71"/>
    <w:rsid w:val="006B3CC8"/>
    <w:rsid w:val="006B4939"/>
    <w:rsid w:val="006B57FD"/>
    <w:rsid w:val="006B58B7"/>
    <w:rsid w:val="006B6117"/>
    <w:rsid w:val="006B6327"/>
    <w:rsid w:val="006B63EF"/>
    <w:rsid w:val="006B660F"/>
    <w:rsid w:val="006B71C7"/>
    <w:rsid w:val="006B729C"/>
    <w:rsid w:val="006B758F"/>
    <w:rsid w:val="006B7AD5"/>
    <w:rsid w:val="006B7B71"/>
    <w:rsid w:val="006B7C49"/>
    <w:rsid w:val="006C03D9"/>
    <w:rsid w:val="006C1493"/>
    <w:rsid w:val="006C19E1"/>
    <w:rsid w:val="006C27C4"/>
    <w:rsid w:val="006C3611"/>
    <w:rsid w:val="006C3872"/>
    <w:rsid w:val="006C3F93"/>
    <w:rsid w:val="006C457B"/>
    <w:rsid w:val="006C45CC"/>
    <w:rsid w:val="006C4CFD"/>
    <w:rsid w:val="006C5588"/>
    <w:rsid w:val="006C5B9B"/>
    <w:rsid w:val="006C6472"/>
    <w:rsid w:val="006C6A20"/>
    <w:rsid w:val="006D089E"/>
    <w:rsid w:val="006D0ED3"/>
    <w:rsid w:val="006D2802"/>
    <w:rsid w:val="006D2D09"/>
    <w:rsid w:val="006D31C9"/>
    <w:rsid w:val="006D39AA"/>
    <w:rsid w:val="006D3B30"/>
    <w:rsid w:val="006D3E5E"/>
    <w:rsid w:val="006D5035"/>
    <w:rsid w:val="006D5049"/>
    <w:rsid w:val="006D61D0"/>
    <w:rsid w:val="006D645D"/>
    <w:rsid w:val="006D6A53"/>
    <w:rsid w:val="006D6C6B"/>
    <w:rsid w:val="006D7950"/>
    <w:rsid w:val="006D7C9F"/>
    <w:rsid w:val="006E14D5"/>
    <w:rsid w:val="006E1CAD"/>
    <w:rsid w:val="006E1D54"/>
    <w:rsid w:val="006E2274"/>
    <w:rsid w:val="006E265F"/>
    <w:rsid w:val="006E2B43"/>
    <w:rsid w:val="006E42B9"/>
    <w:rsid w:val="006E471F"/>
    <w:rsid w:val="006E4CF5"/>
    <w:rsid w:val="006E5365"/>
    <w:rsid w:val="006E6595"/>
    <w:rsid w:val="006E6844"/>
    <w:rsid w:val="006E6CE2"/>
    <w:rsid w:val="006E6FD7"/>
    <w:rsid w:val="006E7B29"/>
    <w:rsid w:val="006F022A"/>
    <w:rsid w:val="006F13D7"/>
    <w:rsid w:val="006F1799"/>
    <w:rsid w:val="006F1C73"/>
    <w:rsid w:val="006F1DAE"/>
    <w:rsid w:val="006F29EF"/>
    <w:rsid w:val="006F2ADE"/>
    <w:rsid w:val="006F376F"/>
    <w:rsid w:val="006F3852"/>
    <w:rsid w:val="006F3C3C"/>
    <w:rsid w:val="006F45C4"/>
    <w:rsid w:val="006F538E"/>
    <w:rsid w:val="006F64A6"/>
    <w:rsid w:val="006F6B1B"/>
    <w:rsid w:val="006F70A5"/>
    <w:rsid w:val="006F7E68"/>
    <w:rsid w:val="007006B4"/>
    <w:rsid w:val="00700D1F"/>
    <w:rsid w:val="00700DB1"/>
    <w:rsid w:val="00700F1D"/>
    <w:rsid w:val="0070109E"/>
    <w:rsid w:val="007018FF"/>
    <w:rsid w:val="00701AF7"/>
    <w:rsid w:val="00701F49"/>
    <w:rsid w:val="007025B0"/>
    <w:rsid w:val="007031A1"/>
    <w:rsid w:val="007031BE"/>
    <w:rsid w:val="007036BF"/>
    <w:rsid w:val="007042CF"/>
    <w:rsid w:val="00704844"/>
    <w:rsid w:val="007049BC"/>
    <w:rsid w:val="00705554"/>
    <w:rsid w:val="007055A5"/>
    <w:rsid w:val="0070646C"/>
    <w:rsid w:val="0071001D"/>
    <w:rsid w:val="007101F4"/>
    <w:rsid w:val="00710707"/>
    <w:rsid w:val="00710B5E"/>
    <w:rsid w:val="007115A7"/>
    <w:rsid w:val="00711785"/>
    <w:rsid w:val="007121F0"/>
    <w:rsid w:val="007127BF"/>
    <w:rsid w:val="0071324E"/>
    <w:rsid w:val="007134D6"/>
    <w:rsid w:val="0071412F"/>
    <w:rsid w:val="0071454A"/>
    <w:rsid w:val="00714CF1"/>
    <w:rsid w:val="00715C13"/>
    <w:rsid w:val="007163CD"/>
    <w:rsid w:val="0071661C"/>
    <w:rsid w:val="00716A82"/>
    <w:rsid w:val="00716AD3"/>
    <w:rsid w:val="00716FAA"/>
    <w:rsid w:val="00717A28"/>
    <w:rsid w:val="00720914"/>
    <w:rsid w:val="007209DA"/>
    <w:rsid w:val="00721D28"/>
    <w:rsid w:val="00722074"/>
    <w:rsid w:val="007221CE"/>
    <w:rsid w:val="0072249E"/>
    <w:rsid w:val="0072264F"/>
    <w:rsid w:val="007228A7"/>
    <w:rsid w:val="007233E8"/>
    <w:rsid w:val="00725748"/>
    <w:rsid w:val="007257EB"/>
    <w:rsid w:val="007262C3"/>
    <w:rsid w:val="0072677F"/>
    <w:rsid w:val="007267F0"/>
    <w:rsid w:val="007271B3"/>
    <w:rsid w:val="00727708"/>
    <w:rsid w:val="007304C9"/>
    <w:rsid w:val="00730819"/>
    <w:rsid w:val="007328D9"/>
    <w:rsid w:val="00732BEE"/>
    <w:rsid w:val="00732EB9"/>
    <w:rsid w:val="0073339C"/>
    <w:rsid w:val="007336D8"/>
    <w:rsid w:val="00733ED0"/>
    <w:rsid w:val="007348EB"/>
    <w:rsid w:val="0073527E"/>
    <w:rsid w:val="007364E3"/>
    <w:rsid w:val="007372BB"/>
    <w:rsid w:val="00737D81"/>
    <w:rsid w:val="00737DE7"/>
    <w:rsid w:val="0074030E"/>
    <w:rsid w:val="00740479"/>
    <w:rsid w:val="00740894"/>
    <w:rsid w:val="00740ECC"/>
    <w:rsid w:val="0074124B"/>
    <w:rsid w:val="007419BD"/>
    <w:rsid w:val="007422FE"/>
    <w:rsid w:val="00742602"/>
    <w:rsid w:val="007431DD"/>
    <w:rsid w:val="00743234"/>
    <w:rsid w:val="007435F7"/>
    <w:rsid w:val="007437CE"/>
    <w:rsid w:val="00743CC5"/>
    <w:rsid w:val="007445BF"/>
    <w:rsid w:val="007456D6"/>
    <w:rsid w:val="00745A1D"/>
    <w:rsid w:val="007476B6"/>
    <w:rsid w:val="00747707"/>
    <w:rsid w:val="00750252"/>
    <w:rsid w:val="007508D6"/>
    <w:rsid w:val="00750BDE"/>
    <w:rsid w:val="007511A8"/>
    <w:rsid w:val="0075242B"/>
    <w:rsid w:val="00752454"/>
    <w:rsid w:val="00752ED0"/>
    <w:rsid w:val="007537E9"/>
    <w:rsid w:val="00753B7A"/>
    <w:rsid w:val="00753CC4"/>
    <w:rsid w:val="00754817"/>
    <w:rsid w:val="00755727"/>
    <w:rsid w:val="0075596F"/>
    <w:rsid w:val="00755A66"/>
    <w:rsid w:val="00755F97"/>
    <w:rsid w:val="00756212"/>
    <w:rsid w:val="00756372"/>
    <w:rsid w:val="00756858"/>
    <w:rsid w:val="007569C1"/>
    <w:rsid w:val="00757847"/>
    <w:rsid w:val="00757AA5"/>
    <w:rsid w:val="00757F6B"/>
    <w:rsid w:val="0076049E"/>
    <w:rsid w:val="007605AA"/>
    <w:rsid w:val="00760AD9"/>
    <w:rsid w:val="00762108"/>
    <w:rsid w:val="0076279A"/>
    <w:rsid w:val="00762A3B"/>
    <w:rsid w:val="00762C1B"/>
    <w:rsid w:val="0076304F"/>
    <w:rsid w:val="007634DF"/>
    <w:rsid w:val="00763E18"/>
    <w:rsid w:val="0076480C"/>
    <w:rsid w:val="00767464"/>
    <w:rsid w:val="00767BF2"/>
    <w:rsid w:val="00770100"/>
    <w:rsid w:val="00770693"/>
    <w:rsid w:val="00770D94"/>
    <w:rsid w:val="00772982"/>
    <w:rsid w:val="00772999"/>
    <w:rsid w:val="007736D9"/>
    <w:rsid w:val="00774CDF"/>
    <w:rsid w:val="0077507B"/>
    <w:rsid w:val="00777320"/>
    <w:rsid w:val="007802EA"/>
    <w:rsid w:val="00780911"/>
    <w:rsid w:val="0078190A"/>
    <w:rsid w:val="00782310"/>
    <w:rsid w:val="007824E0"/>
    <w:rsid w:val="00782949"/>
    <w:rsid w:val="00782DB7"/>
    <w:rsid w:val="0078321D"/>
    <w:rsid w:val="007833AB"/>
    <w:rsid w:val="0078404A"/>
    <w:rsid w:val="007844E7"/>
    <w:rsid w:val="007845CF"/>
    <w:rsid w:val="007847F8"/>
    <w:rsid w:val="0078594A"/>
    <w:rsid w:val="00785C3B"/>
    <w:rsid w:val="00785CE6"/>
    <w:rsid w:val="00785F60"/>
    <w:rsid w:val="0078613F"/>
    <w:rsid w:val="00786450"/>
    <w:rsid w:val="00786816"/>
    <w:rsid w:val="0078767B"/>
    <w:rsid w:val="00790692"/>
    <w:rsid w:val="007906AE"/>
    <w:rsid w:val="00790C77"/>
    <w:rsid w:val="00790FB9"/>
    <w:rsid w:val="007914F6"/>
    <w:rsid w:val="00791535"/>
    <w:rsid w:val="00791775"/>
    <w:rsid w:val="00791BE6"/>
    <w:rsid w:val="0079247B"/>
    <w:rsid w:val="007939CF"/>
    <w:rsid w:val="0079404A"/>
    <w:rsid w:val="007941DE"/>
    <w:rsid w:val="0079441F"/>
    <w:rsid w:val="00794731"/>
    <w:rsid w:val="00795590"/>
    <w:rsid w:val="0079593E"/>
    <w:rsid w:val="00795F49"/>
    <w:rsid w:val="00795F70"/>
    <w:rsid w:val="007967A2"/>
    <w:rsid w:val="0079697B"/>
    <w:rsid w:val="00796D60"/>
    <w:rsid w:val="00796F0A"/>
    <w:rsid w:val="00796F84"/>
    <w:rsid w:val="007A04B8"/>
    <w:rsid w:val="007A0FC3"/>
    <w:rsid w:val="007A13A3"/>
    <w:rsid w:val="007A208D"/>
    <w:rsid w:val="007A224E"/>
    <w:rsid w:val="007A3D3E"/>
    <w:rsid w:val="007A4696"/>
    <w:rsid w:val="007A46CB"/>
    <w:rsid w:val="007A4D47"/>
    <w:rsid w:val="007A657F"/>
    <w:rsid w:val="007A6953"/>
    <w:rsid w:val="007A7940"/>
    <w:rsid w:val="007B0DC4"/>
    <w:rsid w:val="007B1287"/>
    <w:rsid w:val="007B1420"/>
    <w:rsid w:val="007B1E6F"/>
    <w:rsid w:val="007B2413"/>
    <w:rsid w:val="007B2EDA"/>
    <w:rsid w:val="007B381B"/>
    <w:rsid w:val="007B443E"/>
    <w:rsid w:val="007B484C"/>
    <w:rsid w:val="007B4A13"/>
    <w:rsid w:val="007B5F2E"/>
    <w:rsid w:val="007B5FF9"/>
    <w:rsid w:val="007B7539"/>
    <w:rsid w:val="007B7854"/>
    <w:rsid w:val="007C00BC"/>
    <w:rsid w:val="007C04AF"/>
    <w:rsid w:val="007C0708"/>
    <w:rsid w:val="007C0A97"/>
    <w:rsid w:val="007C0EF5"/>
    <w:rsid w:val="007C1976"/>
    <w:rsid w:val="007C2256"/>
    <w:rsid w:val="007C2385"/>
    <w:rsid w:val="007C36DA"/>
    <w:rsid w:val="007C458E"/>
    <w:rsid w:val="007C45F7"/>
    <w:rsid w:val="007C4BEA"/>
    <w:rsid w:val="007C5339"/>
    <w:rsid w:val="007C782D"/>
    <w:rsid w:val="007D0910"/>
    <w:rsid w:val="007D2569"/>
    <w:rsid w:val="007D2E06"/>
    <w:rsid w:val="007D3BA4"/>
    <w:rsid w:val="007D4B84"/>
    <w:rsid w:val="007D4D1C"/>
    <w:rsid w:val="007D5185"/>
    <w:rsid w:val="007D54E3"/>
    <w:rsid w:val="007D5A07"/>
    <w:rsid w:val="007D7772"/>
    <w:rsid w:val="007D7B47"/>
    <w:rsid w:val="007E06C1"/>
    <w:rsid w:val="007E1599"/>
    <w:rsid w:val="007E261E"/>
    <w:rsid w:val="007E428B"/>
    <w:rsid w:val="007E43A4"/>
    <w:rsid w:val="007E5161"/>
    <w:rsid w:val="007E552A"/>
    <w:rsid w:val="007E5975"/>
    <w:rsid w:val="007E65AA"/>
    <w:rsid w:val="007E6EE9"/>
    <w:rsid w:val="007E725B"/>
    <w:rsid w:val="007E7A13"/>
    <w:rsid w:val="007F22C3"/>
    <w:rsid w:val="007F29E4"/>
    <w:rsid w:val="007F29F6"/>
    <w:rsid w:val="007F2BF2"/>
    <w:rsid w:val="007F2E40"/>
    <w:rsid w:val="007F2E8E"/>
    <w:rsid w:val="007F3823"/>
    <w:rsid w:val="007F3CBD"/>
    <w:rsid w:val="007F4173"/>
    <w:rsid w:val="007F4697"/>
    <w:rsid w:val="007F48E8"/>
    <w:rsid w:val="007F493B"/>
    <w:rsid w:val="007F49AE"/>
    <w:rsid w:val="007F49CB"/>
    <w:rsid w:val="007F5665"/>
    <w:rsid w:val="007F5CE0"/>
    <w:rsid w:val="007F64EA"/>
    <w:rsid w:val="007F6BC3"/>
    <w:rsid w:val="007F73A7"/>
    <w:rsid w:val="007F74D5"/>
    <w:rsid w:val="00800353"/>
    <w:rsid w:val="008007A7"/>
    <w:rsid w:val="00800EC2"/>
    <w:rsid w:val="008014B8"/>
    <w:rsid w:val="00801576"/>
    <w:rsid w:val="00801D4D"/>
    <w:rsid w:val="00802264"/>
    <w:rsid w:val="00802AD3"/>
    <w:rsid w:val="00802FD1"/>
    <w:rsid w:val="008032D1"/>
    <w:rsid w:val="0080406F"/>
    <w:rsid w:val="0080412B"/>
    <w:rsid w:val="008044A1"/>
    <w:rsid w:val="00804AA3"/>
    <w:rsid w:val="00804B79"/>
    <w:rsid w:val="00805D2D"/>
    <w:rsid w:val="00806043"/>
    <w:rsid w:val="00806746"/>
    <w:rsid w:val="0080764C"/>
    <w:rsid w:val="0081083E"/>
    <w:rsid w:val="00811114"/>
    <w:rsid w:val="008116AA"/>
    <w:rsid w:val="008119BC"/>
    <w:rsid w:val="00812547"/>
    <w:rsid w:val="008126BD"/>
    <w:rsid w:val="00812F02"/>
    <w:rsid w:val="0081304D"/>
    <w:rsid w:val="0081327D"/>
    <w:rsid w:val="008134F9"/>
    <w:rsid w:val="008145F9"/>
    <w:rsid w:val="00814B41"/>
    <w:rsid w:val="00815257"/>
    <w:rsid w:val="00815275"/>
    <w:rsid w:val="00815A7E"/>
    <w:rsid w:val="0081757D"/>
    <w:rsid w:val="00820212"/>
    <w:rsid w:val="00821BE3"/>
    <w:rsid w:val="00821C67"/>
    <w:rsid w:val="00823034"/>
    <w:rsid w:val="00825051"/>
    <w:rsid w:val="00826EA7"/>
    <w:rsid w:val="00827149"/>
    <w:rsid w:val="0082736A"/>
    <w:rsid w:val="00827AA3"/>
    <w:rsid w:val="00830188"/>
    <w:rsid w:val="00830920"/>
    <w:rsid w:val="00830A54"/>
    <w:rsid w:val="0083118F"/>
    <w:rsid w:val="0083182E"/>
    <w:rsid w:val="00831947"/>
    <w:rsid w:val="0083194F"/>
    <w:rsid w:val="00831B09"/>
    <w:rsid w:val="00831B57"/>
    <w:rsid w:val="00832327"/>
    <w:rsid w:val="00832B1B"/>
    <w:rsid w:val="00832EDB"/>
    <w:rsid w:val="0083450E"/>
    <w:rsid w:val="00834B9D"/>
    <w:rsid w:val="00834FD0"/>
    <w:rsid w:val="00835267"/>
    <w:rsid w:val="008356FF"/>
    <w:rsid w:val="008359AA"/>
    <w:rsid w:val="008365E9"/>
    <w:rsid w:val="008368E7"/>
    <w:rsid w:val="00836B7A"/>
    <w:rsid w:val="00837365"/>
    <w:rsid w:val="008374B1"/>
    <w:rsid w:val="00837CBD"/>
    <w:rsid w:val="00840412"/>
    <w:rsid w:val="00840CF3"/>
    <w:rsid w:val="008410B9"/>
    <w:rsid w:val="00841468"/>
    <w:rsid w:val="008415FF"/>
    <w:rsid w:val="00841E26"/>
    <w:rsid w:val="00843624"/>
    <w:rsid w:val="00843CEE"/>
    <w:rsid w:val="00843E6F"/>
    <w:rsid w:val="008445B1"/>
    <w:rsid w:val="008457B1"/>
    <w:rsid w:val="008457DC"/>
    <w:rsid w:val="00845A0B"/>
    <w:rsid w:val="00845D64"/>
    <w:rsid w:val="008461D8"/>
    <w:rsid w:val="00847204"/>
    <w:rsid w:val="0084779D"/>
    <w:rsid w:val="00847EE5"/>
    <w:rsid w:val="008500D4"/>
    <w:rsid w:val="00850115"/>
    <w:rsid w:val="008502B5"/>
    <w:rsid w:val="0085057D"/>
    <w:rsid w:val="0085071B"/>
    <w:rsid w:val="00850CA8"/>
    <w:rsid w:val="00851558"/>
    <w:rsid w:val="0085168F"/>
    <w:rsid w:val="00851B1A"/>
    <w:rsid w:val="0085220A"/>
    <w:rsid w:val="0085282D"/>
    <w:rsid w:val="008529B1"/>
    <w:rsid w:val="00852AB6"/>
    <w:rsid w:val="0085348E"/>
    <w:rsid w:val="00853626"/>
    <w:rsid w:val="00853895"/>
    <w:rsid w:val="00853A2E"/>
    <w:rsid w:val="00853F08"/>
    <w:rsid w:val="0085446E"/>
    <w:rsid w:val="00854486"/>
    <w:rsid w:val="00854B94"/>
    <w:rsid w:val="0085539C"/>
    <w:rsid w:val="008555E8"/>
    <w:rsid w:val="00855882"/>
    <w:rsid w:val="00856306"/>
    <w:rsid w:val="00856C7F"/>
    <w:rsid w:val="0085708C"/>
    <w:rsid w:val="00860578"/>
    <w:rsid w:val="00860718"/>
    <w:rsid w:val="008607F1"/>
    <w:rsid w:val="00860B83"/>
    <w:rsid w:val="00860F23"/>
    <w:rsid w:val="00861322"/>
    <w:rsid w:val="00862310"/>
    <w:rsid w:val="008624FA"/>
    <w:rsid w:val="008631DE"/>
    <w:rsid w:val="0086476A"/>
    <w:rsid w:val="00864CB4"/>
    <w:rsid w:val="00865F05"/>
    <w:rsid w:val="008671EF"/>
    <w:rsid w:val="00867EF9"/>
    <w:rsid w:val="00870092"/>
    <w:rsid w:val="008744BA"/>
    <w:rsid w:val="00874C08"/>
    <w:rsid w:val="00874C42"/>
    <w:rsid w:val="00874D74"/>
    <w:rsid w:val="00875277"/>
    <w:rsid w:val="00876A07"/>
    <w:rsid w:val="00876C17"/>
    <w:rsid w:val="00877964"/>
    <w:rsid w:val="00880891"/>
    <w:rsid w:val="00880C96"/>
    <w:rsid w:val="00880F95"/>
    <w:rsid w:val="00880FCA"/>
    <w:rsid w:val="008811E5"/>
    <w:rsid w:val="0088214C"/>
    <w:rsid w:val="0088275D"/>
    <w:rsid w:val="00882852"/>
    <w:rsid w:val="00882941"/>
    <w:rsid w:val="00884376"/>
    <w:rsid w:val="00885DA4"/>
    <w:rsid w:val="00886D3E"/>
    <w:rsid w:val="008876AD"/>
    <w:rsid w:val="008879A0"/>
    <w:rsid w:val="00890508"/>
    <w:rsid w:val="00890555"/>
    <w:rsid w:val="008911CA"/>
    <w:rsid w:val="00891241"/>
    <w:rsid w:val="00891472"/>
    <w:rsid w:val="00891AAB"/>
    <w:rsid w:val="00891BC0"/>
    <w:rsid w:val="00891BC8"/>
    <w:rsid w:val="00892608"/>
    <w:rsid w:val="00892DA2"/>
    <w:rsid w:val="00893C15"/>
    <w:rsid w:val="00893D86"/>
    <w:rsid w:val="00893DCD"/>
    <w:rsid w:val="008940A8"/>
    <w:rsid w:val="00894196"/>
    <w:rsid w:val="008942DD"/>
    <w:rsid w:val="008943DC"/>
    <w:rsid w:val="008964FE"/>
    <w:rsid w:val="00896992"/>
    <w:rsid w:val="00896EB3"/>
    <w:rsid w:val="008A079D"/>
    <w:rsid w:val="008A0CFB"/>
    <w:rsid w:val="008A0DF9"/>
    <w:rsid w:val="008A216E"/>
    <w:rsid w:val="008A310F"/>
    <w:rsid w:val="008A34EC"/>
    <w:rsid w:val="008A3846"/>
    <w:rsid w:val="008A3AE3"/>
    <w:rsid w:val="008A3FF7"/>
    <w:rsid w:val="008A4322"/>
    <w:rsid w:val="008A4973"/>
    <w:rsid w:val="008A574C"/>
    <w:rsid w:val="008A5E98"/>
    <w:rsid w:val="008A6658"/>
    <w:rsid w:val="008A6791"/>
    <w:rsid w:val="008A6EC9"/>
    <w:rsid w:val="008A6ECE"/>
    <w:rsid w:val="008A7DA0"/>
    <w:rsid w:val="008A7E92"/>
    <w:rsid w:val="008B0747"/>
    <w:rsid w:val="008B0E1A"/>
    <w:rsid w:val="008B10A8"/>
    <w:rsid w:val="008B144A"/>
    <w:rsid w:val="008B2BED"/>
    <w:rsid w:val="008B339E"/>
    <w:rsid w:val="008B3A2F"/>
    <w:rsid w:val="008B4986"/>
    <w:rsid w:val="008B535A"/>
    <w:rsid w:val="008B5679"/>
    <w:rsid w:val="008B60B1"/>
    <w:rsid w:val="008B6689"/>
    <w:rsid w:val="008B6DEA"/>
    <w:rsid w:val="008B73E9"/>
    <w:rsid w:val="008B7480"/>
    <w:rsid w:val="008B7618"/>
    <w:rsid w:val="008C0E40"/>
    <w:rsid w:val="008C10AE"/>
    <w:rsid w:val="008C1505"/>
    <w:rsid w:val="008C1730"/>
    <w:rsid w:val="008C1B93"/>
    <w:rsid w:val="008C2032"/>
    <w:rsid w:val="008C26D9"/>
    <w:rsid w:val="008C2B20"/>
    <w:rsid w:val="008C3C79"/>
    <w:rsid w:val="008C448E"/>
    <w:rsid w:val="008C44E9"/>
    <w:rsid w:val="008C4EC1"/>
    <w:rsid w:val="008C5196"/>
    <w:rsid w:val="008C6319"/>
    <w:rsid w:val="008C6A96"/>
    <w:rsid w:val="008C700E"/>
    <w:rsid w:val="008C7153"/>
    <w:rsid w:val="008C7E58"/>
    <w:rsid w:val="008C7EB8"/>
    <w:rsid w:val="008D00E9"/>
    <w:rsid w:val="008D07C5"/>
    <w:rsid w:val="008D1616"/>
    <w:rsid w:val="008D28F5"/>
    <w:rsid w:val="008D29C4"/>
    <w:rsid w:val="008D2CBB"/>
    <w:rsid w:val="008D46AA"/>
    <w:rsid w:val="008D48AF"/>
    <w:rsid w:val="008D5E72"/>
    <w:rsid w:val="008D637A"/>
    <w:rsid w:val="008D6383"/>
    <w:rsid w:val="008D6AC6"/>
    <w:rsid w:val="008D6E44"/>
    <w:rsid w:val="008D7B36"/>
    <w:rsid w:val="008E02B0"/>
    <w:rsid w:val="008E0BC2"/>
    <w:rsid w:val="008E12F1"/>
    <w:rsid w:val="008E18FC"/>
    <w:rsid w:val="008E2203"/>
    <w:rsid w:val="008E4A5B"/>
    <w:rsid w:val="008E56B3"/>
    <w:rsid w:val="008E62BC"/>
    <w:rsid w:val="008E6466"/>
    <w:rsid w:val="008E695E"/>
    <w:rsid w:val="008E7477"/>
    <w:rsid w:val="008E7BEB"/>
    <w:rsid w:val="008E7CBF"/>
    <w:rsid w:val="008F0751"/>
    <w:rsid w:val="008F107E"/>
    <w:rsid w:val="008F16E6"/>
    <w:rsid w:val="008F1988"/>
    <w:rsid w:val="008F1D75"/>
    <w:rsid w:val="008F338F"/>
    <w:rsid w:val="008F3E9A"/>
    <w:rsid w:val="008F4526"/>
    <w:rsid w:val="008F4573"/>
    <w:rsid w:val="008F5FEA"/>
    <w:rsid w:val="008F687F"/>
    <w:rsid w:val="008F6D50"/>
    <w:rsid w:val="008F7D6C"/>
    <w:rsid w:val="0090015E"/>
    <w:rsid w:val="00900798"/>
    <w:rsid w:val="00903F5C"/>
    <w:rsid w:val="00904ED3"/>
    <w:rsid w:val="00905552"/>
    <w:rsid w:val="00905E77"/>
    <w:rsid w:val="009069D7"/>
    <w:rsid w:val="00907331"/>
    <w:rsid w:val="00907515"/>
    <w:rsid w:val="009107C8"/>
    <w:rsid w:val="00911AB5"/>
    <w:rsid w:val="00911D48"/>
    <w:rsid w:val="00911D99"/>
    <w:rsid w:val="009129E7"/>
    <w:rsid w:val="009130CA"/>
    <w:rsid w:val="00914169"/>
    <w:rsid w:val="009143F8"/>
    <w:rsid w:val="00914BC5"/>
    <w:rsid w:val="00915E4D"/>
    <w:rsid w:val="0091639F"/>
    <w:rsid w:val="00920551"/>
    <w:rsid w:val="009212F1"/>
    <w:rsid w:val="0092138F"/>
    <w:rsid w:val="00921C1A"/>
    <w:rsid w:val="00922F18"/>
    <w:rsid w:val="009236B3"/>
    <w:rsid w:val="0092461D"/>
    <w:rsid w:val="009248B7"/>
    <w:rsid w:val="009256C0"/>
    <w:rsid w:val="00925FB6"/>
    <w:rsid w:val="009267D4"/>
    <w:rsid w:val="00926BDD"/>
    <w:rsid w:val="00926E54"/>
    <w:rsid w:val="009276B7"/>
    <w:rsid w:val="00930106"/>
    <w:rsid w:val="00930230"/>
    <w:rsid w:val="00930C22"/>
    <w:rsid w:val="00931217"/>
    <w:rsid w:val="009315EA"/>
    <w:rsid w:val="00931B6E"/>
    <w:rsid w:val="00932669"/>
    <w:rsid w:val="009333DF"/>
    <w:rsid w:val="009343C4"/>
    <w:rsid w:val="009350D7"/>
    <w:rsid w:val="00935307"/>
    <w:rsid w:val="009358B2"/>
    <w:rsid w:val="009371D4"/>
    <w:rsid w:val="0094052B"/>
    <w:rsid w:val="0094063A"/>
    <w:rsid w:val="00940D62"/>
    <w:rsid w:val="00940F45"/>
    <w:rsid w:val="009412D6"/>
    <w:rsid w:val="00941352"/>
    <w:rsid w:val="00941876"/>
    <w:rsid w:val="00941A6D"/>
    <w:rsid w:val="00942241"/>
    <w:rsid w:val="00942436"/>
    <w:rsid w:val="00942B67"/>
    <w:rsid w:val="00942D74"/>
    <w:rsid w:val="00943C7E"/>
    <w:rsid w:val="00943D82"/>
    <w:rsid w:val="009450D5"/>
    <w:rsid w:val="00945741"/>
    <w:rsid w:val="009457D3"/>
    <w:rsid w:val="009468F8"/>
    <w:rsid w:val="009470C6"/>
    <w:rsid w:val="0094721B"/>
    <w:rsid w:val="0094770A"/>
    <w:rsid w:val="00951821"/>
    <w:rsid w:val="00953422"/>
    <w:rsid w:val="00953BB5"/>
    <w:rsid w:val="00953EA1"/>
    <w:rsid w:val="00953F6C"/>
    <w:rsid w:val="009558A7"/>
    <w:rsid w:val="00955C3A"/>
    <w:rsid w:val="009560BB"/>
    <w:rsid w:val="0095648B"/>
    <w:rsid w:val="009568BC"/>
    <w:rsid w:val="00956F77"/>
    <w:rsid w:val="00957075"/>
    <w:rsid w:val="009575CB"/>
    <w:rsid w:val="00957797"/>
    <w:rsid w:val="00960A72"/>
    <w:rsid w:val="00960BC3"/>
    <w:rsid w:val="00960D90"/>
    <w:rsid w:val="00960DDE"/>
    <w:rsid w:val="009615B5"/>
    <w:rsid w:val="00962306"/>
    <w:rsid w:val="00962F34"/>
    <w:rsid w:val="00963435"/>
    <w:rsid w:val="009642E1"/>
    <w:rsid w:val="00964CD9"/>
    <w:rsid w:val="00965219"/>
    <w:rsid w:val="00965639"/>
    <w:rsid w:val="00965EDC"/>
    <w:rsid w:val="00966E38"/>
    <w:rsid w:val="009672E7"/>
    <w:rsid w:val="00967904"/>
    <w:rsid w:val="00967D9E"/>
    <w:rsid w:val="00970488"/>
    <w:rsid w:val="0097087A"/>
    <w:rsid w:val="00970DA3"/>
    <w:rsid w:val="00971E05"/>
    <w:rsid w:val="00972E21"/>
    <w:rsid w:val="00972E6D"/>
    <w:rsid w:val="00973B5B"/>
    <w:rsid w:val="00974568"/>
    <w:rsid w:val="009747BB"/>
    <w:rsid w:val="009765CE"/>
    <w:rsid w:val="009773EB"/>
    <w:rsid w:val="00977EF1"/>
    <w:rsid w:val="009801AB"/>
    <w:rsid w:val="009807E5"/>
    <w:rsid w:val="0098174A"/>
    <w:rsid w:val="00981B84"/>
    <w:rsid w:val="009829A4"/>
    <w:rsid w:val="0098307E"/>
    <w:rsid w:val="0098330A"/>
    <w:rsid w:val="00983BCF"/>
    <w:rsid w:val="00984665"/>
    <w:rsid w:val="00984D67"/>
    <w:rsid w:val="0098502C"/>
    <w:rsid w:val="009861B4"/>
    <w:rsid w:val="00986C86"/>
    <w:rsid w:val="0098701A"/>
    <w:rsid w:val="009877BB"/>
    <w:rsid w:val="00990B79"/>
    <w:rsid w:val="00990C6F"/>
    <w:rsid w:val="00991325"/>
    <w:rsid w:val="00991918"/>
    <w:rsid w:val="00993146"/>
    <w:rsid w:val="009932EC"/>
    <w:rsid w:val="0099340C"/>
    <w:rsid w:val="009937F8"/>
    <w:rsid w:val="00993EB4"/>
    <w:rsid w:val="00994196"/>
    <w:rsid w:val="00995E83"/>
    <w:rsid w:val="009962B9"/>
    <w:rsid w:val="0099642E"/>
    <w:rsid w:val="00996BA9"/>
    <w:rsid w:val="009A0818"/>
    <w:rsid w:val="009A0A4C"/>
    <w:rsid w:val="009A11F3"/>
    <w:rsid w:val="009A1455"/>
    <w:rsid w:val="009A15EB"/>
    <w:rsid w:val="009A1919"/>
    <w:rsid w:val="009A1A26"/>
    <w:rsid w:val="009A200E"/>
    <w:rsid w:val="009A2577"/>
    <w:rsid w:val="009A3675"/>
    <w:rsid w:val="009A4714"/>
    <w:rsid w:val="009A5116"/>
    <w:rsid w:val="009A5122"/>
    <w:rsid w:val="009A5A2F"/>
    <w:rsid w:val="009A5F51"/>
    <w:rsid w:val="009A5FE0"/>
    <w:rsid w:val="009A611F"/>
    <w:rsid w:val="009A651B"/>
    <w:rsid w:val="009A65D0"/>
    <w:rsid w:val="009A6954"/>
    <w:rsid w:val="009A6A97"/>
    <w:rsid w:val="009A7072"/>
    <w:rsid w:val="009A74E0"/>
    <w:rsid w:val="009B002B"/>
    <w:rsid w:val="009B03AF"/>
    <w:rsid w:val="009B041A"/>
    <w:rsid w:val="009B04B8"/>
    <w:rsid w:val="009B0576"/>
    <w:rsid w:val="009B1808"/>
    <w:rsid w:val="009B2861"/>
    <w:rsid w:val="009B333C"/>
    <w:rsid w:val="009B3E21"/>
    <w:rsid w:val="009B4BB3"/>
    <w:rsid w:val="009B4C3C"/>
    <w:rsid w:val="009B5054"/>
    <w:rsid w:val="009B537A"/>
    <w:rsid w:val="009B5782"/>
    <w:rsid w:val="009B58B3"/>
    <w:rsid w:val="009B6365"/>
    <w:rsid w:val="009B698A"/>
    <w:rsid w:val="009B6C94"/>
    <w:rsid w:val="009B6FC9"/>
    <w:rsid w:val="009C06F9"/>
    <w:rsid w:val="009C16BB"/>
    <w:rsid w:val="009C16FD"/>
    <w:rsid w:val="009C249E"/>
    <w:rsid w:val="009C323A"/>
    <w:rsid w:val="009C3411"/>
    <w:rsid w:val="009C4C2B"/>
    <w:rsid w:val="009C53B8"/>
    <w:rsid w:val="009C5E69"/>
    <w:rsid w:val="009C6A9A"/>
    <w:rsid w:val="009C6D84"/>
    <w:rsid w:val="009C7074"/>
    <w:rsid w:val="009C73B9"/>
    <w:rsid w:val="009C7CF2"/>
    <w:rsid w:val="009D041D"/>
    <w:rsid w:val="009D13DF"/>
    <w:rsid w:val="009D2170"/>
    <w:rsid w:val="009D2280"/>
    <w:rsid w:val="009D2A5D"/>
    <w:rsid w:val="009D345A"/>
    <w:rsid w:val="009D4134"/>
    <w:rsid w:val="009D4820"/>
    <w:rsid w:val="009D4F79"/>
    <w:rsid w:val="009D5F84"/>
    <w:rsid w:val="009D674E"/>
    <w:rsid w:val="009D7244"/>
    <w:rsid w:val="009D7853"/>
    <w:rsid w:val="009D7C7A"/>
    <w:rsid w:val="009E0C80"/>
    <w:rsid w:val="009E0D6B"/>
    <w:rsid w:val="009E0F59"/>
    <w:rsid w:val="009E2062"/>
    <w:rsid w:val="009E23F4"/>
    <w:rsid w:val="009E2DFE"/>
    <w:rsid w:val="009E41D2"/>
    <w:rsid w:val="009E4565"/>
    <w:rsid w:val="009E47E4"/>
    <w:rsid w:val="009E50CB"/>
    <w:rsid w:val="009E5C6F"/>
    <w:rsid w:val="009E5F72"/>
    <w:rsid w:val="009E60E4"/>
    <w:rsid w:val="009E63C6"/>
    <w:rsid w:val="009E76F1"/>
    <w:rsid w:val="009E7A9A"/>
    <w:rsid w:val="009F08CA"/>
    <w:rsid w:val="009F0A8E"/>
    <w:rsid w:val="009F0B53"/>
    <w:rsid w:val="009F0C3E"/>
    <w:rsid w:val="009F0E11"/>
    <w:rsid w:val="009F10B7"/>
    <w:rsid w:val="009F12B4"/>
    <w:rsid w:val="009F1794"/>
    <w:rsid w:val="009F1BC9"/>
    <w:rsid w:val="009F3580"/>
    <w:rsid w:val="009F3693"/>
    <w:rsid w:val="009F45BB"/>
    <w:rsid w:val="009F50DB"/>
    <w:rsid w:val="009F55DD"/>
    <w:rsid w:val="009F5E23"/>
    <w:rsid w:val="009F62CE"/>
    <w:rsid w:val="009F638F"/>
    <w:rsid w:val="009F63A5"/>
    <w:rsid w:val="009F6E5A"/>
    <w:rsid w:val="009F7405"/>
    <w:rsid w:val="009F75FE"/>
    <w:rsid w:val="00A01521"/>
    <w:rsid w:val="00A020F4"/>
    <w:rsid w:val="00A02106"/>
    <w:rsid w:val="00A0253D"/>
    <w:rsid w:val="00A029CA"/>
    <w:rsid w:val="00A02E7B"/>
    <w:rsid w:val="00A036DA"/>
    <w:rsid w:val="00A0389F"/>
    <w:rsid w:val="00A04690"/>
    <w:rsid w:val="00A05971"/>
    <w:rsid w:val="00A066BD"/>
    <w:rsid w:val="00A105DE"/>
    <w:rsid w:val="00A1097E"/>
    <w:rsid w:val="00A10C53"/>
    <w:rsid w:val="00A11ADC"/>
    <w:rsid w:val="00A11D63"/>
    <w:rsid w:val="00A11DEB"/>
    <w:rsid w:val="00A1274A"/>
    <w:rsid w:val="00A13227"/>
    <w:rsid w:val="00A132AA"/>
    <w:rsid w:val="00A13AEB"/>
    <w:rsid w:val="00A13B21"/>
    <w:rsid w:val="00A13CEC"/>
    <w:rsid w:val="00A14607"/>
    <w:rsid w:val="00A14913"/>
    <w:rsid w:val="00A14CDA"/>
    <w:rsid w:val="00A153D0"/>
    <w:rsid w:val="00A15453"/>
    <w:rsid w:val="00A15695"/>
    <w:rsid w:val="00A1627B"/>
    <w:rsid w:val="00A16CA6"/>
    <w:rsid w:val="00A170FC"/>
    <w:rsid w:val="00A17122"/>
    <w:rsid w:val="00A176D0"/>
    <w:rsid w:val="00A20439"/>
    <w:rsid w:val="00A208E9"/>
    <w:rsid w:val="00A20AA0"/>
    <w:rsid w:val="00A21706"/>
    <w:rsid w:val="00A235E6"/>
    <w:rsid w:val="00A23BA1"/>
    <w:rsid w:val="00A24B04"/>
    <w:rsid w:val="00A259BC"/>
    <w:rsid w:val="00A262A8"/>
    <w:rsid w:val="00A27E80"/>
    <w:rsid w:val="00A3113D"/>
    <w:rsid w:val="00A31353"/>
    <w:rsid w:val="00A31494"/>
    <w:rsid w:val="00A317C6"/>
    <w:rsid w:val="00A31B69"/>
    <w:rsid w:val="00A3231A"/>
    <w:rsid w:val="00A32689"/>
    <w:rsid w:val="00A32E4B"/>
    <w:rsid w:val="00A33307"/>
    <w:rsid w:val="00A33600"/>
    <w:rsid w:val="00A33681"/>
    <w:rsid w:val="00A34FC6"/>
    <w:rsid w:val="00A350F8"/>
    <w:rsid w:val="00A35492"/>
    <w:rsid w:val="00A35E44"/>
    <w:rsid w:val="00A35EEE"/>
    <w:rsid w:val="00A361A9"/>
    <w:rsid w:val="00A36761"/>
    <w:rsid w:val="00A371C6"/>
    <w:rsid w:val="00A37919"/>
    <w:rsid w:val="00A37956"/>
    <w:rsid w:val="00A37A92"/>
    <w:rsid w:val="00A404C0"/>
    <w:rsid w:val="00A408D7"/>
    <w:rsid w:val="00A426D2"/>
    <w:rsid w:val="00A427F1"/>
    <w:rsid w:val="00A431EE"/>
    <w:rsid w:val="00A434FC"/>
    <w:rsid w:val="00A43543"/>
    <w:rsid w:val="00A43811"/>
    <w:rsid w:val="00A43D5D"/>
    <w:rsid w:val="00A441DA"/>
    <w:rsid w:val="00A453E0"/>
    <w:rsid w:val="00A462B6"/>
    <w:rsid w:val="00A462D7"/>
    <w:rsid w:val="00A464FC"/>
    <w:rsid w:val="00A470FD"/>
    <w:rsid w:val="00A473F4"/>
    <w:rsid w:val="00A50386"/>
    <w:rsid w:val="00A50398"/>
    <w:rsid w:val="00A50683"/>
    <w:rsid w:val="00A51EF0"/>
    <w:rsid w:val="00A52D1C"/>
    <w:rsid w:val="00A52FC2"/>
    <w:rsid w:val="00A531AD"/>
    <w:rsid w:val="00A53259"/>
    <w:rsid w:val="00A5326D"/>
    <w:rsid w:val="00A533F9"/>
    <w:rsid w:val="00A53551"/>
    <w:rsid w:val="00A5419D"/>
    <w:rsid w:val="00A55238"/>
    <w:rsid w:val="00A5641C"/>
    <w:rsid w:val="00A57095"/>
    <w:rsid w:val="00A578B8"/>
    <w:rsid w:val="00A57FD0"/>
    <w:rsid w:val="00A60714"/>
    <w:rsid w:val="00A61809"/>
    <w:rsid w:val="00A61965"/>
    <w:rsid w:val="00A61F9E"/>
    <w:rsid w:val="00A625C8"/>
    <w:rsid w:val="00A62601"/>
    <w:rsid w:val="00A630D3"/>
    <w:rsid w:val="00A63D07"/>
    <w:rsid w:val="00A64349"/>
    <w:rsid w:val="00A64E98"/>
    <w:rsid w:val="00A654EC"/>
    <w:rsid w:val="00A65AE3"/>
    <w:rsid w:val="00A65B3E"/>
    <w:rsid w:val="00A661C8"/>
    <w:rsid w:val="00A66884"/>
    <w:rsid w:val="00A668AA"/>
    <w:rsid w:val="00A66C45"/>
    <w:rsid w:val="00A6793E"/>
    <w:rsid w:val="00A67A70"/>
    <w:rsid w:val="00A704C3"/>
    <w:rsid w:val="00A704D0"/>
    <w:rsid w:val="00A70C7C"/>
    <w:rsid w:val="00A7163F"/>
    <w:rsid w:val="00A72038"/>
    <w:rsid w:val="00A7212B"/>
    <w:rsid w:val="00A7275E"/>
    <w:rsid w:val="00A72E28"/>
    <w:rsid w:val="00A73695"/>
    <w:rsid w:val="00A73CA9"/>
    <w:rsid w:val="00A73D22"/>
    <w:rsid w:val="00A74EE6"/>
    <w:rsid w:val="00A756B9"/>
    <w:rsid w:val="00A75E93"/>
    <w:rsid w:val="00A75F50"/>
    <w:rsid w:val="00A77505"/>
    <w:rsid w:val="00A77518"/>
    <w:rsid w:val="00A77540"/>
    <w:rsid w:val="00A77A7C"/>
    <w:rsid w:val="00A77BEE"/>
    <w:rsid w:val="00A802EC"/>
    <w:rsid w:val="00A809AE"/>
    <w:rsid w:val="00A80D8B"/>
    <w:rsid w:val="00A81A22"/>
    <w:rsid w:val="00A81C83"/>
    <w:rsid w:val="00A828C2"/>
    <w:rsid w:val="00A82DAF"/>
    <w:rsid w:val="00A83C33"/>
    <w:rsid w:val="00A846AD"/>
    <w:rsid w:val="00A858E1"/>
    <w:rsid w:val="00A86B49"/>
    <w:rsid w:val="00A87608"/>
    <w:rsid w:val="00A87791"/>
    <w:rsid w:val="00A87866"/>
    <w:rsid w:val="00A87F3D"/>
    <w:rsid w:val="00A90762"/>
    <w:rsid w:val="00A91444"/>
    <w:rsid w:val="00A91568"/>
    <w:rsid w:val="00A92257"/>
    <w:rsid w:val="00A928AD"/>
    <w:rsid w:val="00A961FF"/>
    <w:rsid w:val="00A962EB"/>
    <w:rsid w:val="00A96A59"/>
    <w:rsid w:val="00A96B1B"/>
    <w:rsid w:val="00A96B78"/>
    <w:rsid w:val="00A9704A"/>
    <w:rsid w:val="00A975E7"/>
    <w:rsid w:val="00A977B0"/>
    <w:rsid w:val="00A97A7F"/>
    <w:rsid w:val="00A97AB9"/>
    <w:rsid w:val="00A97B93"/>
    <w:rsid w:val="00AA0C17"/>
    <w:rsid w:val="00AA0ED4"/>
    <w:rsid w:val="00AA1009"/>
    <w:rsid w:val="00AA251C"/>
    <w:rsid w:val="00AA28FD"/>
    <w:rsid w:val="00AA31D5"/>
    <w:rsid w:val="00AA3226"/>
    <w:rsid w:val="00AA429D"/>
    <w:rsid w:val="00AA4B7A"/>
    <w:rsid w:val="00AA59AD"/>
    <w:rsid w:val="00AA5D26"/>
    <w:rsid w:val="00AA684C"/>
    <w:rsid w:val="00AA6D9E"/>
    <w:rsid w:val="00AB1967"/>
    <w:rsid w:val="00AB1C23"/>
    <w:rsid w:val="00AB1DDD"/>
    <w:rsid w:val="00AB2C6C"/>
    <w:rsid w:val="00AB33E4"/>
    <w:rsid w:val="00AB3AE2"/>
    <w:rsid w:val="00AB3D2D"/>
    <w:rsid w:val="00AB3DF6"/>
    <w:rsid w:val="00AB452D"/>
    <w:rsid w:val="00AB46E3"/>
    <w:rsid w:val="00AB48EA"/>
    <w:rsid w:val="00AB51DA"/>
    <w:rsid w:val="00AB5232"/>
    <w:rsid w:val="00AB5FD7"/>
    <w:rsid w:val="00AB684A"/>
    <w:rsid w:val="00AB6C6A"/>
    <w:rsid w:val="00AB775A"/>
    <w:rsid w:val="00AC1124"/>
    <w:rsid w:val="00AC12DA"/>
    <w:rsid w:val="00AC25C6"/>
    <w:rsid w:val="00AC2699"/>
    <w:rsid w:val="00AC2EC7"/>
    <w:rsid w:val="00AC2F48"/>
    <w:rsid w:val="00AC3D89"/>
    <w:rsid w:val="00AC516B"/>
    <w:rsid w:val="00AC584B"/>
    <w:rsid w:val="00AC6E1D"/>
    <w:rsid w:val="00AC75FF"/>
    <w:rsid w:val="00AC7736"/>
    <w:rsid w:val="00AC7A34"/>
    <w:rsid w:val="00AC7EEA"/>
    <w:rsid w:val="00AD132A"/>
    <w:rsid w:val="00AD1FFA"/>
    <w:rsid w:val="00AD2014"/>
    <w:rsid w:val="00AD22BF"/>
    <w:rsid w:val="00AD241E"/>
    <w:rsid w:val="00AD28A2"/>
    <w:rsid w:val="00AD2F16"/>
    <w:rsid w:val="00AD3A60"/>
    <w:rsid w:val="00AD40F1"/>
    <w:rsid w:val="00AD4995"/>
    <w:rsid w:val="00AD4FDA"/>
    <w:rsid w:val="00AD551B"/>
    <w:rsid w:val="00AD6035"/>
    <w:rsid w:val="00AD675D"/>
    <w:rsid w:val="00AD698F"/>
    <w:rsid w:val="00AD6C8D"/>
    <w:rsid w:val="00AD6D95"/>
    <w:rsid w:val="00AD79FD"/>
    <w:rsid w:val="00AD7DC2"/>
    <w:rsid w:val="00AE049A"/>
    <w:rsid w:val="00AE24F3"/>
    <w:rsid w:val="00AE3276"/>
    <w:rsid w:val="00AE395A"/>
    <w:rsid w:val="00AE39FE"/>
    <w:rsid w:val="00AE4E1D"/>
    <w:rsid w:val="00AE569E"/>
    <w:rsid w:val="00AE5CD6"/>
    <w:rsid w:val="00AE65F8"/>
    <w:rsid w:val="00AE6A4F"/>
    <w:rsid w:val="00AE7250"/>
    <w:rsid w:val="00AE7463"/>
    <w:rsid w:val="00AE788A"/>
    <w:rsid w:val="00AE7D6F"/>
    <w:rsid w:val="00AF0B63"/>
    <w:rsid w:val="00AF0CAE"/>
    <w:rsid w:val="00AF1C50"/>
    <w:rsid w:val="00AF1FC8"/>
    <w:rsid w:val="00AF2038"/>
    <w:rsid w:val="00AF22C8"/>
    <w:rsid w:val="00AF31B1"/>
    <w:rsid w:val="00AF3306"/>
    <w:rsid w:val="00AF379B"/>
    <w:rsid w:val="00AF5107"/>
    <w:rsid w:val="00AF5328"/>
    <w:rsid w:val="00AF5796"/>
    <w:rsid w:val="00AF5B9F"/>
    <w:rsid w:val="00AF5C26"/>
    <w:rsid w:val="00AF607F"/>
    <w:rsid w:val="00AF626F"/>
    <w:rsid w:val="00AF65B7"/>
    <w:rsid w:val="00AF7034"/>
    <w:rsid w:val="00AF72C5"/>
    <w:rsid w:val="00AF7FA1"/>
    <w:rsid w:val="00B0039F"/>
    <w:rsid w:val="00B003CB"/>
    <w:rsid w:val="00B003D1"/>
    <w:rsid w:val="00B004DD"/>
    <w:rsid w:val="00B00AB1"/>
    <w:rsid w:val="00B01519"/>
    <w:rsid w:val="00B01ACF"/>
    <w:rsid w:val="00B01C9C"/>
    <w:rsid w:val="00B0288D"/>
    <w:rsid w:val="00B02C23"/>
    <w:rsid w:val="00B03654"/>
    <w:rsid w:val="00B037A1"/>
    <w:rsid w:val="00B03DA4"/>
    <w:rsid w:val="00B043A0"/>
    <w:rsid w:val="00B04E0A"/>
    <w:rsid w:val="00B051FF"/>
    <w:rsid w:val="00B07D21"/>
    <w:rsid w:val="00B1183B"/>
    <w:rsid w:val="00B124B8"/>
    <w:rsid w:val="00B14064"/>
    <w:rsid w:val="00B145E8"/>
    <w:rsid w:val="00B16233"/>
    <w:rsid w:val="00B16BA0"/>
    <w:rsid w:val="00B175E4"/>
    <w:rsid w:val="00B21103"/>
    <w:rsid w:val="00B21172"/>
    <w:rsid w:val="00B21EFD"/>
    <w:rsid w:val="00B22376"/>
    <w:rsid w:val="00B22419"/>
    <w:rsid w:val="00B22DD6"/>
    <w:rsid w:val="00B234C9"/>
    <w:rsid w:val="00B23715"/>
    <w:rsid w:val="00B23A5C"/>
    <w:rsid w:val="00B23B77"/>
    <w:rsid w:val="00B24327"/>
    <w:rsid w:val="00B253A3"/>
    <w:rsid w:val="00B2759B"/>
    <w:rsid w:val="00B275D6"/>
    <w:rsid w:val="00B31528"/>
    <w:rsid w:val="00B317DA"/>
    <w:rsid w:val="00B31F70"/>
    <w:rsid w:val="00B323BB"/>
    <w:rsid w:val="00B3286C"/>
    <w:rsid w:val="00B32FE3"/>
    <w:rsid w:val="00B3340A"/>
    <w:rsid w:val="00B33B08"/>
    <w:rsid w:val="00B33DF1"/>
    <w:rsid w:val="00B33FF5"/>
    <w:rsid w:val="00B34118"/>
    <w:rsid w:val="00B34288"/>
    <w:rsid w:val="00B34DBA"/>
    <w:rsid w:val="00B358C2"/>
    <w:rsid w:val="00B36F72"/>
    <w:rsid w:val="00B40E9E"/>
    <w:rsid w:val="00B410B7"/>
    <w:rsid w:val="00B41F99"/>
    <w:rsid w:val="00B42F05"/>
    <w:rsid w:val="00B44D2A"/>
    <w:rsid w:val="00B47B89"/>
    <w:rsid w:val="00B5038D"/>
    <w:rsid w:val="00B507E1"/>
    <w:rsid w:val="00B50B69"/>
    <w:rsid w:val="00B50B98"/>
    <w:rsid w:val="00B51631"/>
    <w:rsid w:val="00B5176C"/>
    <w:rsid w:val="00B51D11"/>
    <w:rsid w:val="00B51EF7"/>
    <w:rsid w:val="00B521FB"/>
    <w:rsid w:val="00B522EC"/>
    <w:rsid w:val="00B5309F"/>
    <w:rsid w:val="00B53466"/>
    <w:rsid w:val="00B53B89"/>
    <w:rsid w:val="00B54EDD"/>
    <w:rsid w:val="00B554C6"/>
    <w:rsid w:val="00B554DA"/>
    <w:rsid w:val="00B5687F"/>
    <w:rsid w:val="00B569FA"/>
    <w:rsid w:val="00B57C9D"/>
    <w:rsid w:val="00B57CA3"/>
    <w:rsid w:val="00B57CA9"/>
    <w:rsid w:val="00B57D40"/>
    <w:rsid w:val="00B6209F"/>
    <w:rsid w:val="00B637BB"/>
    <w:rsid w:val="00B64496"/>
    <w:rsid w:val="00B645B9"/>
    <w:rsid w:val="00B65972"/>
    <w:rsid w:val="00B664B8"/>
    <w:rsid w:val="00B66EC9"/>
    <w:rsid w:val="00B67046"/>
    <w:rsid w:val="00B6720A"/>
    <w:rsid w:val="00B673A8"/>
    <w:rsid w:val="00B70741"/>
    <w:rsid w:val="00B70E4D"/>
    <w:rsid w:val="00B7186E"/>
    <w:rsid w:val="00B71B69"/>
    <w:rsid w:val="00B72515"/>
    <w:rsid w:val="00B72DE2"/>
    <w:rsid w:val="00B73505"/>
    <w:rsid w:val="00B73C02"/>
    <w:rsid w:val="00B74561"/>
    <w:rsid w:val="00B75105"/>
    <w:rsid w:val="00B760B7"/>
    <w:rsid w:val="00B7672A"/>
    <w:rsid w:val="00B77016"/>
    <w:rsid w:val="00B7738A"/>
    <w:rsid w:val="00B811AD"/>
    <w:rsid w:val="00B813B8"/>
    <w:rsid w:val="00B81D0E"/>
    <w:rsid w:val="00B820AD"/>
    <w:rsid w:val="00B830C7"/>
    <w:rsid w:val="00B839E1"/>
    <w:rsid w:val="00B83AD1"/>
    <w:rsid w:val="00B83DA3"/>
    <w:rsid w:val="00B847C0"/>
    <w:rsid w:val="00B84F65"/>
    <w:rsid w:val="00B85F83"/>
    <w:rsid w:val="00B86368"/>
    <w:rsid w:val="00B865C5"/>
    <w:rsid w:val="00B87272"/>
    <w:rsid w:val="00B875F1"/>
    <w:rsid w:val="00B87794"/>
    <w:rsid w:val="00B87906"/>
    <w:rsid w:val="00B9213E"/>
    <w:rsid w:val="00B92434"/>
    <w:rsid w:val="00B92D5E"/>
    <w:rsid w:val="00B92D99"/>
    <w:rsid w:val="00B931B6"/>
    <w:rsid w:val="00B93573"/>
    <w:rsid w:val="00B93BF4"/>
    <w:rsid w:val="00B94453"/>
    <w:rsid w:val="00B94B19"/>
    <w:rsid w:val="00B95719"/>
    <w:rsid w:val="00B958E6"/>
    <w:rsid w:val="00B95CB4"/>
    <w:rsid w:val="00B9600F"/>
    <w:rsid w:val="00B9645A"/>
    <w:rsid w:val="00B976B9"/>
    <w:rsid w:val="00BA001F"/>
    <w:rsid w:val="00BA08CC"/>
    <w:rsid w:val="00BA0D9E"/>
    <w:rsid w:val="00BA1334"/>
    <w:rsid w:val="00BA1AB3"/>
    <w:rsid w:val="00BA1C44"/>
    <w:rsid w:val="00BA2387"/>
    <w:rsid w:val="00BA2909"/>
    <w:rsid w:val="00BA2DE1"/>
    <w:rsid w:val="00BA3BE7"/>
    <w:rsid w:val="00BA3EC0"/>
    <w:rsid w:val="00BA4AF9"/>
    <w:rsid w:val="00BA4B87"/>
    <w:rsid w:val="00BA5E98"/>
    <w:rsid w:val="00BA61BE"/>
    <w:rsid w:val="00BA6201"/>
    <w:rsid w:val="00BA628B"/>
    <w:rsid w:val="00BA6EF0"/>
    <w:rsid w:val="00BA72F1"/>
    <w:rsid w:val="00BB09CE"/>
    <w:rsid w:val="00BB0BE5"/>
    <w:rsid w:val="00BB0C8D"/>
    <w:rsid w:val="00BB2738"/>
    <w:rsid w:val="00BB273C"/>
    <w:rsid w:val="00BB2B55"/>
    <w:rsid w:val="00BB2D68"/>
    <w:rsid w:val="00BB2D6F"/>
    <w:rsid w:val="00BB3160"/>
    <w:rsid w:val="00BB31F9"/>
    <w:rsid w:val="00BB33DE"/>
    <w:rsid w:val="00BB3599"/>
    <w:rsid w:val="00BB427F"/>
    <w:rsid w:val="00BB4F5C"/>
    <w:rsid w:val="00BB507B"/>
    <w:rsid w:val="00BB5DF6"/>
    <w:rsid w:val="00BB6B14"/>
    <w:rsid w:val="00BB72E0"/>
    <w:rsid w:val="00BB788B"/>
    <w:rsid w:val="00BC0FAC"/>
    <w:rsid w:val="00BC12A2"/>
    <w:rsid w:val="00BC20A1"/>
    <w:rsid w:val="00BC221E"/>
    <w:rsid w:val="00BC2BC4"/>
    <w:rsid w:val="00BC3887"/>
    <w:rsid w:val="00BC3DC4"/>
    <w:rsid w:val="00BC4A01"/>
    <w:rsid w:val="00BC52D1"/>
    <w:rsid w:val="00BC5324"/>
    <w:rsid w:val="00BC5CF8"/>
    <w:rsid w:val="00BC648A"/>
    <w:rsid w:val="00BC6C45"/>
    <w:rsid w:val="00BC7CD6"/>
    <w:rsid w:val="00BD0770"/>
    <w:rsid w:val="00BD0928"/>
    <w:rsid w:val="00BD10D6"/>
    <w:rsid w:val="00BD26BD"/>
    <w:rsid w:val="00BD272F"/>
    <w:rsid w:val="00BD385D"/>
    <w:rsid w:val="00BD3C44"/>
    <w:rsid w:val="00BD3F43"/>
    <w:rsid w:val="00BD4080"/>
    <w:rsid w:val="00BD4134"/>
    <w:rsid w:val="00BD4271"/>
    <w:rsid w:val="00BD43FD"/>
    <w:rsid w:val="00BD4EE9"/>
    <w:rsid w:val="00BD5104"/>
    <w:rsid w:val="00BD5C02"/>
    <w:rsid w:val="00BD6B5B"/>
    <w:rsid w:val="00BE0459"/>
    <w:rsid w:val="00BE10B7"/>
    <w:rsid w:val="00BE1B50"/>
    <w:rsid w:val="00BE1E97"/>
    <w:rsid w:val="00BE2096"/>
    <w:rsid w:val="00BE2D93"/>
    <w:rsid w:val="00BE3252"/>
    <w:rsid w:val="00BE37AA"/>
    <w:rsid w:val="00BE388D"/>
    <w:rsid w:val="00BE4A48"/>
    <w:rsid w:val="00BE4E09"/>
    <w:rsid w:val="00BE5DF2"/>
    <w:rsid w:val="00BE63CB"/>
    <w:rsid w:val="00BE70C2"/>
    <w:rsid w:val="00BE734E"/>
    <w:rsid w:val="00BF0309"/>
    <w:rsid w:val="00BF0CEC"/>
    <w:rsid w:val="00BF126C"/>
    <w:rsid w:val="00BF1A2E"/>
    <w:rsid w:val="00BF2A2C"/>
    <w:rsid w:val="00BF2BE0"/>
    <w:rsid w:val="00BF2CFD"/>
    <w:rsid w:val="00BF33AC"/>
    <w:rsid w:val="00BF465D"/>
    <w:rsid w:val="00BF4A3B"/>
    <w:rsid w:val="00BF4BD0"/>
    <w:rsid w:val="00BF4D3B"/>
    <w:rsid w:val="00BF4EA9"/>
    <w:rsid w:val="00BF5261"/>
    <w:rsid w:val="00BF5A46"/>
    <w:rsid w:val="00BF72D7"/>
    <w:rsid w:val="00BF73F6"/>
    <w:rsid w:val="00BF7A79"/>
    <w:rsid w:val="00C01987"/>
    <w:rsid w:val="00C02574"/>
    <w:rsid w:val="00C02774"/>
    <w:rsid w:val="00C03419"/>
    <w:rsid w:val="00C039BB"/>
    <w:rsid w:val="00C0472A"/>
    <w:rsid w:val="00C04A94"/>
    <w:rsid w:val="00C04ABF"/>
    <w:rsid w:val="00C04F0C"/>
    <w:rsid w:val="00C04F93"/>
    <w:rsid w:val="00C05672"/>
    <w:rsid w:val="00C06085"/>
    <w:rsid w:val="00C068C5"/>
    <w:rsid w:val="00C06F3A"/>
    <w:rsid w:val="00C071B8"/>
    <w:rsid w:val="00C072D2"/>
    <w:rsid w:val="00C075A4"/>
    <w:rsid w:val="00C0774A"/>
    <w:rsid w:val="00C07947"/>
    <w:rsid w:val="00C07969"/>
    <w:rsid w:val="00C07F13"/>
    <w:rsid w:val="00C100C6"/>
    <w:rsid w:val="00C10FC5"/>
    <w:rsid w:val="00C110FE"/>
    <w:rsid w:val="00C11A25"/>
    <w:rsid w:val="00C11F1A"/>
    <w:rsid w:val="00C11F3C"/>
    <w:rsid w:val="00C127DD"/>
    <w:rsid w:val="00C13A6D"/>
    <w:rsid w:val="00C140B8"/>
    <w:rsid w:val="00C14317"/>
    <w:rsid w:val="00C14416"/>
    <w:rsid w:val="00C1547A"/>
    <w:rsid w:val="00C15934"/>
    <w:rsid w:val="00C159A1"/>
    <w:rsid w:val="00C1743A"/>
    <w:rsid w:val="00C174BC"/>
    <w:rsid w:val="00C17670"/>
    <w:rsid w:val="00C2018A"/>
    <w:rsid w:val="00C204D6"/>
    <w:rsid w:val="00C2199D"/>
    <w:rsid w:val="00C224DC"/>
    <w:rsid w:val="00C2339F"/>
    <w:rsid w:val="00C23517"/>
    <w:rsid w:val="00C23E71"/>
    <w:rsid w:val="00C24F2D"/>
    <w:rsid w:val="00C25C4A"/>
    <w:rsid w:val="00C2663E"/>
    <w:rsid w:val="00C27714"/>
    <w:rsid w:val="00C3084F"/>
    <w:rsid w:val="00C314FC"/>
    <w:rsid w:val="00C318D4"/>
    <w:rsid w:val="00C325DA"/>
    <w:rsid w:val="00C3277F"/>
    <w:rsid w:val="00C33717"/>
    <w:rsid w:val="00C33A73"/>
    <w:rsid w:val="00C348FB"/>
    <w:rsid w:val="00C34B07"/>
    <w:rsid w:val="00C35264"/>
    <w:rsid w:val="00C3590C"/>
    <w:rsid w:val="00C35E04"/>
    <w:rsid w:val="00C364C9"/>
    <w:rsid w:val="00C36680"/>
    <w:rsid w:val="00C36B00"/>
    <w:rsid w:val="00C36BC7"/>
    <w:rsid w:val="00C372CF"/>
    <w:rsid w:val="00C402DB"/>
    <w:rsid w:val="00C40C92"/>
    <w:rsid w:val="00C41159"/>
    <w:rsid w:val="00C413AB"/>
    <w:rsid w:val="00C41D69"/>
    <w:rsid w:val="00C41D84"/>
    <w:rsid w:val="00C41ED3"/>
    <w:rsid w:val="00C4501A"/>
    <w:rsid w:val="00C4533D"/>
    <w:rsid w:val="00C45399"/>
    <w:rsid w:val="00C45B1A"/>
    <w:rsid w:val="00C4774A"/>
    <w:rsid w:val="00C4794D"/>
    <w:rsid w:val="00C51D59"/>
    <w:rsid w:val="00C52B8F"/>
    <w:rsid w:val="00C52D5F"/>
    <w:rsid w:val="00C53228"/>
    <w:rsid w:val="00C540B4"/>
    <w:rsid w:val="00C54104"/>
    <w:rsid w:val="00C5417D"/>
    <w:rsid w:val="00C54349"/>
    <w:rsid w:val="00C5434D"/>
    <w:rsid w:val="00C543EB"/>
    <w:rsid w:val="00C55556"/>
    <w:rsid w:val="00C55999"/>
    <w:rsid w:val="00C5636B"/>
    <w:rsid w:val="00C565E6"/>
    <w:rsid w:val="00C566E1"/>
    <w:rsid w:val="00C56767"/>
    <w:rsid w:val="00C56A05"/>
    <w:rsid w:val="00C57230"/>
    <w:rsid w:val="00C57528"/>
    <w:rsid w:val="00C57743"/>
    <w:rsid w:val="00C57DAC"/>
    <w:rsid w:val="00C60919"/>
    <w:rsid w:val="00C60D5B"/>
    <w:rsid w:val="00C61698"/>
    <w:rsid w:val="00C61ECD"/>
    <w:rsid w:val="00C63058"/>
    <w:rsid w:val="00C6306F"/>
    <w:rsid w:val="00C63955"/>
    <w:rsid w:val="00C6463A"/>
    <w:rsid w:val="00C6481D"/>
    <w:rsid w:val="00C6535B"/>
    <w:rsid w:val="00C66836"/>
    <w:rsid w:val="00C66D9C"/>
    <w:rsid w:val="00C67205"/>
    <w:rsid w:val="00C672CB"/>
    <w:rsid w:val="00C67AA9"/>
    <w:rsid w:val="00C67DB0"/>
    <w:rsid w:val="00C70372"/>
    <w:rsid w:val="00C709E0"/>
    <w:rsid w:val="00C713E0"/>
    <w:rsid w:val="00C71A1E"/>
    <w:rsid w:val="00C71C4A"/>
    <w:rsid w:val="00C7210F"/>
    <w:rsid w:val="00C72A26"/>
    <w:rsid w:val="00C72A3F"/>
    <w:rsid w:val="00C72B14"/>
    <w:rsid w:val="00C734F8"/>
    <w:rsid w:val="00C738EA"/>
    <w:rsid w:val="00C73DDE"/>
    <w:rsid w:val="00C74686"/>
    <w:rsid w:val="00C74944"/>
    <w:rsid w:val="00C74ADD"/>
    <w:rsid w:val="00C75511"/>
    <w:rsid w:val="00C75773"/>
    <w:rsid w:val="00C760BB"/>
    <w:rsid w:val="00C76651"/>
    <w:rsid w:val="00C76F39"/>
    <w:rsid w:val="00C772E6"/>
    <w:rsid w:val="00C7734E"/>
    <w:rsid w:val="00C80629"/>
    <w:rsid w:val="00C80796"/>
    <w:rsid w:val="00C80957"/>
    <w:rsid w:val="00C81F9C"/>
    <w:rsid w:val="00C82254"/>
    <w:rsid w:val="00C82A30"/>
    <w:rsid w:val="00C830AE"/>
    <w:rsid w:val="00C83929"/>
    <w:rsid w:val="00C856A0"/>
    <w:rsid w:val="00C85D4B"/>
    <w:rsid w:val="00C85D59"/>
    <w:rsid w:val="00C85E69"/>
    <w:rsid w:val="00C86E44"/>
    <w:rsid w:val="00C87B8C"/>
    <w:rsid w:val="00C9012B"/>
    <w:rsid w:val="00C9031E"/>
    <w:rsid w:val="00C90697"/>
    <w:rsid w:val="00C90B02"/>
    <w:rsid w:val="00C924A6"/>
    <w:rsid w:val="00C930FB"/>
    <w:rsid w:val="00C9388D"/>
    <w:rsid w:val="00C93983"/>
    <w:rsid w:val="00C93DD7"/>
    <w:rsid w:val="00C9412D"/>
    <w:rsid w:val="00C9536A"/>
    <w:rsid w:val="00C95B70"/>
    <w:rsid w:val="00C95ECC"/>
    <w:rsid w:val="00C95F45"/>
    <w:rsid w:val="00C96AEA"/>
    <w:rsid w:val="00C96B6F"/>
    <w:rsid w:val="00C96D5D"/>
    <w:rsid w:val="00C970EB"/>
    <w:rsid w:val="00CA0285"/>
    <w:rsid w:val="00CA070B"/>
    <w:rsid w:val="00CA0926"/>
    <w:rsid w:val="00CA0D19"/>
    <w:rsid w:val="00CA1430"/>
    <w:rsid w:val="00CA1897"/>
    <w:rsid w:val="00CA2047"/>
    <w:rsid w:val="00CA246A"/>
    <w:rsid w:val="00CA3E3B"/>
    <w:rsid w:val="00CA41CF"/>
    <w:rsid w:val="00CA4772"/>
    <w:rsid w:val="00CA56A7"/>
    <w:rsid w:val="00CA57DA"/>
    <w:rsid w:val="00CA58FB"/>
    <w:rsid w:val="00CA5A34"/>
    <w:rsid w:val="00CA5A93"/>
    <w:rsid w:val="00CA5B94"/>
    <w:rsid w:val="00CA65D5"/>
    <w:rsid w:val="00CA6FE5"/>
    <w:rsid w:val="00CB0182"/>
    <w:rsid w:val="00CB055B"/>
    <w:rsid w:val="00CB06AD"/>
    <w:rsid w:val="00CB094C"/>
    <w:rsid w:val="00CB1421"/>
    <w:rsid w:val="00CB21AB"/>
    <w:rsid w:val="00CB2C25"/>
    <w:rsid w:val="00CB37EF"/>
    <w:rsid w:val="00CB4490"/>
    <w:rsid w:val="00CB491E"/>
    <w:rsid w:val="00CB5527"/>
    <w:rsid w:val="00CB6D0F"/>
    <w:rsid w:val="00CB6DAA"/>
    <w:rsid w:val="00CB6E89"/>
    <w:rsid w:val="00CB7522"/>
    <w:rsid w:val="00CB782D"/>
    <w:rsid w:val="00CC0073"/>
    <w:rsid w:val="00CC0D82"/>
    <w:rsid w:val="00CC19B3"/>
    <w:rsid w:val="00CC1D04"/>
    <w:rsid w:val="00CC24B1"/>
    <w:rsid w:val="00CC2617"/>
    <w:rsid w:val="00CC456B"/>
    <w:rsid w:val="00CC4A04"/>
    <w:rsid w:val="00CC5120"/>
    <w:rsid w:val="00CC5186"/>
    <w:rsid w:val="00CC533F"/>
    <w:rsid w:val="00CC54A3"/>
    <w:rsid w:val="00CC7252"/>
    <w:rsid w:val="00CC78FB"/>
    <w:rsid w:val="00CD03F4"/>
    <w:rsid w:val="00CD0710"/>
    <w:rsid w:val="00CD08E3"/>
    <w:rsid w:val="00CD0966"/>
    <w:rsid w:val="00CD1F9E"/>
    <w:rsid w:val="00CD1FF5"/>
    <w:rsid w:val="00CD3B81"/>
    <w:rsid w:val="00CD3F8D"/>
    <w:rsid w:val="00CD415F"/>
    <w:rsid w:val="00CD4EE3"/>
    <w:rsid w:val="00CD4F84"/>
    <w:rsid w:val="00CD622F"/>
    <w:rsid w:val="00CD6911"/>
    <w:rsid w:val="00CD7178"/>
    <w:rsid w:val="00CD7892"/>
    <w:rsid w:val="00CE0FE5"/>
    <w:rsid w:val="00CE1370"/>
    <w:rsid w:val="00CE15DD"/>
    <w:rsid w:val="00CE1E0D"/>
    <w:rsid w:val="00CE2349"/>
    <w:rsid w:val="00CE2649"/>
    <w:rsid w:val="00CE26A3"/>
    <w:rsid w:val="00CE3917"/>
    <w:rsid w:val="00CE3CE6"/>
    <w:rsid w:val="00CE3FE4"/>
    <w:rsid w:val="00CE5196"/>
    <w:rsid w:val="00CE7ABB"/>
    <w:rsid w:val="00CF0500"/>
    <w:rsid w:val="00CF06CB"/>
    <w:rsid w:val="00CF097F"/>
    <w:rsid w:val="00CF124C"/>
    <w:rsid w:val="00CF2696"/>
    <w:rsid w:val="00CF2861"/>
    <w:rsid w:val="00CF2B74"/>
    <w:rsid w:val="00CF2B8D"/>
    <w:rsid w:val="00CF2E28"/>
    <w:rsid w:val="00CF347E"/>
    <w:rsid w:val="00CF494E"/>
    <w:rsid w:val="00CF5407"/>
    <w:rsid w:val="00CF5728"/>
    <w:rsid w:val="00CF77C7"/>
    <w:rsid w:val="00CF7F4D"/>
    <w:rsid w:val="00D00AD9"/>
    <w:rsid w:val="00D00BE0"/>
    <w:rsid w:val="00D01099"/>
    <w:rsid w:val="00D0168C"/>
    <w:rsid w:val="00D01CE2"/>
    <w:rsid w:val="00D01FBC"/>
    <w:rsid w:val="00D0285A"/>
    <w:rsid w:val="00D038BE"/>
    <w:rsid w:val="00D04225"/>
    <w:rsid w:val="00D04ACA"/>
    <w:rsid w:val="00D04DF4"/>
    <w:rsid w:val="00D05526"/>
    <w:rsid w:val="00D0585F"/>
    <w:rsid w:val="00D05F7D"/>
    <w:rsid w:val="00D0624B"/>
    <w:rsid w:val="00D06859"/>
    <w:rsid w:val="00D0759A"/>
    <w:rsid w:val="00D076D4"/>
    <w:rsid w:val="00D10F04"/>
    <w:rsid w:val="00D11E33"/>
    <w:rsid w:val="00D127FC"/>
    <w:rsid w:val="00D12821"/>
    <w:rsid w:val="00D13203"/>
    <w:rsid w:val="00D134D1"/>
    <w:rsid w:val="00D1352D"/>
    <w:rsid w:val="00D13705"/>
    <w:rsid w:val="00D13CDB"/>
    <w:rsid w:val="00D1409A"/>
    <w:rsid w:val="00D1429B"/>
    <w:rsid w:val="00D14495"/>
    <w:rsid w:val="00D15350"/>
    <w:rsid w:val="00D1544E"/>
    <w:rsid w:val="00D157A6"/>
    <w:rsid w:val="00D15E6A"/>
    <w:rsid w:val="00D16331"/>
    <w:rsid w:val="00D17FF9"/>
    <w:rsid w:val="00D20F55"/>
    <w:rsid w:val="00D21A2E"/>
    <w:rsid w:val="00D21CCA"/>
    <w:rsid w:val="00D2386B"/>
    <w:rsid w:val="00D25077"/>
    <w:rsid w:val="00D264CC"/>
    <w:rsid w:val="00D270E6"/>
    <w:rsid w:val="00D3033C"/>
    <w:rsid w:val="00D31BC3"/>
    <w:rsid w:val="00D333E2"/>
    <w:rsid w:val="00D33679"/>
    <w:rsid w:val="00D338B5"/>
    <w:rsid w:val="00D33BA6"/>
    <w:rsid w:val="00D34418"/>
    <w:rsid w:val="00D34E67"/>
    <w:rsid w:val="00D34FB5"/>
    <w:rsid w:val="00D35280"/>
    <w:rsid w:val="00D35405"/>
    <w:rsid w:val="00D35E15"/>
    <w:rsid w:val="00D36466"/>
    <w:rsid w:val="00D366CD"/>
    <w:rsid w:val="00D36CA9"/>
    <w:rsid w:val="00D377A7"/>
    <w:rsid w:val="00D37A74"/>
    <w:rsid w:val="00D4065D"/>
    <w:rsid w:val="00D407F9"/>
    <w:rsid w:val="00D419DC"/>
    <w:rsid w:val="00D41F5A"/>
    <w:rsid w:val="00D43995"/>
    <w:rsid w:val="00D43BB5"/>
    <w:rsid w:val="00D43CA6"/>
    <w:rsid w:val="00D445CE"/>
    <w:rsid w:val="00D4492A"/>
    <w:rsid w:val="00D44C7F"/>
    <w:rsid w:val="00D45079"/>
    <w:rsid w:val="00D45A2E"/>
    <w:rsid w:val="00D45E35"/>
    <w:rsid w:val="00D46734"/>
    <w:rsid w:val="00D46CD6"/>
    <w:rsid w:val="00D479EC"/>
    <w:rsid w:val="00D505EC"/>
    <w:rsid w:val="00D50AD7"/>
    <w:rsid w:val="00D52A76"/>
    <w:rsid w:val="00D52E89"/>
    <w:rsid w:val="00D53935"/>
    <w:rsid w:val="00D53CEB"/>
    <w:rsid w:val="00D53DF2"/>
    <w:rsid w:val="00D54853"/>
    <w:rsid w:val="00D5518D"/>
    <w:rsid w:val="00D551BD"/>
    <w:rsid w:val="00D566AA"/>
    <w:rsid w:val="00D5770E"/>
    <w:rsid w:val="00D579BB"/>
    <w:rsid w:val="00D601B6"/>
    <w:rsid w:val="00D61751"/>
    <w:rsid w:val="00D6218D"/>
    <w:rsid w:val="00D623F1"/>
    <w:rsid w:val="00D6296C"/>
    <w:rsid w:val="00D63D25"/>
    <w:rsid w:val="00D641A4"/>
    <w:rsid w:val="00D64D57"/>
    <w:rsid w:val="00D64F19"/>
    <w:rsid w:val="00D656C7"/>
    <w:rsid w:val="00D6599A"/>
    <w:rsid w:val="00D65EE7"/>
    <w:rsid w:val="00D65EFC"/>
    <w:rsid w:val="00D661D1"/>
    <w:rsid w:val="00D66342"/>
    <w:rsid w:val="00D674FB"/>
    <w:rsid w:val="00D67708"/>
    <w:rsid w:val="00D70502"/>
    <w:rsid w:val="00D709CA"/>
    <w:rsid w:val="00D70A55"/>
    <w:rsid w:val="00D70F4F"/>
    <w:rsid w:val="00D717DB"/>
    <w:rsid w:val="00D72389"/>
    <w:rsid w:val="00D72920"/>
    <w:rsid w:val="00D73A6F"/>
    <w:rsid w:val="00D7417B"/>
    <w:rsid w:val="00D76F53"/>
    <w:rsid w:val="00D7736F"/>
    <w:rsid w:val="00D81084"/>
    <w:rsid w:val="00D81333"/>
    <w:rsid w:val="00D81AD8"/>
    <w:rsid w:val="00D81EBD"/>
    <w:rsid w:val="00D82024"/>
    <w:rsid w:val="00D82090"/>
    <w:rsid w:val="00D826AB"/>
    <w:rsid w:val="00D829CA"/>
    <w:rsid w:val="00D82DA1"/>
    <w:rsid w:val="00D832C2"/>
    <w:rsid w:val="00D847F4"/>
    <w:rsid w:val="00D84BF0"/>
    <w:rsid w:val="00D852E8"/>
    <w:rsid w:val="00D85812"/>
    <w:rsid w:val="00D860CA"/>
    <w:rsid w:val="00D861B3"/>
    <w:rsid w:val="00D861DD"/>
    <w:rsid w:val="00D86B7B"/>
    <w:rsid w:val="00D86E3D"/>
    <w:rsid w:val="00D877CF"/>
    <w:rsid w:val="00D87F41"/>
    <w:rsid w:val="00D90186"/>
    <w:rsid w:val="00D90554"/>
    <w:rsid w:val="00D90F5E"/>
    <w:rsid w:val="00D912B1"/>
    <w:rsid w:val="00D918B3"/>
    <w:rsid w:val="00D9190B"/>
    <w:rsid w:val="00D9244B"/>
    <w:rsid w:val="00D928FB"/>
    <w:rsid w:val="00D93852"/>
    <w:rsid w:val="00D939C0"/>
    <w:rsid w:val="00D93F43"/>
    <w:rsid w:val="00D9414C"/>
    <w:rsid w:val="00D948A1"/>
    <w:rsid w:val="00D95717"/>
    <w:rsid w:val="00D957F5"/>
    <w:rsid w:val="00D9582B"/>
    <w:rsid w:val="00D95C94"/>
    <w:rsid w:val="00D96458"/>
    <w:rsid w:val="00D969F6"/>
    <w:rsid w:val="00D96C15"/>
    <w:rsid w:val="00D97111"/>
    <w:rsid w:val="00D972BE"/>
    <w:rsid w:val="00D972F5"/>
    <w:rsid w:val="00D97566"/>
    <w:rsid w:val="00D97E16"/>
    <w:rsid w:val="00DA0461"/>
    <w:rsid w:val="00DA0AFD"/>
    <w:rsid w:val="00DA14EA"/>
    <w:rsid w:val="00DA20D2"/>
    <w:rsid w:val="00DA2478"/>
    <w:rsid w:val="00DA3337"/>
    <w:rsid w:val="00DA34AE"/>
    <w:rsid w:val="00DA5285"/>
    <w:rsid w:val="00DB02E5"/>
    <w:rsid w:val="00DB0881"/>
    <w:rsid w:val="00DB20A7"/>
    <w:rsid w:val="00DB293B"/>
    <w:rsid w:val="00DB2AF0"/>
    <w:rsid w:val="00DB2D76"/>
    <w:rsid w:val="00DB3355"/>
    <w:rsid w:val="00DB4DF8"/>
    <w:rsid w:val="00DB5005"/>
    <w:rsid w:val="00DB5C1B"/>
    <w:rsid w:val="00DB7045"/>
    <w:rsid w:val="00DB743C"/>
    <w:rsid w:val="00DB75AA"/>
    <w:rsid w:val="00DC120C"/>
    <w:rsid w:val="00DC2092"/>
    <w:rsid w:val="00DC3033"/>
    <w:rsid w:val="00DC3B50"/>
    <w:rsid w:val="00DC4FF7"/>
    <w:rsid w:val="00DC6110"/>
    <w:rsid w:val="00DC70B0"/>
    <w:rsid w:val="00DC7289"/>
    <w:rsid w:val="00DC7CA8"/>
    <w:rsid w:val="00DD012C"/>
    <w:rsid w:val="00DD1525"/>
    <w:rsid w:val="00DD2701"/>
    <w:rsid w:val="00DD2B31"/>
    <w:rsid w:val="00DD2B9D"/>
    <w:rsid w:val="00DD2E8B"/>
    <w:rsid w:val="00DD3805"/>
    <w:rsid w:val="00DD391A"/>
    <w:rsid w:val="00DD3FCD"/>
    <w:rsid w:val="00DD42BC"/>
    <w:rsid w:val="00DD4456"/>
    <w:rsid w:val="00DD44C7"/>
    <w:rsid w:val="00DD4A15"/>
    <w:rsid w:val="00DD4C5F"/>
    <w:rsid w:val="00DD6196"/>
    <w:rsid w:val="00DD6944"/>
    <w:rsid w:val="00DD768E"/>
    <w:rsid w:val="00DD79C8"/>
    <w:rsid w:val="00DD7ADE"/>
    <w:rsid w:val="00DE131B"/>
    <w:rsid w:val="00DE1641"/>
    <w:rsid w:val="00DE1C0E"/>
    <w:rsid w:val="00DE1D9C"/>
    <w:rsid w:val="00DE1F66"/>
    <w:rsid w:val="00DE21BF"/>
    <w:rsid w:val="00DE3FEE"/>
    <w:rsid w:val="00DE4027"/>
    <w:rsid w:val="00DE426F"/>
    <w:rsid w:val="00DE5083"/>
    <w:rsid w:val="00DE50BA"/>
    <w:rsid w:val="00DE56D9"/>
    <w:rsid w:val="00DE5BE4"/>
    <w:rsid w:val="00DE607D"/>
    <w:rsid w:val="00DE68C9"/>
    <w:rsid w:val="00DE7386"/>
    <w:rsid w:val="00DE77B7"/>
    <w:rsid w:val="00DE788C"/>
    <w:rsid w:val="00DE7A6E"/>
    <w:rsid w:val="00DE7CB0"/>
    <w:rsid w:val="00DF1CD2"/>
    <w:rsid w:val="00DF2334"/>
    <w:rsid w:val="00DF2547"/>
    <w:rsid w:val="00DF2980"/>
    <w:rsid w:val="00DF327F"/>
    <w:rsid w:val="00DF33A3"/>
    <w:rsid w:val="00DF3C3F"/>
    <w:rsid w:val="00DF4921"/>
    <w:rsid w:val="00DF5E88"/>
    <w:rsid w:val="00DF6009"/>
    <w:rsid w:val="00DF67F8"/>
    <w:rsid w:val="00DF6B72"/>
    <w:rsid w:val="00DF6E5F"/>
    <w:rsid w:val="00DF7D4C"/>
    <w:rsid w:val="00DF7E23"/>
    <w:rsid w:val="00E000AF"/>
    <w:rsid w:val="00E0025D"/>
    <w:rsid w:val="00E00B1D"/>
    <w:rsid w:val="00E00E02"/>
    <w:rsid w:val="00E012B3"/>
    <w:rsid w:val="00E01661"/>
    <w:rsid w:val="00E01A08"/>
    <w:rsid w:val="00E02FB6"/>
    <w:rsid w:val="00E034AD"/>
    <w:rsid w:val="00E03B34"/>
    <w:rsid w:val="00E03DCA"/>
    <w:rsid w:val="00E04E84"/>
    <w:rsid w:val="00E054C8"/>
    <w:rsid w:val="00E060DD"/>
    <w:rsid w:val="00E06666"/>
    <w:rsid w:val="00E07DB0"/>
    <w:rsid w:val="00E100FD"/>
    <w:rsid w:val="00E10590"/>
    <w:rsid w:val="00E10704"/>
    <w:rsid w:val="00E10DB6"/>
    <w:rsid w:val="00E11946"/>
    <w:rsid w:val="00E119A7"/>
    <w:rsid w:val="00E11F24"/>
    <w:rsid w:val="00E120C4"/>
    <w:rsid w:val="00E1349A"/>
    <w:rsid w:val="00E13E1B"/>
    <w:rsid w:val="00E1414E"/>
    <w:rsid w:val="00E14681"/>
    <w:rsid w:val="00E146BF"/>
    <w:rsid w:val="00E15511"/>
    <w:rsid w:val="00E1628E"/>
    <w:rsid w:val="00E16914"/>
    <w:rsid w:val="00E1697B"/>
    <w:rsid w:val="00E16BD2"/>
    <w:rsid w:val="00E179E0"/>
    <w:rsid w:val="00E17EB9"/>
    <w:rsid w:val="00E20CF3"/>
    <w:rsid w:val="00E212BA"/>
    <w:rsid w:val="00E2167B"/>
    <w:rsid w:val="00E21972"/>
    <w:rsid w:val="00E21AF5"/>
    <w:rsid w:val="00E23BDB"/>
    <w:rsid w:val="00E245E4"/>
    <w:rsid w:val="00E24989"/>
    <w:rsid w:val="00E259B9"/>
    <w:rsid w:val="00E25DEC"/>
    <w:rsid w:val="00E26074"/>
    <w:rsid w:val="00E261A6"/>
    <w:rsid w:val="00E264AB"/>
    <w:rsid w:val="00E26522"/>
    <w:rsid w:val="00E26E91"/>
    <w:rsid w:val="00E26F15"/>
    <w:rsid w:val="00E27C55"/>
    <w:rsid w:val="00E30342"/>
    <w:rsid w:val="00E31928"/>
    <w:rsid w:val="00E31C82"/>
    <w:rsid w:val="00E31D68"/>
    <w:rsid w:val="00E3295A"/>
    <w:rsid w:val="00E32AA3"/>
    <w:rsid w:val="00E32B4C"/>
    <w:rsid w:val="00E32E53"/>
    <w:rsid w:val="00E32E67"/>
    <w:rsid w:val="00E3312A"/>
    <w:rsid w:val="00E33F2B"/>
    <w:rsid w:val="00E340F1"/>
    <w:rsid w:val="00E34295"/>
    <w:rsid w:val="00E346FB"/>
    <w:rsid w:val="00E34F05"/>
    <w:rsid w:val="00E36BA6"/>
    <w:rsid w:val="00E405DC"/>
    <w:rsid w:val="00E409C7"/>
    <w:rsid w:val="00E40BBC"/>
    <w:rsid w:val="00E41107"/>
    <w:rsid w:val="00E41B46"/>
    <w:rsid w:val="00E42138"/>
    <w:rsid w:val="00E42858"/>
    <w:rsid w:val="00E42EED"/>
    <w:rsid w:val="00E4389A"/>
    <w:rsid w:val="00E44323"/>
    <w:rsid w:val="00E4491B"/>
    <w:rsid w:val="00E461A2"/>
    <w:rsid w:val="00E50065"/>
    <w:rsid w:val="00E50AB5"/>
    <w:rsid w:val="00E50BEE"/>
    <w:rsid w:val="00E5109D"/>
    <w:rsid w:val="00E51156"/>
    <w:rsid w:val="00E514E4"/>
    <w:rsid w:val="00E51922"/>
    <w:rsid w:val="00E523C7"/>
    <w:rsid w:val="00E524AD"/>
    <w:rsid w:val="00E52538"/>
    <w:rsid w:val="00E557E5"/>
    <w:rsid w:val="00E55A48"/>
    <w:rsid w:val="00E55DC6"/>
    <w:rsid w:val="00E5637F"/>
    <w:rsid w:val="00E57C95"/>
    <w:rsid w:val="00E60301"/>
    <w:rsid w:val="00E6053F"/>
    <w:rsid w:val="00E61E42"/>
    <w:rsid w:val="00E6307F"/>
    <w:rsid w:val="00E64603"/>
    <w:rsid w:val="00E654CB"/>
    <w:rsid w:val="00E6610F"/>
    <w:rsid w:val="00E66344"/>
    <w:rsid w:val="00E66624"/>
    <w:rsid w:val="00E673CB"/>
    <w:rsid w:val="00E67694"/>
    <w:rsid w:val="00E70426"/>
    <w:rsid w:val="00E70A10"/>
    <w:rsid w:val="00E71168"/>
    <w:rsid w:val="00E71279"/>
    <w:rsid w:val="00E71D7C"/>
    <w:rsid w:val="00E72461"/>
    <w:rsid w:val="00E7297F"/>
    <w:rsid w:val="00E72F1F"/>
    <w:rsid w:val="00E737D7"/>
    <w:rsid w:val="00E73985"/>
    <w:rsid w:val="00E742BC"/>
    <w:rsid w:val="00E74A3F"/>
    <w:rsid w:val="00E74D77"/>
    <w:rsid w:val="00E75073"/>
    <w:rsid w:val="00E752E0"/>
    <w:rsid w:val="00E75F05"/>
    <w:rsid w:val="00E76697"/>
    <w:rsid w:val="00E773D1"/>
    <w:rsid w:val="00E774A7"/>
    <w:rsid w:val="00E77BE5"/>
    <w:rsid w:val="00E77C83"/>
    <w:rsid w:val="00E77CEA"/>
    <w:rsid w:val="00E801F8"/>
    <w:rsid w:val="00E802F2"/>
    <w:rsid w:val="00E80414"/>
    <w:rsid w:val="00E80562"/>
    <w:rsid w:val="00E812C8"/>
    <w:rsid w:val="00E81428"/>
    <w:rsid w:val="00E84940"/>
    <w:rsid w:val="00E84E91"/>
    <w:rsid w:val="00E853EB"/>
    <w:rsid w:val="00E8611C"/>
    <w:rsid w:val="00E861C4"/>
    <w:rsid w:val="00E8633E"/>
    <w:rsid w:val="00E86549"/>
    <w:rsid w:val="00E86590"/>
    <w:rsid w:val="00E86DD6"/>
    <w:rsid w:val="00E870C0"/>
    <w:rsid w:val="00E873FE"/>
    <w:rsid w:val="00E90634"/>
    <w:rsid w:val="00E906C8"/>
    <w:rsid w:val="00E90762"/>
    <w:rsid w:val="00E90E65"/>
    <w:rsid w:val="00E913AD"/>
    <w:rsid w:val="00E919B3"/>
    <w:rsid w:val="00E91A43"/>
    <w:rsid w:val="00E9347C"/>
    <w:rsid w:val="00E938D1"/>
    <w:rsid w:val="00E93B27"/>
    <w:rsid w:val="00E93F6D"/>
    <w:rsid w:val="00E962A1"/>
    <w:rsid w:val="00E965E5"/>
    <w:rsid w:val="00E966E0"/>
    <w:rsid w:val="00E96F3D"/>
    <w:rsid w:val="00E97307"/>
    <w:rsid w:val="00EA0148"/>
    <w:rsid w:val="00EA02EB"/>
    <w:rsid w:val="00EA14C2"/>
    <w:rsid w:val="00EA2D86"/>
    <w:rsid w:val="00EA34A8"/>
    <w:rsid w:val="00EA3C99"/>
    <w:rsid w:val="00EA3EE7"/>
    <w:rsid w:val="00EA57FF"/>
    <w:rsid w:val="00EA5B29"/>
    <w:rsid w:val="00EA7188"/>
    <w:rsid w:val="00EB0BC9"/>
    <w:rsid w:val="00EB0D9A"/>
    <w:rsid w:val="00EB1075"/>
    <w:rsid w:val="00EB1E93"/>
    <w:rsid w:val="00EB4270"/>
    <w:rsid w:val="00EB464C"/>
    <w:rsid w:val="00EB4C45"/>
    <w:rsid w:val="00EB4CBB"/>
    <w:rsid w:val="00EB5084"/>
    <w:rsid w:val="00EB5320"/>
    <w:rsid w:val="00EB592B"/>
    <w:rsid w:val="00EB5E1C"/>
    <w:rsid w:val="00EB6643"/>
    <w:rsid w:val="00EB66DB"/>
    <w:rsid w:val="00EB6A8F"/>
    <w:rsid w:val="00EB73FA"/>
    <w:rsid w:val="00EB7D42"/>
    <w:rsid w:val="00EC1771"/>
    <w:rsid w:val="00EC22D9"/>
    <w:rsid w:val="00EC2414"/>
    <w:rsid w:val="00EC3A3E"/>
    <w:rsid w:val="00EC3AC0"/>
    <w:rsid w:val="00EC48CE"/>
    <w:rsid w:val="00EC631A"/>
    <w:rsid w:val="00EC7BD8"/>
    <w:rsid w:val="00ED066F"/>
    <w:rsid w:val="00ED122B"/>
    <w:rsid w:val="00ED1273"/>
    <w:rsid w:val="00ED1E34"/>
    <w:rsid w:val="00ED230C"/>
    <w:rsid w:val="00ED2ABB"/>
    <w:rsid w:val="00ED2DEB"/>
    <w:rsid w:val="00ED3401"/>
    <w:rsid w:val="00ED3E75"/>
    <w:rsid w:val="00ED43DB"/>
    <w:rsid w:val="00ED4B10"/>
    <w:rsid w:val="00ED5260"/>
    <w:rsid w:val="00ED66B0"/>
    <w:rsid w:val="00ED68EA"/>
    <w:rsid w:val="00ED6FE1"/>
    <w:rsid w:val="00ED7297"/>
    <w:rsid w:val="00EE0D37"/>
    <w:rsid w:val="00EE22C3"/>
    <w:rsid w:val="00EE2306"/>
    <w:rsid w:val="00EE23D7"/>
    <w:rsid w:val="00EE3DAC"/>
    <w:rsid w:val="00EE4935"/>
    <w:rsid w:val="00EE4CD7"/>
    <w:rsid w:val="00EE5348"/>
    <w:rsid w:val="00EE5B10"/>
    <w:rsid w:val="00EF0674"/>
    <w:rsid w:val="00EF13D4"/>
    <w:rsid w:val="00EF1561"/>
    <w:rsid w:val="00EF18EA"/>
    <w:rsid w:val="00EF1F42"/>
    <w:rsid w:val="00EF20FB"/>
    <w:rsid w:val="00EF2FD6"/>
    <w:rsid w:val="00EF3343"/>
    <w:rsid w:val="00EF350A"/>
    <w:rsid w:val="00EF358A"/>
    <w:rsid w:val="00EF3E21"/>
    <w:rsid w:val="00EF4771"/>
    <w:rsid w:val="00EF49B2"/>
    <w:rsid w:val="00EF4E3C"/>
    <w:rsid w:val="00EF5153"/>
    <w:rsid w:val="00EF530C"/>
    <w:rsid w:val="00EF5885"/>
    <w:rsid w:val="00EF5FAA"/>
    <w:rsid w:val="00EF6C9E"/>
    <w:rsid w:val="00F000E2"/>
    <w:rsid w:val="00F00B30"/>
    <w:rsid w:val="00F00F89"/>
    <w:rsid w:val="00F011FF"/>
    <w:rsid w:val="00F01991"/>
    <w:rsid w:val="00F01C9F"/>
    <w:rsid w:val="00F02C0C"/>
    <w:rsid w:val="00F02E82"/>
    <w:rsid w:val="00F02EA9"/>
    <w:rsid w:val="00F030F7"/>
    <w:rsid w:val="00F044BB"/>
    <w:rsid w:val="00F0477C"/>
    <w:rsid w:val="00F059C7"/>
    <w:rsid w:val="00F05C4F"/>
    <w:rsid w:val="00F05F77"/>
    <w:rsid w:val="00F0641F"/>
    <w:rsid w:val="00F06451"/>
    <w:rsid w:val="00F06776"/>
    <w:rsid w:val="00F06AF1"/>
    <w:rsid w:val="00F0706A"/>
    <w:rsid w:val="00F1021C"/>
    <w:rsid w:val="00F102EF"/>
    <w:rsid w:val="00F10A49"/>
    <w:rsid w:val="00F11128"/>
    <w:rsid w:val="00F11521"/>
    <w:rsid w:val="00F11E93"/>
    <w:rsid w:val="00F11F5B"/>
    <w:rsid w:val="00F12D8F"/>
    <w:rsid w:val="00F139D9"/>
    <w:rsid w:val="00F159E7"/>
    <w:rsid w:val="00F15F9B"/>
    <w:rsid w:val="00F16FC1"/>
    <w:rsid w:val="00F17003"/>
    <w:rsid w:val="00F17C2C"/>
    <w:rsid w:val="00F202E6"/>
    <w:rsid w:val="00F20628"/>
    <w:rsid w:val="00F20E6D"/>
    <w:rsid w:val="00F21277"/>
    <w:rsid w:val="00F2168F"/>
    <w:rsid w:val="00F2175C"/>
    <w:rsid w:val="00F22170"/>
    <w:rsid w:val="00F22F50"/>
    <w:rsid w:val="00F2564C"/>
    <w:rsid w:val="00F25E55"/>
    <w:rsid w:val="00F26196"/>
    <w:rsid w:val="00F263AC"/>
    <w:rsid w:val="00F265F6"/>
    <w:rsid w:val="00F266BE"/>
    <w:rsid w:val="00F26805"/>
    <w:rsid w:val="00F274FA"/>
    <w:rsid w:val="00F27ABA"/>
    <w:rsid w:val="00F27CBC"/>
    <w:rsid w:val="00F3018D"/>
    <w:rsid w:val="00F301D4"/>
    <w:rsid w:val="00F30BF1"/>
    <w:rsid w:val="00F30C83"/>
    <w:rsid w:val="00F30CEA"/>
    <w:rsid w:val="00F31034"/>
    <w:rsid w:val="00F3137F"/>
    <w:rsid w:val="00F31FC0"/>
    <w:rsid w:val="00F322EA"/>
    <w:rsid w:val="00F32586"/>
    <w:rsid w:val="00F3301D"/>
    <w:rsid w:val="00F3304F"/>
    <w:rsid w:val="00F330A4"/>
    <w:rsid w:val="00F341A0"/>
    <w:rsid w:val="00F3456F"/>
    <w:rsid w:val="00F34EA0"/>
    <w:rsid w:val="00F3608F"/>
    <w:rsid w:val="00F36852"/>
    <w:rsid w:val="00F36B36"/>
    <w:rsid w:val="00F36CF1"/>
    <w:rsid w:val="00F372E2"/>
    <w:rsid w:val="00F374A3"/>
    <w:rsid w:val="00F37EE5"/>
    <w:rsid w:val="00F40D24"/>
    <w:rsid w:val="00F414E1"/>
    <w:rsid w:val="00F41628"/>
    <w:rsid w:val="00F41962"/>
    <w:rsid w:val="00F41D0D"/>
    <w:rsid w:val="00F4283A"/>
    <w:rsid w:val="00F429B7"/>
    <w:rsid w:val="00F42F21"/>
    <w:rsid w:val="00F43183"/>
    <w:rsid w:val="00F4328D"/>
    <w:rsid w:val="00F43A39"/>
    <w:rsid w:val="00F445AB"/>
    <w:rsid w:val="00F44ED3"/>
    <w:rsid w:val="00F45356"/>
    <w:rsid w:val="00F45777"/>
    <w:rsid w:val="00F460AD"/>
    <w:rsid w:val="00F4612D"/>
    <w:rsid w:val="00F472D8"/>
    <w:rsid w:val="00F47D79"/>
    <w:rsid w:val="00F5051F"/>
    <w:rsid w:val="00F50522"/>
    <w:rsid w:val="00F52A50"/>
    <w:rsid w:val="00F52C0D"/>
    <w:rsid w:val="00F52F42"/>
    <w:rsid w:val="00F53181"/>
    <w:rsid w:val="00F53DBC"/>
    <w:rsid w:val="00F54A6F"/>
    <w:rsid w:val="00F5533B"/>
    <w:rsid w:val="00F555BE"/>
    <w:rsid w:val="00F5562D"/>
    <w:rsid w:val="00F559DC"/>
    <w:rsid w:val="00F56564"/>
    <w:rsid w:val="00F56E28"/>
    <w:rsid w:val="00F57BED"/>
    <w:rsid w:val="00F57CB8"/>
    <w:rsid w:val="00F57E51"/>
    <w:rsid w:val="00F61B09"/>
    <w:rsid w:val="00F6243C"/>
    <w:rsid w:val="00F62938"/>
    <w:rsid w:val="00F62CDE"/>
    <w:rsid w:val="00F640B1"/>
    <w:rsid w:val="00F64A99"/>
    <w:rsid w:val="00F64D7A"/>
    <w:rsid w:val="00F657DE"/>
    <w:rsid w:val="00F65C4A"/>
    <w:rsid w:val="00F65D19"/>
    <w:rsid w:val="00F66150"/>
    <w:rsid w:val="00F661D0"/>
    <w:rsid w:val="00F66E14"/>
    <w:rsid w:val="00F702D8"/>
    <w:rsid w:val="00F70383"/>
    <w:rsid w:val="00F7080C"/>
    <w:rsid w:val="00F7254C"/>
    <w:rsid w:val="00F72AEB"/>
    <w:rsid w:val="00F73365"/>
    <w:rsid w:val="00F73EA0"/>
    <w:rsid w:val="00F73F3B"/>
    <w:rsid w:val="00F74676"/>
    <w:rsid w:val="00F74978"/>
    <w:rsid w:val="00F75683"/>
    <w:rsid w:val="00F75727"/>
    <w:rsid w:val="00F7591B"/>
    <w:rsid w:val="00F75C65"/>
    <w:rsid w:val="00F764B8"/>
    <w:rsid w:val="00F76632"/>
    <w:rsid w:val="00F767EE"/>
    <w:rsid w:val="00F76CC4"/>
    <w:rsid w:val="00F779CF"/>
    <w:rsid w:val="00F77C6D"/>
    <w:rsid w:val="00F81C9D"/>
    <w:rsid w:val="00F8267C"/>
    <w:rsid w:val="00F83D92"/>
    <w:rsid w:val="00F8453A"/>
    <w:rsid w:val="00F84AD4"/>
    <w:rsid w:val="00F84DDF"/>
    <w:rsid w:val="00F84EB9"/>
    <w:rsid w:val="00F86336"/>
    <w:rsid w:val="00F865E0"/>
    <w:rsid w:val="00F8671A"/>
    <w:rsid w:val="00F86A42"/>
    <w:rsid w:val="00F870DB"/>
    <w:rsid w:val="00F87BA7"/>
    <w:rsid w:val="00F87C21"/>
    <w:rsid w:val="00F87E09"/>
    <w:rsid w:val="00F909A9"/>
    <w:rsid w:val="00F91EEC"/>
    <w:rsid w:val="00F9280E"/>
    <w:rsid w:val="00F944C6"/>
    <w:rsid w:val="00F952E2"/>
    <w:rsid w:val="00F9576F"/>
    <w:rsid w:val="00F96805"/>
    <w:rsid w:val="00F96F40"/>
    <w:rsid w:val="00F970AC"/>
    <w:rsid w:val="00F975B8"/>
    <w:rsid w:val="00F977AB"/>
    <w:rsid w:val="00F97BDA"/>
    <w:rsid w:val="00F97DB7"/>
    <w:rsid w:val="00FA07F8"/>
    <w:rsid w:val="00FA0F1B"/>
    <w:rsid w:val="00FA0FC7"/>
    <w:rsid w:val="00FA1692"/>
    <w:rsid w:val="00FA1BC5"/>
    <w:rsid w:val="00FA2525"/>
    <w:rsid w:val="00FA286A"/>
    <w:rsid w:val="00FA33C1"/>
    <w:rsid w:val="00FA3823"/>
    <w:rsid w:val="00FA3F47"/>
    <w:rsid w:val="00FA4649"/>
    <w:rsid w:val="00FA4792"/>
    <w:rsid w:val="00FA48DD"/>
    <w:rsid w:val="00FA4AF4"/>
    <w:rsid w:val="00FA4E0B"/>
    <w:rsid w:val="00FA4FC7"/>
    <w:rsid w:val="00FA51FC"/>
    <w:rsid w:val="00FA5449"/>
    <w:rsid w:val="00FA71A4"/>
    <w:rsid w:val="00FA7C08"/>
    <w:rsid w:val="00FB059D"/>
    <w:rsid w:val="00FB06BB"/>
    <w:rsid w:val="00FB0A91"/>
    <w:rsid w:val="00FB0C59"/>
    <w:rsid w:val="00FB1C83"/>
    <w:rsid w:val="00FB1FA2"/>
    <w:rsid w:val="00FB38EE"/>
    <w:rsid w:val="00FB3C7D"/>
    <w:rsid w:val="00FB43B5"/>
    <w:rsid w:val="00FB51AC"/>
    <w:rsid w:val="00FB5391"/>
    <w:rsid w:val="00FB55A4"/>
    <w:rsid w:val="00FB5959"/>
    <w:rsid w:val="00FB633E"/>
    <w:rsid w:val="00FB6344"/>
    <w:rsid w:val="00FB68D9"/>
    <w:rsid w:val="00FB743C"/>
    <w:rsid w:val="00FB76F6"/>
    <w:rsid w:val="00FC0315"/>
    <w:rsid w:val="00FC0B96"/>
    <w:rsid w:val="00FC0BAE"/>
    <w:rsid w:val="00FC1AA3"/>
    <w:rsid w:val="00FC299E"/>
    <w:rsid w:val="00FC2B56"/>
    <w:rsid w:val="00FC3116"/>
    <w:rsid w:val="00FC3557"/>
    <w:rsid w:val="00FC4CF9"/>
    <w:rsid w:val="00FC4D72"/>
    <w:rsid w:val="00FC6D0E"/>
    <w:rsid w:val="00FC6D56"/>
    <w:rsid w:val="00FC723D"/>
    <w:rsid w:val="00FC7A51"/>
    <w:rsid w:val="00FC7E20"/>
    <w:rsid w:val="00FD043B"/>
    <w:rsid w:val="00FD0C5D"/>
    <w:rsid w:val="00FD0DF0"/>
    <w:rsid w:val="00FD15D6"/>
    <w:rsid w:val="00FD2C32"/>
    <w:rsid w:val="00FD3717"/>
    <w:rsid w:val="00FD3907"/>
    <w:rsid w:val="00FD448D"/>
    <w:rsid w:val="00FD46CE"/>
    <w:rsid w:val="00FD47D5"/>
    <w:rsid w:val="00FD4CEF"/>
    <w:rsid w:val="00FD4EA4"/>
    <w:rsid w:val="00FD4EBD"/>
    <w:rsid w:val="00FD5414"/>
    <w:rsid w:val="00FD5895"/>
    <w:rsid w:val="00FD64BB"/>
    <w:rsid w:val="00FD66C8"/>
    <w:rsid w:val="00FD6CFE"/>
    <w:rsid w:val="00FD7268"/>
    <w:rsid w:val="00FE0436"/>
    <w:rsid w:val="00FE10F9"/>
    <w:rsid w:val="00FE2002"/>
    <w:rsid w:val="00FE279B"/>
    <w:rsid w:val="00FE2B18"/>
    <w:rsid w:val="00FE2B42"/>
    <w:rsid w:val="00FE423D"/>
    <w:rsid w:val="00FE424E"/>
    <w:rsid w:val="00FE50FB"/>
    <w:rsid w:val="00FE51AC"/>
    <w:rsid w:val="00FE5332"/>
    <w:rsid w:val="00FE582F"/>
    <w:rsid w:val="00FE5A96"/>
    <w:rsid w:val="00FE6BE1"/>
    <w:rsid w:val="00FE73C9"/>
    <w:rsid w:val="00FE7434"/>
    <w:rsid w:val="00FE7D40"/>
    <w:rsid w:val="00FF111B"/>
    <w:rsid w:val="00FF16C1"/>
    <w:rsid w:val="00FF19D4"/>
    <w:rsid w:val="00FF2E04"/>
    <w:rsid w:val="00FF3189"/>
    <w:rsid w:val="00FF3C4E"/>
    <w:rsid w:val="00FF430F"/>
    <w:rsid w:val="00FF5A07"/>
    <w:rsid w:val="00FF5B49"/>
    <w:rsid w:val="00FF5BBA"/>
    <w:rsid w:val="00FF6067"/>
    <w:rsid w:val="00FF61F3"/>
    <w:rsid w:val="00FF6286"/>
    <w:rsid w:val="00FF672B"/>
    <w:rsid w:val="00FF71AA"/>
    <w:rsid w:val="00FF7956"/>
    <w:rsid w:val="00FF7C6A"/>
    <w:rsid w:val="00FF7E2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FBDD8BB6-E04D-4FD0-9EF5-B4F27F79B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e">
    <w:name w:val="Normal"/>
    <w:qFormat/>
    <w:rsid w:val="00F31034"/>
    <w:pPr>
      <w:widowControl w:val="0"/>
      <w:autoSpaceDE w:val="0"/>
      <w:autoSpaceDN w:val="0"/>
      <w:adjustRightInd w:val="0"/>
    </w:pPr>
    <w:rPr>
      <w:sz w:val="24"/>
      <w:szCs w:val="24"/>
    </w:rPr>
  </w:style>
  <w:style w:type="paragraph" w:styleId="Titolo1">
    <w:name w:val="heading 1"/>
    <w:aliases w:val="Titolo 1 Carattere,Titolo 1 Carattere Carattere Carattere,Titolo 1 Carattere Carattere"/>
    <w:basedOn w:val="Titolo2"/>
    <w:next w:val="Normale"/>
    <w:link w:val="Titolo1Carattere1"/>
    <w:qFormat/>
    <w:rsid w:val="00A50386"/>
    <w:pPr>
      <w:pBdr>
        <w:top w:val="single" w:sz="4" w:space="1" w:color="auto"/>
        <w:left w:val="single" w:sz="4" w:space="4" w:color="auto"/>
        <w:bottom w:val="single" w:sz="4" w:space="1" w:color="auto"/>
        <w:right w:val="single" w:sz="4" w:space="4" w:color="auto"/>
      </w:pBdr>
      <w:shd w:val="clear" w:color="auto" w:fill="F3F3F3"/>
      <w:spacing w:before="60" w:line="280" w:lineRule="atLeast"/>
      <w:outlineLvl w:val="0"/>
    </w:pPr>
    <w:rPr>
      <w:rFonts w:ascii="Georgia" w:hAnsi="Georgia"/>
      <w:i w:val="0"/>
      <w:szCs w:val="24"/>
    </w:rPr>
  </w:style>
  <w:style w:type="paragraph" w:styleId="Titolo2">
    <w:name w:val="heading 2"/>
    <w:basedOn w:val="Normale"/>
    <w:next w:val="Normale"/>
    <w:link w:val="Titolo2Carattere"/>
    <w:qFormat/>
    <w:rsid w:val="00C924A6"/>
    <w:pPr>
      <w:keepNext/>
      <w:widowControl/>
      <w:autoSpaceDE/>
      <w:autoSpaceDN/>
      <w:adjustRightInd/>
      <w:spacing w:before="240" w:after="60"/>
      <w:outlineLvl w:val="1"/>
    </w:pPr>
    <w:rPr>
      <w:b/>
      <w:bCs/>
      <w:i/>
      <w:iCs/>
      <w:szCs w:val="28"/>
    </w:rPr>
  </w:style>
  <w:style w:type="paragraph" w:styleId="Titolo3">
    <w:name w:val="heading 3"/>
    <w:basedOn w:val="Normale"/>
    <w:next w:val="Normale"/>
    <w:qFormat/>
    <w:rsid w:val="00D625E4"/>
    <w:pPr>
      <w:keepNext/>
      <w:widowControl/>
      <w:autoSpaceDE/>
      <w:autoSpaceDN/>
      <w:adjustRightInd/>
      <w:spacing w:before="240" w:after="60"/>
      <w:outlineLvl w:val="2"/>
    </w:pPr>
    <w:rPr>
      <w:rFonts w:ascii="Arial" w:hAnsi="Arial" w:cs="Arial"/>
      <w:b/>
      <w:bCs/>
      <w:sz w:val="26"/>
      <w:szCs w:val="26"/>
    </w:rPr>
  </w:style>
  <w:style w:type="paragraph" w:styleId="Titolo4">
    <w:name w:val="heading 4"/>
    <w:basedOn w:val="Normale"/>
    <w:next w:val="Normale"/>
    <w:qFormat/>
    <w:rsid w:val="007E5975"/>
    <w:pPr>
      <w:keepNext/>
      <w:spacing w:before="240" w:after="60"/>
      <w:outlineLvl w:val="3"/>
    </w:pPr>
    <w:rPr>
      <w:b/>
      <w:bCs/>
      <w:sz w:val="28"/>
      <w:szCs w:val="28"/>
    </w:rPr>
  </w:style>
  <w:style w:type="paragraph" w:styleId="Titolo5">
    <w:name w:val="heading 5"/>
    <w:basedOn w:val="Normale"/>
    <w:next w:val="Normale"/>
    <w:qFormat/>
    <w:rsid w:val="005041DF"/>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ts1">
    <w:name w:val="Contents 1"/>
    <w:basedOn w:val="Normale"/>
    <w:next w:val="Normale"/>
    <w:rsid w:val="00B95CB4"/>
    <w:pPr>
      <w:ind w:left="720" w:hanging="430"/>
    </w:pPr>
    <w:rPr>
      <w:rFonts w:ascii="Arial" w:hAnsi="Arial" w:cs="Arial"/>
    </w:rPr>
  </w:style>
  <w:style w:type="paragraph" w:customStyle="1" w:styleId="Contents2">
    <w:name w:val="Contents 2"/>
    <w:basedOn w:val="Normale"/>
    <w:next w:val="Normale"/>
    <w:rsid w:val="00B95CB4"/>
    <w:pPr>
      <w:ind w:left="1440" w:hanging="430"/>
    </w:pPr>
    <w:rPr>
      <w:rFonts w:ascii="Arial" w:hAnsi="Arial" w:cs="Arial"/>
    </w:rPr>
  </w:style>
  <w:style w:type="paragraph" w:customStyle="1" w:styleId="Contents3">
    <w:name w:val="Contents 3"/>
    <w:basedOn w:val="Normale"/>
    <w:next w:val="Normale"/>
    <w:rsid w:val="00B95CB4"/>
    <w:pPr>
      <w:ind w:left="2160" w:hanging="430"/>
    </w:pPr>
    <w:rPr>
      <w:rFonts w:ascii="Arial" w:hAnsi="Arial" w:cs="Arial"/>
    </w:rPr>
  </w:style>
  <w:style w:type="paragraph" w:customStyle="1" w:styleId="LowerRomanList">
    <w:name w:val="Lower Roman List"/>
    <w:basedOn w:val="Normale"/>
    <w:rsid w:val="00B95CB4"/>
    <w:pPr>
      <w:ind w:left="720" w:hanging="430"/>
    </w:pPr>
    <w:rPr>
      <w:rFonts w:ascii="Arial" w:hAnsi="Arial" w:cs="Arial"/>
    </w:rPr>
  </w:style>
  <w:style w:type="paragraph" w:customStyle="1" w:styleId="NumberedHeading1">
    <w:name w:val="Numbered Heading 1"/>
    <w:basedOn w:val="Titolo11"/>
    <w:next w:val="Normale"/>
    <w:rsid w:val="00B95CB4"/>
    <w:pPr>
      <w:tabs>
        <w:tab w:val="left" w:pos="431"/>
      </w:tabs>
      <w:spacing w:before="0" w:after="0"/>
    </w:pPr>
    <w:rPr>
      <w:rFonts w:ascii="Arial" w:hAnsi="Arial" w:cs="Arial"/>
      <w:b w:val="0"/>
      <w:bCs w:val="0"/>
      <w:sz w:val="24"/>
      <w:szCs w:val="24"/>
    </w:rPr>
  </w:style>
  <w:style w:type="paragraph" w:customStyle="1" w:styleId="NumberedHeading2">
    <w:name w:val="Numbered Heading 2"/>
    <w:basedOn w:val="Titolo21"/>
    <w:next w:val="Normale"/>
    <w:rsid w:val="00B95CB4"/>
    <w:pPr>
      <w:tabs>
        <w:tab w:val="left" w:pos="431"/>
      </w:tabs>
      <w:spacing w:before="0" w:after="0"/>
    </w:pPr>
    <w:rPr>
      <w:rFonts w:ascii="Arial" w:hAnsi="Arial" w:cs="Arial"/>
      <w:b w:val="0"/>
      <w:bCs w:val="0"/>
      <w:sz w:val="24"/>
      <w:szCs w:val="24"/>
    </w:rPr>
  </w:style>
  <w:style w:type="paragraph" w:customStyle="1" w:styleId="SquareList">
    <w:name w:val="Square List"/>
    <w:rsid w:val="00B95CB4"/>
    <w:pPr>
      <w:widowControl w:val="0"/>
      <w:autoSpaceDE w:val="0"/>
      <w:autoSpaceDN w:val="0"/>
      <w:adjustRightInd w:val="0"/>
      <w:ind w:left="720" w:hanging="430"/>
    </w:pPr>
    <w:rPr>
      <w:rFonts w:ascii="Arial" w:hAnsi="Arial" w:cs="Arial"/>
      <w:sz w:val="24"/>
      <w:szCs w:val="24"/>
    </w:rPr>
  </w:style>
  <w:style w:type="character" w:customStyle="1" w:styleId="Testonotadichiusura1">
    <w:name w:val="Testo nota di chiusura1"/>
    <w:basedOn w:val="Carpredefinitoparagrafo"/>
    <w:rsid w:val="00B95CB4"/>
  </w:style>
  <w:style w:type="paragraph" w:customStyle="1" w:styleId="Contents4">
    <w:name w:val="Contents 4"/>
    <w:basedOn w:val="Normale"/>
    <w:next w:val="Normale"/>
    <w:rsid w:val="00B95CB4"/>
    <w:pPr>
      <w:ind w:left="2880" w:hanging="430"/>
    </w:pPr>
    <w:rPr>
      <w:rFonts w:ascii="Arial" w:hAnsi="Arial" w:cs="Arial"/>
    </w:rPr>
  </w:style>
  <w:style w:type="paragraph" w:customStyle="1" w:styleId="DiamondList">
    <w:name w:val="Diamond List"/>
    <w:rsid w:val="00B95CB4"/>
    <w:pPr>
      <w:widowControl w:val="0"/>
      <w:autoSpaceDE w:val="0"/>
      <w:autoSpaceDN w:val="0"/>
      <w:adjustRightInd w:val="0"/>
      <w:ind w:left="720" w:hanging="430"/>
    </w:pPr>
    <w:rPr>
      <w:rFonts w:ascii="Arial" w:hAnsi="Arial" w:cs="Arial"/>
      <w:sz w:val="24"/>
      <w:szCs w:val="24"/>
    </w:rPr>
  </w:style>
  <w:style w:type="paragraph" w:customStyle="1" w:styleId="NumberedList">
    <w:name w:val="Numbered List"/>
    <w:rsid w:val="00B95CB4"/>
    <w:pPr>
      <w:widowControl w:val="0"/>
      <w:autoSpaceDE w:val="0"/>
      <w:autoSpaceDN w:val="0"/>
      <w:adjustRightInd w:val="0"/>
      <w:ind w:left="720" w:hanging="430"/>
    </w:pPr>
    <w:rPr>
      <w:rFonts w:ascii="Arial" w:hAnsi="Arial" w:cs="Arial"/>
      <w:sz w:val="24"/>
      <w:szCs w:val="24"/>
    </w:rPr>
  </w:style>
  <w:style w:type="character" w:customStyle="1" w:styleId="Reference">
    <w:name w:val="Reference"/>
    <w:rsid w:val="00B95CB4"/>
    <w:rPr>
      <w:sz w:val="20"/>
      <w:szCs w:val="20"/>
    </w:rPr>
  </w:style>
  <w:style w:type="paragraph" w:customStyle="1" w:styleId="TriangleList">
    <w:name w:val="Triangle List"/>
    <w:rsid w:val="00B95CB4"/>
    <w:pPr>
      <w:widowControl w:val="0"/>
      <w:autoSpaceDE w:val="0"/>
      <w:autoSpaceDN w:val="0"/>
      <w:adjustRightInd w:val="0"/>
      <w:ind w:left="720" w:hanging="430"/>
    </w:pPr>
    <w:rPr>
      <w:rFonts w:ascii="Arial" w:hAnsi="Arial" w:cs="Arial"/>
      <w:sz w:val="24"/>
      <w:szCs w:val="24"/>
    </w:rPr>
  </w:style>
  <w:style w:type="paragraph" w:customStyle="1" w:styleId="NumberedHeading3">
    <w:name w:val="Numbered Heading 3"/>
    <w:basedOn w:val="Titolo31"/>
    <w:next w:val="Normale"/>
    <w:rsid w:val="00B95CB4"/>
    <w:pPr>
      <w:tabs>
        <w:tab w:val="left" w:pos="431"/>
      </w:tabs>
      <w:spacing w:before="0" w:after="0"/>
    </w:pPr>
    <w:rPr>
      <w:rFonts w:ascii="Arial" w:hAnsi="Arial" w:cs="Arial"/>
      <w:b w:val="0"/>
      <w:bCs w:val="0"/>
    </w:rPr>
  </w:style>
  <w:style w:type="paragraph" w:customStyle="1" w:styleId="DashedList">
    <w:name w:val="Dashed List"/>
    <w:rsid w:val="00B95CB4"/>
    <w:pPr>
      <w:widowControl w:val="0"/>
      <w:autoSpaceDE w:val="0"/>
      <w:autoSpaceDN w:val="0"/>
      <w:adjustRightInd w:val="0"/>
      <w:ind w:left="720" w:hanging="430"/>
    </w:pPr>
    <w:rPr>
      <w:rFonts w:ascii="Arial" w:hAnsi="Arial" w:cs="Arial"/>
      <w:sz w:val="24"/>
      <w:szCs w:val="24"/>
    </w:rPr>
  </w:style>
  <w:style w:type="paragraph" w:customStyle="1" w:styleId="UpperRomanList">
    <w:name w:val="Upper Roman List"/>
    <w:basedOn w:val="NumberedList"/>
    <w:rsid w:val="00B95CB4"/>
  </w:style>
  <w:style w:type="paragraph" w:customStyle="1" w:styleId="Titolo41">
    <w:name w:val="Titolo 41"/>
    <w:basedOn w:val="Normale"/>
    <w:next w:val="Normale"/>
    <w:rsid w:val="00B95CB4"/>
    <w:pPr>
      <w:spacing w:before="440" w:after="60"/>
    </w:pPr>
    <w:rPr>
      <w:rFonts w:ascii="Nimbus Sans L" w:hAnsi="Nimbus Sans L" w:cs="Nimbus Sans L"/>
      <w:b/>
      <w:bCs/>
    </w:rPr>
  </w:style>
  <w:style w:type="paragraph" w:customStyle="1" w:styleId="HeartList">
    <w:name w:val="Heart List"/>
    <w:rsid w:val="00B95CB4"/>
    <w:pPr>
      <w:widowControl w:val="0"/>
      <w:autoSpaceDE w:val="0"/>
      <w:autoSpaceDN w:val="0"/>
      <w:adjustRightInd w:val="0"/>
      <w:ind w:left="720" w:hanging="430"/>
    </w:pPr>
    <w:rPr>
      <w:rFonts w:ascii="Arial" w:hAnsi="Arial" w:cs="Arial"/>
      <w:sz w:val="24"/>
      <w:szCs w:val="24"/>
    </w:rPr>
  </w:style>
  <w:style w:type="paragraph" w:customStyle="1" w:styleId="BoxList">
    <w:name w:val="Box List"/>
    <w:rsid w:val="00B95CB4"/>
    <w:pPr>
      <w:widowControl w:val="0"/>
      <w:autoSpaceDE w:val="0"/>
      <w:autoSpaceDN w:val="0"/>
      <w:adjustRightInd w:val="0"/>
      <w:ind w:left="720" w:hanging="430"/>
    </w:pPr>
    <w:rPr>
      <w:rFonts w:ascii="Arial" w:hAnsi="Arial" w:cs="Arial"/>
      <w:sz w:val="24"/>
      <w:szCs w:val="24"/>
    </w:rPr>
  </w:style>
  <w:style w:type="character" w:customStyle="1" w:styleId="Reference2">
    <w:name w:val="Reference2"/>
    <w:rsid w:val="00B95CB4"/>
    <w:rPr>
      <w:sz w:val="20"/>
      <w:szCs w:val="20"/>
    </w:rPr>
  </w:style>
  <w:style w:type="paragraph" w:customStyle="1" w:styleId="UpperCaseList">
    <w:name w:val="Upper Case List"/>
    <w:basedOn w:val="NumberedList"/>
    <w:rsid w:val="00B95CB4"/>
  </w:style>
  <w:style w:type="paragraph" w:customStyle="1" w:styleId="BulletList">
    <w:name w:val="Bullet List"/>
    <w:rsid w:val="00B95CB4"/>
    <w:pPr>
      <w:widowControl w:val="0"/>
      <w:autoSpaceDE w:val="0"/>
      <w:autoSpaceDN w:val="0"/>
      <w:adjustRightInd w:val="0"/>
      <w:ind w:left="720" w:hanging="430"/>
    </w:pPr>
    <w:rPr>
      <w:rFonts w:ascii="Arial" w:hAnsi="Arial" w:cs="Arial"/>
      <w:sz w:val="24"/>
      <w:szCs w:val="24"/>
    </w:rPr>
  </w:style>
  <w:style w:type="paragraph" w:customStyle="1" w:styleId="HandList">
    <w:name w:val="Hand List"/>
    <w:rsid w:val="00B95CB4"/>
    <w:pPr>
      <w:widowControl w:val="0"/>
      <w:autoSpaceDE w:val="0"/>
      <w:autoSpaceDN w:val="0"/>
      <w:adjustRightInd w:val="0"/>
      <w:ind w:left="720" w:hanging="430"/>
    </w:pPr>
    <w:rPr>
      <w:rFonts w:ascii="Arial" w:hAnsi="Arial" w:cs="Arial"/>
      <w:sz w:val="24"/>
      <w:szCs w:val="24"/>
    </w:rPr>
  </w:style>
  <w:style w:type="character" w:customStyle="1" w:styleId="Testonotaapidipagina1">
    <w:name w:val="Testo nota a piè di pagina1"/>
    <w:rsid w:val="00B95CB4"/>
    <w:rPr>
      <w:sz w:val="20"/>
      <w:szCs w:val="20"/>
    </w:rPr>
  </w:style>
  <w:style w:type="paragraph" w:customStyle="1" w:styleId="Titolo11">
    <w:name w:val="Titolo 11"/>
    <w:basedOn w:val="Normale"/>
    <w:next w:val="Normale"/>
    <w:rsid w:val="00B95CB4"/>
    <w:pPr>
      <w:spacing w:before="440" w:after="60"/>
    </w:pPr>
    <w:rPr>
      <w:rFonts w:ascii="Nimbus Sans L" w:hAnsi="Nimbus Sans L" w:cs="Nimbus Sans L"/>
      <w:b/>
      <w:bCs/>
      <w:sz w:val="34"/>
      <w:szCs w:val="34"/>
    </w:rPr>
  </w:style>
  <w:style w:type="paragraph" w:customStyle="1" w:styleId="Titolo21">
    <w:name w:val="Titolo 21"/>
    <w:basedOn w:val="Normale"/>
    <w:next w:val="Normale"/>
    <w:rsid w:val="00B95CB4"/>
    <w:pPr>
      <w:spacing w:before="440" w:after="60"/>
    </w:pPr>
    <w:rPr>
      <w:rFonts w:ascii="Nimbus Sans L" w:hAnsi="Nimbus Sans L" w:cs="Nimbus Sans L"/>
      <w:b/>
      <w:bCs/>
      <w:sz w:val="28"/>
      <w:szCs w:val="28"/>
    </w:rPr>
  </w:style>
  <w:style w:type="paragraph" w:customStyle="1" w:styleId="ContentsHeader">
    <w:name w:val="Contents Header"/>
    <w:basedOn w:val="Normale"/>
    <w:next w:val="Normale"/>
    <w:rsid w:val="00B95CB4"/>
    <w:pPr>
      <w:spacing w:before="240" w:after="119"/>
      <w:jc w:val="center"/>
    </w:pPr>
    <w:rPr>
      <w:rFonts w:ascii="Nimbus Sans L" w:hAnsi="Nimbus Sans L" w:cs="Nimbus Sans L"/>
      <w:b/>
      <w:bCs/>
      <w:sz w:val="32"/>
      <w:szCs w:val="32"/>
    </w:rPr>
  </w:style>
  <w:style w:type="paragraph" w:customStyle="1" w:styleId="TickList">
    <w:name w:val="Tick List"/>
    <w:rsid w:val="00B95CB4"/>
    <w:pPr>
      <w:widowControl w:val="0"/>
      <w:autoSpaceDE w:val="0"/>
      <w:autoSpaceDN w:val="0"/>
      <w:adjustRightInd w:val="0"/>
      <w:ind w:left="720" w:hanging="430"/>
    </w:pPr>
    <w:rPr>
      <w:rFonts w:ascii="Arial" w:hAnsi="Arial" w:cs="Arial"/>
      <w:sz w:val="24"/>
      <w:szCs w:val="24"/>
    </w:rPr>
  </w:style>
  <w:style w:type="paragraph" w:customStyle="1" w:styleId="Titolo31">
    <w:name w:val="Titolo 31"/>
    <w:basedOn w:val="Normale"/>
    <w:next w:val="Normale"/>
    <w:rsid w:val="00B95CB4"/>
    <w:pPr>
      <w:spacing w:before="440" w:after="60"/>
    </w:pPr>
    <w:rPr>
      <w:rFonts w:ascii="Nimbus Sans L" w:hAnsi="Nimbus Sans L" w:cs="Nimbus Sans L"/>
      <w:b/>
      <w:bCs/>
    </w:rPr>
  </w:style>
  <w:style w:type="paragraph" w:customStyle="1" w:styleId="LowerCaseList">
    <w:name w:val="Lower Case List"/>
    <w:basedOn w:val="NumberedList"/>
    <w:rsid w:val="00B95CB4"/>
  </w:style>
  <w:style w:type="paragraph" w:styleId="Testodelblocco">
    <w:name w:val="Block Text"/>
    <w:basedOn w:val="Normale"/>
    <w:rsid w:val="00B95CB4"/>
    <w:pPr>
      <w:spacing w:after="119"/>
      <w:ind w:left="1440" w:right="1440"/>
    </w:pPr>
    <w:rPr>
      <w:rFonts w:ascii="Arial" w:hAnsi="Arial" w:cs="Arial"/>
    </w:rPr>
  </w:style>
  <w:style w:type="paragraph" w:styleId="Testonormale">
    <w:name w:val="Plain Text"/>
    <w:basedOn w:val="Normale"/>
    <w:link w:val="TestonormaleCarattere"/>
    <w:uiPriority w:val="99"/>
    <w:rsid w:val="00B95CB4"/>
    <w:rPr>
      <w:rFonts w:ascii="Courier New" w:hAnsi="Courier New" w:cs="Courier New"/>
    </w:rPr>
  </w:style>
  <w:style w:type="paragraph" w:customStyle="1" w:styleId="SectionHeading">
    <w:name w:val="Section Heading"/>
    <w:basedOn w:val="NumberedHeading1"/>
    <w:next w:val="Normale"/>
    <w:rsid w:val="00B95CB4"/>
    <w:pPr>
      <w:tabs>
        <w:tab w:val="clear" w:pos="431"/>
        <w:tab w:val="left" w:pos="1584"/>
      </w:tabs>
    </w:pPr>
  </w:style>
  <w:style w:type="paragraph" w:customStyle="1" w:styleId="ImpliesList">
    <w:name w:val="Implies List"/>
    <w:rsid w:val="00B95CB4"/>
    <w:pPr>
      <w:widowControl w:val="0"/>
      <w:autoSpaceDE w:val="0"/>
      <w:autoSpaceDN w:val="0"/>
      <w:adjustRightInd w:val="0"/>
      <w:ind w:left="720" w:hanging="430"/>
    </w:pPr>
    <w:rPr>
      <w:rFonts w:ascii="Arial" w:hAnsi="Arial" w:cs="Arial"/>
      <w:sz w:val="24"/>
      <w:szCs w:val="24"/>
    </w:rPr>
  </w:style>
  <w:style w:type="paragraph" w:customStyle="1" w:styleId="StarList">
    <w:name w:val="Star List"/>
    <w:rsid w:val="00B95CB4"/>
    <w:pPr>
      <w:widowControl w:val="0"/>
      <w:autoSpaceDE w:val="0"/>
      <w:autoSpaceDN w:val="0"/>
      <w:adjustRightInd w:val="0"/>
      <w:ind w:left="720" w:hanging="430"/>
    </w:pPr>
    <w:rPr>
      <w:rFonts w:ascii="Arial" w:hAnsi="Arial" w:cs="Arial"/>
      <w:sz w:val="24"/>
      <w:szCs w:val="24"/>
    </w:rPr>
  </w:style>
  <w:style w:type="character" w:customStyle="1" w:styleId="Reference1">
    <w:name w:val="Reference1"/>
    <w:rsid w:val="00B95CB4"/>
    <w:rPr>
      <w:sz w:val="20"/>
      <w:szCs w:val="20"/>
    </w:rPr>
  </w:style>
  <w:style w:type="paragraph" w:customStyle="1" w:styleId="ChapterHeading">
    <w:name w:val="Chapter Heading"/>
    <w:basedOn w:val="NumberedHeading1"/>
    <w:next w:val="Normale"/>
    <w:rsid w:val="00B95CB4"/>
    <w:pPr>
      <w:tabs>
        <w:tab w:val="clear" w:pos="431"/>
        <w:tab w:val="left" w:pos="1584"/>
      </w:tabs>
    </w:pPr>
  </w:style>
  <w:style w:type="paragraph" w:customStyle="1" w:styleId="Corpotesto1">
    <w:name w:val="Corpo testo1"/>
    <w:basedOn w:val="Normale"/>
    <w:rsid w:val="00925F2F"/>
    <w:pPr>
      <w:widowControl/>
      <w:overflowPunct w:val="0"/>
      <w:spacing w:before="120"/>
      <w:textAlignment w:val="baseline"/>
    </w:pPr>
    <w:rPr>
      <w:rFonts w:ascii="Arial" w:hAnsi="Arial" w:cs="Arial"/>
      <w:i/>
      <w:iCs/>
      <w:sz w:val="20"/>
      <w:szCs w:val="20"/>
    </w:rPr>
  </w:style>
  <w:style w:type="table" w:styleId="Grigliatabella">
    <w:name w:val="Table Grid"/>
    <w:basedOn w:val="Tabellanormale"/>
    <w:rsid w:val="00D40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ED542F"/>
    <w:pPr>
      <w:widowControl/>
      <w:autoSpaceDE/>
      <w:autoSpaceDN/>
      <w:adjustRightInd/>
      <w:jc w:val="center"/>
    </w:pPr>
    <w:rPr>
      <w:b/>
      <w:bCs/>
      <w:smallCaps/>
      <w:sz w:val="28"/>
      <w:szCs w:val="28"/>
    </w:rPr>
  </w:style>
  <w:style w:type="paragraph" w:styleId="Testofumetto">
    <w:name w:val="Balloon Text"/>
    <w:basedOn w:val="Normale"/>
    <w:semiHidden/>
    <w:rsid w:val="00E32E53"/>
    <w:rPr>
      <w:rFonts w:ascii="Tahoma" w:hAnsi="Tahoma" w:cs="Tahoma"/>
      <w:sz w:val="16"/>
      <w:szCs w:val="16"/>
    </w:rPr>
  </w:style>
  <w:style w:type="paragraph" w:styleId="Intestazione">
    <w:name w:val="header"/>
    <w:basedOn w:val="Normale"/>
    <w:link w:val="IntestazioneCarattere"/>
    <w:uiPriority w:val="99"/>
    <w:rsid w:val="00CD415F"/>
    <w:pPr>
      <w:tabs>
        <w:tab w:val="center" w:pos="4819"/>
        <w:tab w:val="right" w:pos="9638"/>
      </w:tabs>
    </w:pPr>
  </w:style>
  <w:style w:type="paragraph" w:styleId="Pidipagina">
    <w:name w:val="footer"/>
    <w:basedOn w:val="Normale"/>
    <w:link w:val="PidipaginaCarattere"/>
    <w:uiPriority w:val="99"/>
    <w:rsid w:val="007847F8"/>
    <w:pPr>
      <w:tabs>
        <w:tab w:val="center" w:pos="4819"/>
        <w:tab w:val="right" w:pos="9638"/>
      </w:tabs>
    </w:pPr>
  </w:style>
  <w:style w:type="character" w:styleId="Numeropagina">
    <w:name w:val="page number"/>
    <w:basedOn w:val="Carpredefinitoparagrafo"/>
    <w:rsid w:val="007847F8"/>
  </w:style>
  <w:style w:type="paragraph" w:customStyle="1" w:styleId="Stile1">
    <w:name w:val="Stile1"/>
    <w:basedOn w:val="Titolo3"/>
    <w:autoRedefine/>
    <w:semiHidden/>
    <w:rsid w:val="00C3277F"/>
    <w:pPr>
      <w:keepNext w:val="0"/>
      <w:spacing w:before="60" w:after="120"/>
      <w:jc w:val="both"/>
      <w:outlineLvl w:val="9"/>
    </w:pPr>
    <w:rPr>
      <w:rFonts w:ascii="Futura Bk BT" w:hAnsi="Futura Bk BT" w:cs="Futura Bk BT"/>
      <w:i/>
      <w:iCs/>
      <w:color w:val="0066CC"/>
      <w:kern w:val="32"/>
    </w:rPr>
  </w:style>
  <w:style w:type="paragraph" w:styleId="Titolo">
    <w:name w:val="Title"/>
    <w:basedOn w:val="Normale"/>
    <w:link w:val="TitoloCarattere"/>
    <w:qFormat/>
    <w:rsid w:val="005041DF"/>
    <w:pPr>
      <w:widowControl/>
      <w:autoSpaceDE/>
      <w:autoSpaceDN/>
      <w:adjustRightInd/>
      <w:spacing w:before="240"/>
      <w:ind w:left="567"/>
      <w:jc w:val="center"/>
      <w:outlineLvl w:val="0"/>
    </w:pPr>
    <w:rPr>
      <w:rFonts w:ascii="Arial" w:hAnsi="Arial" w:cs="Arial"/>
      <w:b/>
      <w:bCs/>
      <w:kern w:val="28"/>
      <w:sz w:val="32"/>
      <w:szCs w:val="32"/>
    </w:rPr>
  </w:style>
  <w:style w:type="character" w:customStyle="1" w:styleId="TitoloCarattere">
    <w:name w:val="Titolo Carattere"/>
    <w:link w:val="Titolo"/>
    <w:rsid w:val="005041DF"/>
    <w:rPr>
      <w:rFonts w:ascii="Arial" w:hAnsi="Arial" w:cs="Arial"/>
      <w:b/>
      <w:bCs/>
      <w:kern w:val="28"/>
      <w:sz w:val="32"/>
      <w:szCs w:val="32"/>
      <w:lang w:val="it-IT" w:eastAsia="it-IT" w:bidi="ar-SA"/>
    </w:rPr>
  </w:style>
  <w:style w:type="character" w:customStyle="1" w:styleId="SottotitoloCarattere">
    <w:name w:val="Sottotitolo Carattere"/>
    <w:link w:val="Sottotitolo"/>
    <w:rsid w:val="005041DF"/>
    <w:rPr>
      <w:b/>
      <w:bCs/>
      <w:smallCaps/>
      <w:sz w:val="28"/>
      <w:szCs w:val="28"/>
      <w:lang w:val="it-IT" w:eastAsia="it-IT" w:bidi="ar-SA"/>
    </w:rPr>
  </w:style>
  <w:style w:type="character" w:styleId="Collegamentoipertestuale">
    <w:name w:val="Hyperlink"/>
    <w:uiPriority w:val="99"/>
    <w:rsid w:val="00E90E65"/>
    <w:rPr>
      <w:color w:val="0000FF"/>
      <w:u w:val="single"/>
    </w:rPr>
  </w:style>
  <w:style w:type="paragraph" w:customStyle="1" w:styleId="NormaleTESTO">
    <w:name w:val="Normale.TESTO"/>
    <w:rsid w:val="003D3A1E"/>
    <w:pPr>
      <w:widowControl w:val="0"/>
      <w:spacing w:before="120"/>
      <w:jc w:val="both"/>
    </w:pPr>
    <w:rPr>
      <w:rFonts w:ascii="Courier PS" w:hAnsi="Courier PS"/>
      <w:sz w:val="24"/>
    </w:rPr>
  </w:style>
  <w:style w:type="paragraph" w:styleId="Sommario1">
    <w:name w:val="toc 1"/>
    <w:basedOn w:val="Normale"/>
    <w:next w:val="Normale"/>
    <w:autoRedefine/>
    <w:uiPriority w:val="39"/>
    <w:rsid w:val="00E8611C"/>
    <w:pPr>
      <w:tabs>
        <w:tab w:val="right" w:leader="dot" w:pos="9230"/>
      </w:tabs>
      <w:spacing w:before="120" w:after="120"/>
      <w:jc w:val="both"/>
    </w:pPr>
    <w:rPr>
      <w:rFonts w:ascii="Calibri" w:hAnsi="Calibri"/>
      <w:b/>
      <w:bCs/>
      <w:caps/>
      <w:sz w:val="20"/>
      <w:szCs w:val="20"/>
    </w:rPr>
  </w:style>
  <w:style w:type="paragraph" w:styleId="Sommario2">
    <w:name w:val="toc 2"/>
    <w:basedOn w:val="Normale"/>
    <w:next w:val="Normale"/>
    <w:autoRedefine/>
    <w:uiPriority w:val="39"/>
    <w:rsid w:val="00C924A6"/>
    <w:pPr>
      <w:ind w:left="240"/>
    </w:pPr>
    <w:rPr>
      <w:rFonts w:ascii="Calibri" w:hAnsi="Calibri"/>
      <w:smallCaps/>
      <w:sz w:val="20"/>
      <w:szCs w:val="20"/>
    </w:rPr>
  </w:style>
  <w:style w:type="character" w:customStyle="1" w:styleId="Titolo1Carattere1">
    <w:name w:val="Titolo 1 Carattere1"/>
    <w:aliases w:val="Titolo 1 Carattere Carattere1,Titolo 1 Carattere Carattere Carattere Carattere,Titolo 1 Carattere Carattere Carattere1"/>
    <w:link w:val="Titolo1"/>
    <w:rsid w:val="00A50386"/>
    <w:rPr>
      <w:rFonts w:ascii="Georgia" w:hAnsi="Georgia"/>
      <w:b/>
      <w:bCs/>
      <w:iCs/>
      <w:sz w:val="24"/>
      <w:szCs w:val="24"/>
      <w:shd w:val="clear" w:color="auto" w:fill="F3F3F3"/>
    </w:rPr>
  </w:style>
  <w:style w:type="paragraph" w:customStyle="1" w:styleId="corpodeltesto1">
    <w:name w:val="corpo del testo 1"/>
    <w:basedOn w:val="Corpotesto1"/>
    <w:semiHidden/>
    <w:rsid w:val="00AE6A4F"/>
    <w:pPr>
      <w:overflowPunct/>
      <w:autoSpaceDE/>
      <w:autoSpaceDN/>
      <w:adjustRightInd/>
      <w:spacing w:before="0"/>
      <w:ind w:left="567"/>
      <w:jc w:val="both"/>
      <w:textAlignment w:val="auto"/>
    </w:pPr>
    <w:rPr>
      <w:i w:val="0"/>
      <w:iCs w:val="0"/>
    </w:rPr>
  </w:style>
  <w:style w:type="table" w:styleId="Tabellacontemporanea">
    <w:name w:val="Table Contemporary"/>
    <w:basedOn w:val="Tabellanormale"/>
    <w:rsid w:val="0058119B"/>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xBrp3">
    <w:name w:val="TxBr_p3"/>
    <w:basedOn w:val="Normale"/>
    <w:rsid w:val="00F06451"/>
    <w:pPr>
      <w:tabs>
        <w:tab w:val="left" w:pos="204"/>
      </w:tabs>
      <w:overflowPunct w:val="0"/>
      <w:spacing w:line="481" w:lineRule="atLeast"/>
      <w:jc w:val="both"/>
    </w:pPr>
    <w:rPr>
      <w:szCs w:val="20"/>
    </w:rPr>
  </w:style>
  <w:style w:type="paragraph" w:customStyle="1" w:styleId="Default">
    <w:name w:val="Default"/>
    <w:rsid w:val="005C75DE"/>
    <w:pPr>
      <w:autoSpaceDE w:val="0"/>
      <w:autoSpaceDN w:val="0"/>
      <w:adjustRightInd w:val="0"/>
    </w:pPr>
    <w:rPr>
      <w:color w:val="000000"/>
      <w:sz w:val="24"/>
      <w:szCs w:val="24"/>
    </w:rPr>
  </w:style>
  <w:style w:type="paragraph" w:styleId="Testonotaapidipagina">
    <w:name w:val="footnote text"/>
    <w:basedOn w:val="Normale"/>
    <w:link w:val="TestonotaapidipaginaCarattere"/>
    <w:rsid w:val="00573C8A"/>
    <w:rPr>
      <w:sz w:val="20"/>
      <w:szCs w:val="20"/>
    </w:rPr>
  </w:style>
  <w:style w:type="character" w:styleId="Rimandonotaapidipagina">
    <w:name w:val="footnote reference"/>
    <w:rsid w:val="00573C8A"/>
    <w:rPr>
      <w:vertAlign w:val="superscript"/>
    </w:rPr>
  </w:style>
  <w:style w:type="paragraph" w:customStyle="1" w:styleId="provvr0">
    <w:name w:val="provv_r0"/>
    <w:basedOn w:val="Normale"/>
    <w:rsid w:val="00573C8A"/>
    <w:pPr>
      <w:widowControl/>
      <w:autoSpaceDE/>
      <w:autoSpaceDN/>
      <w:adjustRightInd/>
      <w:spacing w:before="100" w:beforeAutospacing="1" w:after="100" w:afterAutospacing="1"/>
      <w:jc w:val="both"/>
    </w:pPr>
  </w:style>
  <w:style w:type="character" w:customStyle="1" w:styleId="linkneltesto">
    <w:name w:val="link_nel_testo"/>
    <w:rsid w:val="00573C8A"/>
    <w:rPr>
      <w:i/>
      <w:iCs/>
    </w:rPr>
  </w:style>
  <w:style w:type="character" w:customStyle="1" w:styleId="provvnumart">
    <w:name w:val="provv_numart"/>
    <w:rsid w:val="00573C8A"/>
    <w:rPr>
      <w:b/>
      <w:bCs/>
    </w:rPr>
  </w:style>
  <w:style w:type="character" w:customStyle="1" w:styleId="provvrubrica">
    <w:name w:val="provv_rubrica"/>
    <w:rsid w:val="00573C8A"/>
    <w:rPr>
      <w:i/>
      <w:iCs/>
    </w:rPr>
  </w:style>
  <w:style w:type="paragraph" w:styleId="NormaleWeb">
    <w:name w:val="Normal (Web)"/>
    <w:basedOn w:val="Normale"/>
    <w:rsid w:val="00573C8A"/>
    <w:pPr>
      <w:widowControl/>
      <w:autoSpaceDE/>
      <w:autoSpaceDN/>
      <w:adjustRightInd/>
      <w:spacing w:before="100" w:beforeAutospacing="1" w:after="100" w:afterAutospacing="1"/>
    </w:pPr>
  </w:style>
  <w:style w:type="character" w:customStyle="1" w:styleId="provvnumcomma">
    <w:name w:val="provv_numcomma"/>
    <w:basedOn w:val="Carpredefinitoparagrafo"/>
    <w:rsid w:val="00573C8A"/>
  </w:style>
  <w:style w:type="paragraph" w:customStyle="1" w:styleId="TxBrp2">
    <w:name w:val="TxBr_p2"/>
    <w:basedOn w:val="Normale"/>
    <w:rsid w:val="00F41962"/>
    <w:pPr>
      <w:widowControl/>
      <w:tabs>
        <w:tab w:val="left" w:pos="204"/>
      </w:tabs>
      <w:spacing w:line="277" w:lineRule="atLeast"/>
      <w:jc w:val="both"/>
    </w:pPr>
    <w:rPr>
      <w:lang w:val="en-US"/>
    </w:rPr>
  </w:style>
  <w:style w:type="paragraph" w:customStyle="1" w:styleId="CharCharCarattereCarattere1CharCharCarattereCarattereCarattere">
    <w:name w:val="Char Char Carattere Carattere1 Char Char Carattere Carattere Carattere"/>
    <w:basedOn w:val="Normale"/>
    <w:rsid w:val="00541A7A"/>
    <w:pPr>
      <w:widowControl/>
      <w:autoSpaceDE/>
      <w:autoSpaceDN/>
      <w:adjustRightInd/>
      <w:spacing w:before="120" w:after="120" w:line="240" w:lineRule="exact"/>
    </w:pPr>
    <w:rPr>
      <w:rFonts w:ascii="Tahoma" w:hAnsi="Tahoma" w:cs="Tahoma"/>
      <w:sz w:val="20"/>
      <w:szCs w:val="20"/>
      <w:lang w:val="en-US" w:eastAsia="en-US"/>
    </w:rPr>
  </w:style>
  <w:style w:type="paragraph" w:customStyle="1" w:styleId="provvr1">
    <w:name w:val="provv_r1"/>
    <w:basedOn w:val="Normale"/>
    <w:rsid w:val="00386EF1"/>
    <w:pPr>
      <w:widowControl/>
      <w:autoSpaceDE/>
      <w:autoSpaceDN/>
      <w:adjustRightInd/>
      <w:spacing w:before="100" w:beforeAutospacing="1" w:after="100" w:afterAutospacing="1"/>
      <w:ind w:firstLine="400"/>
      <w:jc w:val="both"/>
    </w:pPr>
  </w:style>
  <w:style w:type="paragraph" w:customStyle="1" w:styleId="provvr2">
    <w:name w:val="provv_r2"/>
    <w:basedOn w:val="Normale"/>
    <w:rsid w:val="00386EF1"/>
    <w:pPr>
      <w:widowControl/>
      <w:autoSpaceDE/>
      <w:autoSpaceDN/>
      <w:adjustRightInd/>
      <w:spacing w:before="100" w:beforeAutospacing="1" w:after="100" w:afterAutospacing="1"/>
      <w:ind w:firstLine="600"/>
      <w:jc w:val="both"/>
    </w:pPr>
  </w:style>
  <w:style w:type="character" w:customStyle="1" w:styleId="provvsottotitart">
    <w:name w:val="provv_sottotitart"/>
    <w:rsid w:val="00795F70"/>
    <w:rPr>
      <w:i/>
      <w:iCs/>
    </w:rPr>
  </w:style>
  <w:style w:type="paragraph" w:customStyle="1" w:styleId="CarattereCharChar">
    <w:name w:val="Carattere Char Char"/>
    <w:basedOn w:val="Normale"/>
    <w:rsid w:val="00CB782D"/>
    <w:pPr>
      <w:widowControl/>
      <w:autoSpaceDE/>
      <w:autoSpaceDN/>
      <w:adjustRightInd/>
      <w:spacing w:after="160" w:line="240" w:lineRule="exact"/>
    </w:pPr>
    <w:rPr>
      <w:rFonts w:ascii="Tahoma" w:hAnsi="Tahoma" w:cs="Tahoma"/>
      <w:sz w:val="20"/>
      <w:szCs w:val="20"/>
      <w:lang w:val="en-US" w:eastAsia="en-US"/>
    </w:rPr>
  </w:style>
  <w:style w:type="paragraph" w:customStyle="1" w:styleId="Elencotabelle">
    <w:name w:val="Elenco tabelle"/>
    <w:basedOn w:val="Normale"/>
    <w:rsid w:val="00A61965"/>
    <w:pPr>
      <w:widowControl/>
      <w:tabs>
        <w:tab w:val="num" w:pos="720"/>
      </w:tabs>
      <w:autoSpaceDE/>
      <w:autoSpaceDN/>
      <w:adjustRightInd/>
      <w:ind w:left="720" w:hanging="360"/>
    </w:pPr>
    <w:rPr>
      <w:sz w:val="18"/>
      <w:szCs w:val="20"/>
      <w:lang w:eastAsia="ar-SA"/>
    </w:rPr>
  </w:style>
  <w:style w:type="character" w:customStyle="1" w:styleId="WW8Num6z3">
    <w:name w:val="WW8Num6z3"/>
    <w:rsid w:val="00BD3C44"/>
    <w:rPr>
      <w:rFonts w:ascii="Symbol" w:hAnsi="Symbol" w:cs="OpenSymbol"/>
    </w:rPr>
  </w:style>
  <w:style w:type="character" w:customStyle="1" w:styleId="WW8Num19z1">
    <w:name w:val="WW8Num19z1"/>
    <w:rsid w:val="00BD3C44"/>
    <w:rPr>
      <w:rFonts w:ascii="OpenSymbol" w:hAnsi="OpenSymbol" w:cs="OpenSymbol"/>
    </w:rPr>
  </w:style>
  <w:style w:type="paragraph" w:customStyle="1" w:styleId="StileGeorgia14ptGrassettoInterlineaminima14pt">
    <w:name w:val="Stile Georgia 14 pt Grassetto Interlinea minima 14 pt"/>
    <w:basedOn w:val="Titolo1"/>
    <w:rsid w:val="00355C2E"/>
    <w:pPr>
      <w:suppressAutoHyphens/>
    </w:pPr>
    <w:rPr>
      <w:b w:val="0"/>
      <w:bCs w:val="0"/>
      <w:szCs w:val="20"/>
      <w:lang w:eastAsia="ar-SA"/>
    </w:rPr>
  </w:style>
  <w:style w:type="character" w:customStyle="1" w:styleId="TestonotaapidipaginaCarattere">
    <w:name w:val="Testo nota a piè di pagina Carattere"/>
    <w:link w:val="Testonotaapidipagina"/>
    <w:rsid w:val="00355C2E"/>
    <w:rPr>
      <w:lang w:val="it-IT" w:eastAsia="it-IT" w:bidi="ar-SA"/>
    </w:rPr>
  </w:style>
  <w:style w:type="paragraph" w:customStyle="1" w:styleId="TABNOTA">
    <w:name w:val="TABNOTA"/>
    <w:basedOn w:val="Normale"/>
    <w:rsid w:val="00603FE7"/>
    <w:pPr>
      <w:autoSpaceDE/>
      <w:autoSpaceDN/>
      <w:adjustRightInd/>
      <w:spacing w:after="120" w:line="320" w:lineRule="atLeast"/>
      <w:jc w:val="center"/>
    </w:pPr>
    <w:rPr>
      <w:rFonts w:ascii="Arial Narrow" w:hAnsi="Arial Narrow"/>
      <w:szCs w:val="20"/>
    </w:rPr>
  </w:style>
  <w:style w:type="paragraph" w:styleId="Sommario3">
    <w:name w:val="toc 3"/>
    <w:basedOn w:val="Normale"/>
    <w:next w:val="Normale"/>
    <w:autoRedefine/>
    <w:semiHidden/>
    <w:rsid w:val="00603FE7"/>
    <w:pPr>
      <w:ind w:left="480"/>
    </w:pPr>
    <w:rPr>
      <w:rFonts w:ascii="Calibri" w:hAnsi="Calibri"/>
      <w:i/>
      <w:iCs/>
      <w:sz w:val="20"/>
      <w:szCs w:val="20"/>
    </w:rPr>
  </w:style>
  <w:style w:type="paragraph" w:customStyle="1" w:styleId="Contenutotabella">
    <w:name w:val="Contenuto tabella"/>
    <w:basedOn w:val="Normale"/>
    <w:rsid w:val="00E74A3F"/>
    <w:pPr>
      <w:widowControl/>
      <w:suppressLineNumbers/>
      <w:suppressAutoHyphens/>
      <w:autoSpaceDE/>
      <w:autoSpaceDN/>
      <w:adjustRightInd/>
    </w:pPr>
    <w:rPr>
      <w:lang w:eastAsia="ar-SA"/>
    </w:rPr>
  </w:style>
  <w:style w:type="paragraph" w:customStyle="1" w:styleId="Intestazionetabella">
    <w:name w:val="Intestazione tabella"/>
    <w:basedOn w:val="Contenutotabella"/>
    <w:rsid w:val="00E74A3F"/>
    <w:pPr>
      <w:jc w:val="center"/>
    </w:pPr>
    <w:rPr>
      <w:b/>
      <w:bCs/>
    </w:rPr>
  </w:style>
  <w:style w:type="character" w:styleId="Enfasigrassetto">
    <w:name w:val="Strong"/>
    <w:uiPriority w:val="22"/>
    <w:qFormat/>
    <w:rsid w:val="00553935"/>
    <w:rPr>
      <w:b/>
      <w:bCs/>
    </w:rPr>
  </w:style>
  <w:style w:type="character" w:styleId="Enfasicorsivo">
    <w:name w:val="Emphasis"/>
    <w:qFormat/>
    <w:rsid w:val="00553935"/>
    <w:rPr>
      <w:i/>
      <w:iCs/>
    </w:rPr>
  </w:style>
  <w:style w:type="character" w:customStyle="1" w:styleId="textgrigiostatic21">
    <w:name w:val="textgrigio_static_21"/>
    <w:rsid w:val="00327E32"/>
    <w:rPr>
      <w:rFonts w:ascii="Verdana" w:hAnsi="Verdana" w:hint="default"/>
      <w:strike w:val="0"/>
      <w:dstrike w:val="0"/>
      <w:color w:val="000000"/>
      <w:sz w:val="14"/>
      <w:szCs w:val="14"/>
      <w:u w:val="none"/>
      <w:effect w:val="none"/>
    </w:rPr>
  </w:style>
  <w:style w:type="character" w:styleId="Collegamentovisitato">
    <w:name w:val="FollowedHyperlink"/>
    <w:rsid w:val="00C80629"/>
    <w:rPr>
      <w:color w:val="800080"/>
      <w:u w:val="single"/>
    </w:rPr>
  </w:style>
  <w:style w:type="character" w:customStyle="1" w:styleId="IntestazioneCarattere">
    <w:name w:val="Intestazione Carattere"/>
    <w:link w:val="Intestazione"/>
    <w:uiPriority w:val="99"/>
    <w:rsid w:val="00F62CDE"/>
    <w:rPr>
      <w:sz w:val="24"/>
      <w:szCs w:val="24"/>
    </w:rPr>
  </w:style>
  <w:style w:type="paragraph" w:styleId="Nessunaspaziatura">
    <w:name w:val="No Spacing"/>
    <w:link w:val="NessunaspaziaturaCarattere"/>
    <w:qFormat/>
    <w:rsid w:val="00F62CDE"/>
    <w:rPr>
      <w:rFonts w:ascii="PMingLiU" w:eastAsia="MS Mincho" w:hAnsi="PMingLiU"/>
      <w:sz w:val="22"/>
      <w:szCs w:val="22"/>
    </w:rPr>
  </w:style>
  <w:style w:type="character" w:customStyle="1" w:styleId="NessunaspaziaturaCarattere">
    <w:name w:val="Nessuna spaziatura Carattere"/>
    <w:link w:val="Nessunaspaziatura"/>
    <w:rsid w:val="00F62CDE"/>
    <w:rPr>
      <w:rFonts w:ascii="PMingLiU" w:eastAsia="MS Mincho" w:hAnsi="PMingLiU"/>
      <w:sz w:val="22"/>
      <w:szCs w:val="22"/>
      <w:lang w:bidi="ar-SA"/>
    </w:rPr>
  </w:style>
  <w:style w:type="character" w:customStyle="1" w:styleId="PidipaginaCarattere">
    <w:name w:val="Piè di pagina Carattere"/>
    <w:link w:val="Pidipagina"/>
    <w:uiPriority w:val="99"/>
    <w:rsid w:val="00F011FF"/>
    <w:rPr>
      <w:sz w:val="24"/>
      <w:szCs w:val="24"/>
    </w:rPr>
  </w:style>
  <w:style w:type="paragraph" w:styleId="Paragrafoelenco">
    <w:name w:val="List Paragraph"/>
    <w:basedOn w:val="Normale"/>
    <w:uiPriority w:val="34"/>
    <w:qFormat/>
    <w:rsid w:val="00490B7A"/>
    <w:pPr>
      <w:ind w:left="720"/>
      <w:contextualSpacing/>
    </w:pPr>
  </w:style>
  <w:style w:type="paragraph" w:styleId="Mappadocumento">
    <w:name w:val="Document Map"/>
    <w:basedOn w:val="Normale"/>
    <w:semiHidden/>
    <w:rsid w:val="00AC12DA"/>
    <w:pPr>
      <w:shd w:val="clear" w:color="auto" w:fill="000080"/>
    </w:pPr>
    <w:rPr>
      <w:rFonts w:ascii="Tahoma" w:hAnsi="Tahoma" w:cs="Tahoma"/>
      <w:sz w:val="20"/>
      <w:szCs w:val="20"/>
    </w:rPr>
  </w:style>
  <w:style w:type="paragraph" w:customStyle="1" w:styleId="Corpodeltesto22">
    <w:name w:val="Corpo del testo 22"/>
    <w:basedOn w:val="Normale"/>
    <w:rsid w:val="00F429B7"/>
    <w:pPr>
      <w:suppressAutoHyphens/>
      <w:autoSpaceDN/>
      <w:adjustRightInd/>
      <w:spacing w:after="120" w:line="480" w:lineRule="auto"/>
    </w:pPr>
    <w:rPr>
      <w:lang w:eastAsia="zh-CN"/>
    </w:rPr>
  </w:style>
  <w:style w:type="character" w:customStyle="1" w:styleId="st1">
    <w:name w:val="st1"/>
    <w:basedOn w:val="Carpredefinitoparagrafo"/>
    <w:rsid w:val="004F59C3"/>
  </w:style>
  <w:style w:type="character" w:customStyle="1" w:styleId="Caratteredellanota">
    <w:name w:val="Carattere della nota"/>
    <w:rsid w:val="00FD448D"/>
    <w:rPr>
      <w:vertAlign w:val="superscript"/>
    </w:rPr>
  </w:style>
  <w:style w:type="paragraph" w:customStyle="1" w:styleId="Standard">
    <w:name w:val="Standard"/>
    <w:rsid w:val="00926BDD"/>
    <w:pPr>
      <w:widowControl w:val="0"/>
      <w:suppressAutoHyphens/>
      <w:textAlignment w:val="baseline"/>
    </w:pPr>
    <w:rPr>
      <w:rFonts w:eastAsia="SimSun" w:cs="Mangal"/>
      <w:kern w:val="1"/>
      <w:sz w:val="24"/>
      <w:szCs w:val="24"/>
      <w:lang w:eastAsia="hi-IN" w:bidi="hi-IN"/>
    </w:rPr>
  </w:style>
  <w:style w:type="character" w:customStyle="1" w:styleId="FootnoteTextChar">
    <w:name w:val="Footnote Text Char"/>
    <w:semiHidden/>
    <w:locked/>
    <w:rsid w:val="0079593E"/>
    <w:rPr>
      <w:rFonts w:cs="Times New Roman"/>
      <w:sz w:val="20"/>
    </w:rPr>
  </w:style>
  <w:style w:type="paragraph" w:styleId="Rientrocorpodeltesto">
    <w:name w:val="Body Text Indent"/>
    <w:basedOn w:val="Normale"/>
    <w:rsid w:val="00BC5324"/>
    <w:pPr>
      <w:spacing w:after="120"/>
      <w:ind w:left="283"/>
    </w:pPr>
  </w:style>
  <w:style w:type="table" w:styleId="Elencochiaro-Colore3">
    <w:name w:val="Light List Accent 3"/>
    <w:basedOn w:val="Tabellanormale"/>
    <w:uiPriority w:val="61"/>
    <w:rsid w:val="0050468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gliaacolori-Colore1">
    <w:name w:val="Colorful Grid Accent 1"/>
    <w:basedOn w:val="Tabellanormale"/>
    <w:uiPriority w:val="73"/>
    <w:rsid w:val="005B41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Rimandocommento">
    <w:name w:val="annotation reference"/>
    <w:rsid w:val="009468F8"/>
    <w:rPr>
      <w:sz w:val="16"/>
      <w:szCs w:val="16"/>
    </w:rPr>
  </w:style>
  <w:style w:type="paragraph" w:styleId="Testocommento">
    <w:name w:val="annotation text"/>
    <w:basedOn w:val="Normale"/>
    <w:link w:val="TestocommentoCarattere"/>
    <w:rsid w:val="009468F8"/>
    <w:rPr>
      <w:sz w:val="20"/>
      <w:szCs w:val="20"/>
    </w:rPr>
  </w:style>
  <w:style w:type="character" w:customStyle="1" w:styleId="TestocommentoCarattere">
    <w:name w:val="Testo commento Carattere"/>
    <w:basedOn w:val="Carpredefinitoparagrafo"/>
    <w:link w:val="Testocommento"/>
    <w:rsid w:val="009468F8"/>
  </w:style>
  <w:style w:type="paragraph" w:styleId="Soggettocommento">
    <w:name w:val="annotation subject"/>
    <w:basedOn w:val="Testocommento"/>
    <w:next w:val="Testocommento"/>
    <w:link w:val="SoggettocommentoCarattere"/>
    <w:rsid w:val="009468F8"/>
    <w:rPr>
      <w:b/>
      <w:bCs/>
    </w:rPr>
  </w:style>
  <w:style w:type="character" w:customStyle="1" w:styleId="SoggettocommentoCarattere">
    <w:name w:val="Soggetto commento Carattere"/>
    <w:link w:val="Soggettocommento"/>
    <w:rsid w:val="009468F8"/>
    <w:rPr>
      <w:b/>
      <w:bCs/>
    </w:rPr>
  </w:style>
  <w:style w:type="paragraph" w:customStyle="1" w:styleId="Paragrafoelenco1">
    <w:name w:val="Paragrafo elenco1"/>
    <w:basedOn w:val="Normale"/>
    <w:rsid w:val="00F202E6"/>
    <w:pPr>
      <w:widowControl/>
      <w:autoSpaceDE/>
      <w:autoSpaceDN/>
      <w:adjustRightInd/>
      <w:spacing w:before="120" w:after="240" w:line="276" w:lineRule="auto"/>
      <w:ind w:left="720"/>
      <w:contextualSpacing/>
      <w:jc w:val="both"/>
    </w:pPr>
    <w:rPr>
      <w:rFonts w:ascii="Calibri" w:hAnsi="Calibri"/>
      <w:szCs w:val="22"/>
      <w:lang w:eastAsia="en-US"/>
    </w:rPr>
  </w:style>
  <w:style w:type="paragraph" w:styleId="Citazioneintensa">
    <w:name w:val="Intense Quote"/>
    <w:basedOn w:val="Normale"/>
    <w:next w:val="Normale"/>
    <w:link w:val="CitazioneintensaCarattere"/>
    <w:uiPriority w:val="30"/>
    <w:qFormat/>
    <w:rsid w:val="00E870C0"/>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E870C0"/>
    <w:rPr>
      <w:b/>
      <w:bCs/>
      <w:i/>
      <w:iCs/>
      <w:color w:val="4F81BD"/>
      <w:sz w:val="24"/>
      <w:szCs w:val="24"/>
    </w:rPr>
  </w:style>
  <w:style w:type="character" w:styleId="Riferimentodelicato">
    <w:name w:val="Subtle Reference"/>
    <w:uiPriority w:val="31"/>
    <w:qFormat/>
    <w:rsid w:val="00E870C0"/>
    <w:rPr>
      <w:smallCaps/>
      <w:color w:val="C0504D"/>
      <w:u w:val="single"/>
    </w:rPr>
  </w:style>
  <w:style w:type="character" w:styleId="Riferimentointenso">
    <w:name w:val="Intense Reference"/>
    <w:uiPriority w:val="32"/>
    <w:qFormat/>
    <w:rsid w:val="00E870C0"/>
    <w:rPr>
      <w:b/>
      <w:bCs/>
      <w:smallCaps/>
      <w:color w:val="C0504D"/>
      <w:spacing w:val="5"/>
      <w:u w:val="single"/>
    </w:rPr>
  </w:style>
  <w:style w:type="table" w:customStyle="1" w:styleId="Elencochiaro-Colore11">
    <w:name w:val="Elenco chiaro - Colore 11"/>
    <w:basedOn w:val="Tabellanormale"/>
    <w:uiPriority w:val="61"/>
    <w:rsid w:val="0010479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Elencochiaro-Colore5">
    <w:name w:val="Light List Accent 5"/>
    <w:basedOn w:val="Tabellanormale"/>
    <w:uiPriority w:val="61"/>
    <w:rsid w:val="0010479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e">
    <w:name w:val="Revision"/>
    <w:hidden/>
    <w:uiPriority w:val="99"/>
    <w:semiHidden/>
    <w:rsid w:val="00037080"/>
    <w:rPr>
      <w:sz w:val="24"/>
      <w:szCs w:val="24"/>
    </w:rPr>
  </w:style>
  <w:style w:type="paragraph" w:styleId="Sommario4">
    <w:name w:val="toc 4"/>
    <w:basedOn w:val="Normale"/>
    <w:next w:val="Normale"/>
    <w:autoRedefine/>
    <w:rsid w:val="006B1869"/>
    <w:pPr>
      <w:ind w:left="720"/>
    </w:pPr>
    <w:rPr>
      <w:rFonts w:ascii="Calibri" w:hAnsi="Calibri"/>
      <w:sz w:val="18"/>
      <w:szCs w:val="18"/>
    </w:rPr>
  </w:style>
  <w:style w:type="paragraph" w:styleId="Sommario5">
    <w:name w:val="toc 5"/>
    <w:basedOn w:val="Normale"/>
    <w:next w:val="Normale"/>
    <w:autoRedefine/>
    <w:rsid w:val="006B1869"/>
    <w:pPr>
      <w:ind w:left="960"/>
    </w:pPr>
    <w:rPr>
      <w:rFonts w:ascii="Calibri" w:hAnsi="Calibri"/>
      <w:sz w:val="18"/>
      <w:szCs w:val="18"/>
    </w:rPr>
  </w:style>
  <w:style w:type="paragraph" w:styleId="Sommario6">
    <w:name w:val="toc 6"/>
    <w:basedOn w:val="Normale"/>
    <w:next w:val="Normale"/>
    <w:autoRedefine/>
    <w:rsid w:val="006B1869"/>
    <w:pPr>
      <w:ind w:left="1200"/>
    </w:pPr>
    <w:rPr>
      <w:rFonts w:ascii="Calibri" w:hAnsi="Calibri"/>
      <w:sz w:val="18"/>
      <w:szCs w:val="18"/>
    </w:rPr>
  </w:style>
  <w:style w:type="paragraph" w:styleId="Sommario7">
    <w:name w:val="toc 7"/>
    <w:basedOn w:val="Normale"/>
    <w:next w:val="Normale"/>
    <w:autoRedefine/>
    <w:rsid w:val="006B1869"/>
    <w:pPr>
      <w:ind w:left="1440"/>
    </w:pPr>
    <w:rPr>
      <w:rFonts w:ascii="Calibri" w:hAnsi="Calibri"/>
      <w:sz w:val="18"/>
      <w:szCs w:val="18"/>
    </w:rPr>
  </w:style>
  <w:style w:type="paragraph" w:styleId="Sommario8">
    <w:name w:val="toc 8"/>
    <w:basedOn w:val="Normale"/>
    <w:next w:val="Normale"/>
    <w:autoRedefine/>
    <w:rsid w:val="006B1869"/>
    <w:pPr>
      <w:ind w:left="1680"/>
    </w:pPr>
    <w:rPr>
      <w:rFonts w:ascii="Calibri" w:hAnsi="Calibri"/>
      <w:sz w:val="18"/>
      <w:szCs w:val="18"/>
    </w:rPr>
  </w:style>
  <w:style w:type="paragraph" w:styleId="Sommario9">
    <w:name w:val="toc 9"/>
    <w:basedOn w:val="Normale"/>
    <w:next w:val="Normale"/>
    <w:autoRedefine/>
    <w:rsid w:val="006B1869"/>
    <w:pPr>
      <w:ind w:left="1920"/>
    </w:pPr>
    <w:rPr>
      <w:rFonts w:ascii="Calibri" w:hAnsi="Calibri"/>
      <w:sz w:val="18"/>
      <w:szCs w:val="18"/>
    </w:rPr>
  </w:style>
  <w:style w:type="table" w:styleId="Sfondochiaro-Colore5">
    <w:name w:val="Light Shading Accent 5"/>
    <w:basedOn w:val="Tabellanormale"/>
    <w:uiPriority w:val="60"/>
    <w:rsid w:val="00445CB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itolo2Carattere">
    <w:name w:val="Titolo 2 Carattere"/>
    <w:link w:val="Titolo2"/>
    <w:rsid w:val="0092461D"/>
    <w:rPr>
      <w:rFonts w:cs="Arial"/>
      <w:b/>
      <w:bCs/>
      <w:i/>
      <w:iCs/>
      <w:sz w:val="24"/>
      <w:szCs w:val="28"/>
    </w:rPr>
  </w:style>
  <w:style w:type="character" w:customStyle="1" w:styleId="TestonormaleCarattere">
    <w:name w:val="Testo normale Carattere"/>
    <w:basedOn w:val="Carpredefinitoparagrafo"/>
    <w:link w:val="Testonormale"/>
    <w:uiPriority w:val="99"/>
    <w:rsid w:val="0074124B"/>
    <w:rPr>
      <w:rFonts w:ascii="Courier New" w:hAnsi="Courier New" w:cs="Courier New"/>
      <w:sz w:val="24"/>
      <w:szCs w:val="24"/>
    </w:rPr>
  </w:style>
  <w:style w:type="paragraph" w:styleId="Testonotadichiusura">
    <w:name w:val="endnote text"/>
    <w:basedOn w:val="Normale"/>
    <w:link w:val="TestonotadichiusuraCarattere"/>
    <w:semiHidden/>
    <w:unhideWhenUsed/>
    <w:rsid w:val="00D73A6F"/>
    <w:rPr>
      <w:sz w:val="20"/>
      <w:szCs w:val="20"/>
    </w:rPr>
  </w:style>
  <w:style w:type="character" w:customStyle="1" w:styleId="TestonotadichiusuraCarattere">
    <w:name w:val="Testo nota di chiusura Carattere"/>
    <w:basedOn w:val="Carpredefinitoparagrafo"/>
    <w:link w:val="Testonotadichiusura"/>
    <w:semiHidden/>
    <w:rsid w:val="00D73A6F"/>
  </w:style>
  <w:style w:type="character" w:styleId="Rimandonotadichiusura">
    <w:name w:val="endnote reference"/>
    <w:basedOn w:val="Carpredefinitoparagrafo"/>
    <w:semiHidden/>
    <w:unhideWhenUsed/>
    <w:rsid w:val="00D73A6F"/>
    <w:rPr>
      <w:vertAlign w:val="superscript"/>
    </w:rPr>
  </w:style>
  <w:style w:type="paragraph" w:styleId="Corpotesto">
    <w:name w:val="Body Text"/>
    <w:basedOn w:val="Normale"/>
    <w:link w:val="CorpotestoCarattere"/>
    <w:semiHidden/>
    <w:unhideWhenUsed/>
    <w:rsid w:val="00001BC6"/>
    <w:pPr>
      <w:spacing w:after="120"/>
    </w:pPr>
  </w:style>
  <w:style w:type="character" w:customStyle="1" w:styleId="CorpotestoCarattere">
    <w:name w:val="Corpo testo Carattere"/>
    <w:basedOn w:val="Carpredefinitoparagrafo"/>
    <w:link w:val="Corpotesto"/>
    <w:semiHidden/>
    <w:rsid w:val="00001B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1350">
      <w:bodyDiv w:val="1"/>
      <w:marLeft w:val="0"/>
      <w:marRight w:val="0"/>
      <w:marTop w:val="0"/>
      <w:marBottom w:val="0"/>
      <w:divBdr>
        <w:top w:val="none" w:sz="0" w:space="0" w:color="auto"/>
        <w:left w:val="none" w:sz="0" w:space="0" w:color="auto"/>
        <w:bottom w:val="none" w:sz="0" w:space="0" w:color="auto"/>
        <w:right w:val="none" w:sz="0" w:space="0" w:color="auto"/>
      </w:divBdr>
    </w:div>
    <w:div w:id="59524783">
      <w:bodyDiv w:val="1"/>
      <w:marLeft w:val="0"/>
      <w:marRight w:val="0"/>
      <w:marTop w:val="0"/>
      <w:marBottom w:val="0"/>
      <w:divBdr>
        <w:top w:val="none" w:sz="0" w:space="0" w:color="auto"/>
        <w:left w:val="none" w:sz="0" w:space="0" w:color="auto"/>
        <w:bottom w:val="none" w:sz="0" w:space="0" w:color="auto"/>
        <w:right w:val="none" w:sz="0" w:space="0" w:color="auto"/>
      </w:divBdr>
    </w:div>
    <w:div w:id="107623062">
      <w:bodyDiv w:val="1"/>
      <w:marLeft w:val="0"/>
      <w:marRight w:val="0"/>
      <w:marTop w:val="0"/>
      <w:marBottom w:val="0"/>
      <w:divBdr>
        <w:top w:val="none" w:sz="0" w:space="0" w:color="auto"/>
        <w:left w:val="none" w:sz="0" w:space="0" w:color="auto"/>
        <w:bottom w:val="none" w:sz="0" w:space="0" w:color="auto"/>
        <w:right w:val="none" w:sz="0" w:space="0" w:color="auto"/>
      </w:divBdr>
      <w:divsChild>
        <w:div w:id="16977140">
          <w:marLeft w:val="0"/>
          <w:marRight w:val="0"/>
          <w:marTop w:val="0"/>
          <w:marBottom w:val="0"/>
          <w:divBdr>
            <w:top w:val="none" w:sz="0" w:space="0" w:color="auto"/>
            <w:left w:val="none" w:sz="0" w:space="0" w:color="auto"/>
            <w:bottom w:val="none" w:sz="0" w:space="0" w:color="auto"/>
            <w:right w:val="none" w:sz="0" w:space="0" w:color="auto"/>
          </w:divBdr>
        </w:div>
        <w:div w:id="1062371317">
          <w:marLeft w:val="0"/>
          <w:marRight w:val="0"/>
          <w:marTop w:val="0"/>
          <w:marBottom w:val="0"/>
          <w:divBdr>
            <w:top w:val="none" w:sz="0" w:space="0" w:color="auto"/>
            <w:left w:val="none" w:sz="0" w:space="0" w:color="auto"/>
            <w:bottom w:val="none" w:sz="0" w:space="0" w:color="auto"/>
            <w:right w:val="none" w:sz="0" w:space="0" w:color="auto"/>
          </w:divBdr>
        </w:div>
        <w:div w:id="1716615308">
          <w:marLeft w:val="0"/>
          <w:marRight w:val="0"/>
          <w:marTop w:val="0"/>
          <w:marBottom w:val="0"/>
          <w:divBdr>
            <w:top w:val="none" w:sz="0" w:space="0" w:color="auto"/>
            <w:left w:val="none" w:sz="0" w:space="0" w:color="auto"/>
            <w:bottom w:val="none" w:sz="0" w:space="0" w:color="auto"/>
            <w:right w:val="none" w:sz="0" w:space="0" w:color="auto"/>
          </w:divBdr>
        </w:div>
      </w:divsChild>
    </w:div>
    <w:div w:id="247272816">
      <w:bodyDiv w:val="1"/>
      <w:marLeft w:val="0"/>
      <w:marRight w:val="0"/>
      <w:marTop w:val="0"/>
      <w:marBottom w:val="0"/>
      <w:divBdr>
        <w:top w:val="none" w:sz="0" w:space="0" w:color="auto"/>
        <w:left w:val="none" w:sz="0" w:space="0" w:color="auto"/>
        <w:bottom w:val="none" w:sz="0" w:space="0" w:color="auto"/>
        <w:right w:val="none" w:sz="0" w:space="0" w:color="auto"/>
      </w:divBdr>
    </w:div>
    <w:div w:id="413935112">
      <w:bodyDiv w:val="1"/>
      <w:marLeft w:val="0"/>
      <w:marRight w:val="0"/>
      <w:marTop w:val="0"/>
      <w:marBottom w:val="0"/>
      <w:divBdr>
        <w:top w:val="none" w:sz="0" w:space="0" w:color="auto"/>
        <w:left w:val="none" w:sz="0" w:space="0" w:color="auto"/>
        <w:bottom w:val="none" w:sz="0" w:space="0" w:color="auto"/>
        <w:right w:val="none" w:sz="0" w:space="0" w:color="auto"/>
      </w:divBdr>
    </w:div>
    <w:div w:id="432634730">
      <w:bodyDiv w:val="1"/>
      <w:marLeft w:val="0"/>
      <w:marRight w:val="0"/>
      <w:marTop w:val="0"/>
      <w:marBottom w:val="0"/>
      <w:divBdr>
        <w:top w:val="none" w:sz="0" w:space="0" w:color="auto"/>
        <w:left w:val="none" w:sz="0" w:space="0" w:color="auto"/>
        <w:bottom w:val="none" w:sz="0" w:space="0" w:color="auto"/>
        <w:right w:val="none" w:sz="0" w:space="0" w:color="auto"/>
      </w:divBdr>
      <w:divsChild>
        <w:div w:id="109862849">
          <w:marLeft w:val="0"/>
          <w:marRight w:val="0"/>
          <w:marTop w:val="0"/>
          <w:marBottom w:val="0"/>
          <w:divBdr>
            <w:top w:val="none" w:sz="0" w:space="0" w:color="auto"/>
            <w:left w:val="none" w:sz="0" w:space="0" w:color="auto"/>
            <w:bottom w:val="none" w:sz="0" w:space="0" w:color="auto"/>
            <w:right w:val="none" w:sz="0" w:space="0" w:color="auto"/>
          </w:divBdr>
        </w:div>
        <w:div w:id="294719873">
          <w:marLeft w:val="0"/>
          <w:marRight w:val="0"/>
          <w:marTop w:val="0"/>
          <w:marBottom w:val="0"/>
          <w:divBdr>
            <w:top w:val="none" w:sz="0" w:space="0" w:color="auto"/>
            <w:left w:val="none" w:sz="0" w:space="0" w:color="auto"/>
            <w:bottom w:val="none" w:sz="0" w:space="0" w:color="auto"/>
            <w:right w:val="none" w:sz="0" w:space="0" w:color="auto"/>
          </w:divBdr>
        </w:div>
        <w:div w:id="364058768">
          <w:marLeft w:val="0"/>
          <w:marRight w:val="0"/>
          <w:marTop w:val="0"/>
          <w:marBottom w:val="0"/>
          <w:divBdr>
            <w:top w:val="none" w:sz="0" w:space="0" w:color="auto"/>
            <w:left w:val="none" w:sz="0" w:space="0" w:color="auto"/>
            <w:bottom w:val="none" w:sz="0" w:space="0" w:color="auto"/>
            <w:right w:val="none" w:sz="0" w:space="0" w:color="auto"/>
          </w:divBdr>
        </w:div>
        <w:div w:id="1182160839">
          <w:marLeft w:val="0"/>
          <w:marRight w:val="0"/>
          <w:marTop w:val="0"/>
          <w:marBottom w:val="0"/>
          <w:divBdr>
            <w:top w:val="none" w:sz="0" w:space="0" w:color="auto"/>
            <w:left w:val="none" w:sz="0" w:space="0" w:color="auto"/>
            <w:bottom w:val="none" w:sz="0" w:space="0" w:color="auto"/>
            <w:right w:val="none" w:sz="0" w:space="0" w:color="auto"/>
          </w:divBdr>
        </w:div>
        <w:div w:id="1369070043">
          <w:marLeft w:val="0"/>
          <w:marRight w:val="0"/>
          <w:marTop w:val="0"/>
          <w:marBottom w:val="0"/>
          <w:divBdr>
            <w:top w:val="none" w:sz="0" w:space="0" w:color="auto"/>
            <w:left w:val="none" w:sz="0" w:space="0" w:color="auto"/>
            <w:bottom w:val="none" w:sz="0" w:space="0" w:color="auto"/>
            <w:right w:val="none" w:sz="0" w:space="0" w:color="auto"/>
          </w:divBdr>
        </w:div>
        <w:div w:id="1395932910">
          <w:marLeft w:val="0"/>
          <w:marRight w:val="0"/>
          <w:marTop w:val="0"/>
          <w:marBottom w:val="0"/>
          <w:divBdr>
            <w:top w:val="none" w:sz="0" w:space="0" w:color="auto"/>
            <w:left w:val="none" w:sz="0" w:space="0" w:color="auto"/>
            <w:bottom w:val="none" w:sz="0" w:space="0" w:color="auto"/>
            <w:right w:val="none" w:sz="0" w:space="0" w:color="auto"/>
          </w:divBdr>
        </w:div>
        <w:div w:id="1437024272">
          <w:marLeft w:val="0"/>
          <w:marRight w:val="0"/>
          <w:marTop w:val="0"/>
          <w:marBottom w:val="0"/>
          <w:divBdr>
            <w:top w:val="none" w:sz="0" w:space="0" w:color="auto"/>
            <w:left w:val="none" w:sz="0" w:space="0" w:color="auto"/>
            <w:bottom w:val="none" w:sz="0" w:space="0" w:color="auto"/>
            <w:right w:val="none" w:sz="0" w:space="0" w:color="auto"/>
          </w:divBdr>
        </w:div>
        <w:div w:id="1492519707">
          <w:marLeft w:val="0"/>
          <w:marRight w:val="0"/>
          <w:marTop w:val="0"/>
          <w:marBottom w:val="0"/>
          <w:divBdr>
            <w:top w:val="none" w:sz="0" w:space="0" w:color="auto"/>
            <w:left w:val="none" w:sz="0" w:space="0" w:color="auto"/>
            <w:bottom w:val="none" w:sz="0" w:space="0" w:color="auto"/>
            <w:right w:val="none" w:sz="0" w:space="0" w:color="auto"/>
          </w:divBdr>
        </w:div>
      </w:divsChild>
    </w:div>
    <w:div w:id="510417296">
      <w:bodyDiv w:val="1"/>
      <w:marLeft w:val="0"/>
      <w:marRight w:val="0"/>
      <w:marTop w:val="0"/>
      <w:marBottom w:val="0"/>
      <w:divBdr>
        <w:top w:val="none" w:sz="0" w:space="0" w:color="auto"/>
        <w:left w:val="none" w:sz="0" w:space="0" w:color="auto"/>
        <w:bottom w:val="none" w:sz="0" w:space="0" w:color="auto"/>
        <w:right w:val="none" w:sz="0" w:space="0" w:color="auto"/>
      </w:divBdr>
      <w:divsChild>
        <w:div w:id="44453605">
          <w:marLeft w:val="0"/>
          <w:marRight w:val="0"/>
          <w:marTop w:val="0"/>
          <w:marBottom w:val="0"/>
          <w:divBdr>
            <w:top w:val="none" w:sz="0" w:space="0" w:color="auto"/>
            <w:left w:val="none" w:sz="0" w:space="0" w:color="auto"/>
            <w:bottom w:val="none" w:sz="0" w:space="0" w:color="auto"/>
            <w:right w:val="none" w:sz="0" w:space="0" w:color="auto"/>
          </w:divBdr>
        </w:div>
        <w:div w:id="51926737">
          <w:marLeft w:val="0"/>
          <w:marRight w:val="0"/>
          <w:marTop w:val="0"/>
          <w:marBottom w:val="0"/>
          <w:divBdr>
            <w:top w:val="none" w:sz="0" w:space="0" w:color="auto"/>
            <w:left w:val="none" w:sz="0" w:space="0" w:color="auto"/>
            <w:bottom w:val="none" w:sz="0" w:space="0" w:color="auto"/>
            <w:right w:val="none" w:sz="0" w:space="0" w:color="auto"/>
          </w:divBdr>
        </w:div>
        <w:div w:id="203710419">
          <w:marLeft w:val="0"/>
          <w:marRight w:val="0"/>
          <w:marTop w:val="0"/>
          <w:marBottom w:val="0"/>
          <w:divBdr>
            <w:top w:val="none" w:sz="0" w:space="0" w:color="auto"/>
            <w:left w:val="none" w:sz="0" w:space="0" w:color="auto"/>
            <w:bottom w:val="none" w:sz="0" w:space="0" w:color="auto"/>
            <w:right w:val="none" w:sz="0" w:space="0" w:color="auto"/>
          </w:divBdr>
        </w:div>
        <w:div w:id="343167319">
          <w:marLeft w:val="0"/>
          <w:marRight w:val="0"/>
          <w:marTop w:val="0"/>
          <w:marBottom w:val="0"/>
          <w:divBdr>
            <w:top w:val="none" w:sz="0" w:space="0" w:color="auto"/>
            <w:left w:val="none" w:sz="0" w:space="0" w:color="auto"/>
            <w:bottom w:val="none" w:sz="0" w:space="0" w:color="auto"/>
            <w:right w:val="none" w:sz="0" w:space="0" w:color="auto"/>
          </w:divBdr>
        </w:div>
        <w:div w:id="39879107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450706404">
          <w:marLeft w:val="0"/>
          <w:marRight w:val="0"/>
          <w:marTop w:val="0"/>
          <w:marBottom w:val="0"/>
          <w:divBdr>
            <w:top w:val="none" w:sz="0" w:space="0" w:color="auto"/>
            <w:left w:val="none" w:sz="0" w:space="0" w:color="auto"/>
            <w:bottom w:val="none" w:sz="0" w:space="0" w:color="auto"/>
            <w:right w:val="none" w:sz="0" w:space="0" w:color="auto"/>
          </w:divBdr>
        </w:div>
        <w:div w:id="510030350">
          <w:marLeft w:val="0"/>
          <w:marRight w:val="0"/>
          <w:marTop w:val="0"/>
          <w:marBottom w:val="0"/>
          <w:divBdr>
            <w:top w:val="none" w:sz="0" w:space="0" w:color="auto"/>
            <w:left w:val="none" w:sz="0" w:space="0" w:color="auto"/>
            <w:bottom w:val="none" w:sz="0" w:space="0" w:color="auto"/>
            <w:right w:val="none" w:sz="0" w:space="0" w:color="auto"/>
          </w:divBdr>
        </w:div>
        <w:div w:id="516046019">
          <w:marLeft w:val="0"/>
          <w:marRight w:val="0"/>
          <w:marTop w:val="0"/>
          <w:marBottom w:val="0"/>
          <w:divBdr>
            <w:top w:val="none" w:sz="0" w:space="0" w:color="auto"/>
            <w:left w:val="none" w:sz="0" w:space="0" w:color="auto"/>
            <w:bottom w:val="none" w:sz="0" w:space="0" w:color="auto"/>
            <w:right w:val="none" w:sz="0" w:space="0" w:color="auto"/>
          </w:divBdr>
        </w:div>
        <w:div w:id="526913768">
          <w:marLeft w:val="0"/>
          <w:marRight w:val="0"/>
          <w:marTop w:val="0"/>
          <w:marBottom w:val="0"/>
          <w:divBdr>
            <w:top w:val="none" w:sz="0" w:space="0" w:color="auto"/>
            <w:left w:val="none" w:sz="0" w:space="0" w:color="auto"/>
            <w:bottom w:val="none" w:sz="0" w:space="0" w:color="auto"/>
            <w:right w:val="none" w:sz="0" w:space="0" w:color="auto"/>
          </w:divBdr>
        </w:div>
        <w:div w:id="541868077">
          <w:marLeft w:val="0"/>
          <w:marRight w:val="0"/>
          <w:marTop w:val="0"/>
          <w:marBottom w:val="0"/>
          <w:divBdr>
            <w:top w:val="none" w:sz="0" w:space="0" w:color="auto"/>
            <w:left w:val="none" w:sz="0" w:space="0" w:color="auto"/>
            <w:bottom w:val="none" w:sz="0" w:space="0" w:color="auto"/>
            <w:right w:val="none" w:sz="0" w:space="0" w:color="auto"/>
          </w:divBdr>
        </w:div>
        <w:div w:id="591473764">
          <w:marLeft w:val="0"/>
          <w:marRight w:val="0"/>
          <w:marTop w:val="0"/>
          <w:marBottom w:val="0"/>
          <w:divBdr>
            <w:top w:val="none" w:sz="0" w:space="0" w:color="auto"/>
            <w:left w:val="none" w:sz="0" w:space="0" w:color="auto"/>
            <w:bottom w:val="none" w:sz="0" w:space="0" w:color="auto"/>
            <w:right w:val="none" w:sz="0" w:space="0" w:color="auto"/>
          </w:divBdr>
        </w:div>
        <w:div w:id="709918222">
          <w:marLeft w:val="0"/>
          <w:marRight w:val="0"/>
          <w:marTop w:val="0"/>
          <w:marBottom w:val="0"/>
          <w:divBdr>
            <w:top w:val="none" w:sz="0" w:space="0" w:color="auto"/>
            <w:left w:val="none" w:sz="0" w:space="0" w:color="auto"/>
            <w:bottom w:val="none" w:sz="0" w:space="0" w:color="auto"/>
            <w:right w:val="none" w:sz="0" w:space="0" w:color="auto"/>
          </w:divBdr>
        </w:div>
        <w:div w:id="779908530">
          <w:marLeft w:val="0"/>
          <w:marRight w:val="0"/>
          <w:marTop w:val="0"/>
          <w:marBottom w:val="0"/>
          <w:divBdr>
            <w:top w:val="none" w:sz="0" w:space="0" w:color="auto"/>
            <w:left w:val="none" w:sz="0" w:space="0" w:color="auto"/>
            <w:bottom w:val="none" w:sz="0" w:space="0" w:color="auto"/>
            <w:right w:val="none" w:sz="0" w:space="0" w:color="auto"/>
          </w:divBdr>
        </w:div>
        <w:div w:id="800659249">
          <w:marLeft w:val="0"/>
          <w:marRight w:val="0"/>
          <w:marTop w:val="0"/>
          <w:marBottom w:val="0"/>
          <w:divBdr>
            <w:top w:val="none" w:sz="0" w:space="0" w:color="auto"/>
            <w:left w:val="none" w:sz="0" w:space="0" w:color="auto"/>
            <w:bottom w:val="none" w:sz="0" w:space="0" w:color="auto"/>
            <w:right w:val="none" w:sz="0" w:space="0" w:color="auto"/>
          </w:divBdr>
        </w:div>
        <w:div w:id="852959156">
          <w:marLeft w:val="0"/>
          <w:marRight w:val="0"/>
          <w:marTop w:val="0"/>
          <w:marBottom w:val="0"/>
          <w:divBdr>
            <w:top w:val="none" w:sz="0" w:space="0" w:color="auto"/>
            <w:left w:val="none" w:sz="0" w:space="0" w:color="auto"/>
            <w:bottom w:val="none" w:sz="0" w:space="0" w:color="auto"/>
            <w:right w:val="none" w:sz="0" w:space="0" w:color="auto"/>
          </w:divBdr>
        </w:div>
        <w:div w:id="885216946">
          <w:marLeft w:val="0"/>
          <w:marRight w:val="0"/>
          <w:marTop w:val="0"/>
          <w:marBottom w:val="0"/>
          <w:divBdr>
            <w:top w:val="none" w:sz="0" w:space="0" w:color="auto"/>
            <w:left w:val="none" w:sz="0" w:space="0" w:color="auto"/>
            <w:bottom w:val="none" w:sz="0" w:space="0" w:color="auto"/>
            <w:right w:val="none" w:sz="0" w:space="0" w:color="auto"/>
          </w:divBdr>
        </w:div>
        <w:div w:id="958604039">
          <w:marLeft w:val="0"/>
          <w:marRight w:val="0"/>
          <w:marTop w:val="0"/>
          <w:marBottom w:val="0"/>
          <w:divBdr>
            <w:top w:val="none" w:sz="0" w:space="0" w:color="auto"/>
            <w:left w:val="none" w:sz="0" w:space="0" w:color="auto"/>
            <w:bottom w:val="none" w:sz="0" w:space="0" w:color="auto"/>
            <w:right w:val="none" w:sz="0" w:space="0" w:color="auto"/>
          </w:divBdr>
        </w:div>
        <w:div w:id="968629131">
          <w:marLeft w:val="0"/>
          <w:marRight w:val="0"/>
          <w:marTop w:val="0"/>
          <w:marBottom w:val="0"/>
          <w:divBdr>
            <w:top w:val="none" w:sz="0" w:space="0" w:color="auto"/>
            <w:left w:val="none" w:sz="0" w:space="0" w:color="auto"/>
            <w:bottom w:val="none" w:sz="0" w:space="0" w:color="auto"/>
            <w:right w:val="none" w:sz="0" w:space="0" w:color="auto"/>
          </w:divBdr>
        </w:div>
        <w:div w:id="1009865028">
          <w:marLeft w:val="0"/>
          <w:marRight w:val="0"/>
          <w:marTop w:val="0"/>
          <w:marBottom w:val="0"/>
          <w:divBdr>
            <w:top w:val="none" w:sz="0" w:space="0" w:color="auto"/>
            <w:left w:val="none" w:sz="0" w:space="0" w:color="auto"/>
            <w:bottom w:val="none" w:sz="0" w:space="0" w:color="auto"/>
            <w:right w:val="none" w:sz="0" w:space="0" w:color="auto"/>
          </w:divBdr>
        </w:div>
        <w:div w:id="1060321049">
          <w:marLeft w:val="0"/>
          <w:marRight w:val="0"/>
          <w:marTop w:val="0"/>
          <w:marBottom w:val="0"/>
          <w:divBdr>
            <w:top w:val="none" w:sz="0" w:space="0" w:color="auto"/>
            <w:left w:val="none" w:sz="0" w:space="0" w:color="auto"/>
            <w:bottom w:val="none" w:sz="0" w:space="0" w:color="auto"/>
            <w:right w:val="none" w:sz="0" w:space="0" w:color="auto"/>
          </w:divBdr>
        </w:div>
        <w:div w:id="1071973028">
          <w:marLeft w:val="0"/>
          <w:marRight w:val="0"/>
          <w:marTop w:val="0"/>
          <w:marBottom w:val="0"/>
          <w:divBdr>
            <w:top w:val="none" w:sz="0" w:space="0" w:color="auto"/>
            <w:left w:val="none" w:sz="0" w:space="0" w:color="auto"/>
            <w:bottom w:val="none" w:sz="0" w:space="0" w:color="auto"/>
            <w:right w:val="none" w:sz="0" w:space="0" w:color="auto"/>
          </w:divBdr>
        </w:div>
        <w:div w:id="1119841339">
          <w:marLeft w:val="0"/>
          <w:marRight w:val="0"/>
          <w:marTop w:val="0"/>
          <w:marBottom w:val="0"/>
          <w:divBdr>
            <w:top w:val="none" w:sz="0" w:space="0" w:color="auto"/>
            <w:left w:val="none" w:sz="0" w:space="0" w:color="auto"/>
            <w:bottom w:val="none" w:sz="0" w:space="0" w:color="auto"/>
            <w:right w:val="none" w:sz="0" w:space="0" w:color="auto"/>
          </w:divBdr>
        </w:div>
        <w:div w:id="1124040176">
          <w:marLeft w:val="0"/>
          <w:marRight w:val="0"/>
          <w:marTop w:val="0"/>
          <w:marBottom w:val="0"/>
          <w:divBdr>
            <w:top w:val="none" w:sz="0" w:space="0" w:color="auto"/>
            <w:left w:val="none" w:sz="0" w:space="0" w:color="auto"/>
            <w:bottom w:val="none" w:sz="0" w:space="0" w:color="auto"/>
            <w:right w:val="none" w:sz="0" w:space="0" w:color="auto"/>
          </w:divBdr>
        </w:div>
        <w:div w:id="1155955110">
          <w:marLeft w:val="0"/>
          <w:marRight w:val="0"/>
          <w:marTop w:val="0"/>
          <w:marBottom w:val="0"/>
          <w:divBdr>
            <w:top w:val="none" w:sz="0" w:space="0" w:color="auto"/>
            <w:left w:val="none" w:sz="0" w:space="0" w:color="auto"/>
            <w:bottom w:val="none" w:sz="0" w:space="0" w:color="auto"/>
            <w:right w:val="none" w:sz="0" w:space="0" w:color="auto"/>
          </w:divBdr>
        </w:div>
        <w:div w:id="1179268789">
          <w:marLeft w:val="0"/>
          <w:marRight w:val="0"/>
          <w:marTop w:val="0"/>
          <w:marBottom w:val="0"/>
          <w:divBdr>
            <w:top w:val="none" w:sz="0" w:space="0" w:color="auto"/>
            <w:left w:val="none" w:sz="0" w:space="0" w:color="auto"/>
            <w:bottom w:val="none" w:sz="0" w:space="0" w:color="auto"/>
            <w:right w:val="none" w:sz="0" w:space="0" w:color="auto"/>
          </w:divBdr>
        </w:div>
        <w:div w:id="1203398319">
          <w:marLeft w:val="0"/>
          <w:marRight w:val="0"/>
          <w:marTop w:val="0"/>
          <w:marBottom w:val="0"/>
          <w:divBdr>
            <w:top w:val="none" w:sz="0" w:space="0" w:color="auto"/>
            <w:left w:val="none" w:sz="0" w:space="0" w:color="auto"/>
            <w:bottom w:val="none" w:sz="0" w:space="0" w:color="auto"/>
            <w:right w:val="none" w:sz="0" w:space="0" w:color="auto"/>
          </w:divBdr>
        </w:div>
        <w:div w:id="1314674633">
          <w:marLeft w:val="0"/>
          <w:marRight w:val="0"/>
          <w:marTop w:val="0"/>
          <w:marBottom w:val="0"/>
          <w:divBdr>
            <w:top w:val="none" w:sz="0" w:space="0" w:color="auto"/>
            <w:left w:val="none" w:sz="0" w:space="0" w:color="auto"/>
            <w:bottom w:val="none" w:sz="0" w:space="0" w:color="auto"/>
            <w:right w:val="none" w:sz="0" w:space="0" w:color="auto"/>
          </w:divBdr>
        </w:div>
        <w:div w:id="1362825075">
          <w:marLeft w:val="0"/>
          <w:marRight w:val="0"/>
          <w:marTop w:val="0"/>
          <w:marBottom w:val="0"/>
          <w:divBdr>
            <w:top w:val="none" w:sz="0" w:space="0" w:color="auto"/>
            <w:left w:val="none" w:sz="0" w:space="0" w:color="auto"/>
            <w:bottom w:val="none" w:sz="0" w:space="0" w:color="auto"/>
            <w:right w:val="none" w:sz="0" w:space="0" w:color="auto"/>
          </w:divBdr>
        </w:div>
        <w:div w:id="1412896946">
          <w:marLeft w:val="0"/>
          <w:marRight w:val="0"/>
          <w:marTop w:val="0"/>
          <w:marBottom w:val="0"/>
          <w:divBdr>
            <w:top w:val="none" w:sz="0" w:space="0" w:color="auto"/>
            <w:left w:val="none" w:sz="0" w:space="0" w:color="auto"/>
            <w:bottom w:val="none" w:sz="0" w:space="0" w:color="auto"/>
            <w:right w:val="none" w:sz="0" w:space="0" w:color="auto"/>
          </w:divBdr>
        </w:div>
        <w:div w:id="1454054353">
          <w:marLeft w:val="0"/>
          <w:marRight w:val="0"/>
          <w:marTop w:val="0"/>
          <w:marBottom w:val="0"/>
          <w:divBdr>
            <w:top w:val="none" w:sz="0" w:space="0" w:color="auto"/>
            <w:left w:val="none" w:sz="0" w:space="0" w:color="auto"/>
            <w:bottom w:val="none" w:sz="0" w:space="0" w:color="auto"/>
            <w:right w:val="none" w:sz="0" w:space="0" w:color="auto"/>
          </w:divBdr>
        </w:div>
        <w:div w:id="1519663740">
          <w:marLeft w:val="0"/>
          <w:marRight w:val="0"/>
          <w:marTop w:val="0"/>
          <w:marBottom w:val="0"/>
          <w:divBdr>
            <w:top w:val="none" w:sz="0" w:space="0" w:color="auto"/>
            <w:left w:val="none" w:sz="0" w:space="0" w:color="auto"/>
            <w:bottom w:val="none" w:sz="0" w:space="0" w:color="auto"/>
            <w:right w:val="none" w:sz="0" w:space="0" w:color="auto"/>
          </w:divBdr>
        </w:div>
        <w:div w:id="1616985410">
          <w:marLeft w:val="0"/>
          <w:marRight w:val="0"/>
          <w:marTop w:val="0"/>
          <w:marBottom w:val="0"/>
          <w:divBdr>
            <w:top w:val="none" w:sz="0" w:space="0" w:color="auto"/>
            <w:left w:val="none" w:sz="0" w:space="0" w:color="auto"/>
            <w:bottom w:val="none" w:sz="0" w:space="0" w:color="auto"/>
            <w:right w:val="none" w:sz="0" w:space="0" w:color="auto"/>
          </w:divBdr>
        </w:div>
        <w:div w:id="1651978712">
          <w:marLeft w:val="0"/>
          <w:marRight w:val="0"/>
          <w:marTop w:val="0"/>
          <w:marBottom w:val="0"/>
          <w:divBdr>
            <w:top w:val="none" w:sz="0" w:space="0" w:color="auto"/>
            <w:left w:val="none" w:sz="0" w:space="0" w:color="auto"/>
            <w:bottom w:val="none" w:sz="0" w:space="0" w:color="auto"/>
            <w:right w:val="none" w:sz="0" w:space="0" w:color="auto"/>
          </w:divBdr>
        </w:div>
        <w:div w:id="1674532818">
          <w:marLeft w:val="0"/>
          <w:marRight w:val="0"/>
          <w:marTop w:val="0"/>
          <w:marBottom w:val="0"/>
          <w:divBdr>
            <w:top w:val="none" w:sz="0" w:space="0" w:color="auto"/>
            <w:left w:val="none" w:sz="0" w:space="0" w:color="auto"/>
            <w:bottom w:val="none" w:sz="0" w:space="0" w:color="auto"/>
            <w:right w:val="none" w:sz="0" w:space="0" w:color="auto"/>
          </w:divBdr>
        </w:div>
        <w:div w:id="1713260994">
          <w:marLeft w:val="0"/>
          <w:marRight w:val="0"/>
          <w:marTop w:val="0"/>
          <w:marBottom w:val="0"/>
          <w:divBdr>
            <w:top w:val="none" w:sz="0" w:space="0" w:color="auto"/>
            <w:left w:val="none" w:sz="0" w:space="0" w:color="auto"/>
            <w:bottom w:val="none" w:sz="0" w:space="0" w:color="auto"/>
            <w:right w:val="none" w:sz="0" w:space="0" w:color="auto"/>
          </w:divBdr>
        </w:div>
        <w:div w:id="1966081642">
          <w:marLeft w:val="0"/>
          <w:marRight w:val="0"/>
          <w:marTop w:val="0"/>
          <w:marBottom w:val="0"/>
          <w:divBdr>
            <w:top w:val="none" w:sz="0" w:space="0" w:color="auto"/>
            <w:left w:val="none" w:sz="0" w:space="0" w:color="auto"/>
            <w:bottom w:val="none" w:sz="0" w:space="0" w:color="auto"/>
            <w:right w:val="none" w:sz="0" w:space="0" w:color="auto"/>
          </w:divBdr>
        </w:div>
      </w:divsChild>
    </w:div>
    <w:div w:id="612517315">
      <w:bodyDiv w:val="1"/>
      <w:marLeft w:val="0"/>
      <w:marRight w:val="0"/>
      <w:marTop w:val="0"/>
      <w:marBottom w:val="0"/>
      <w:divBdr>
        <w:top w:val="none" w:sz="0" w:space="0" w:color="auto"/>
        <w:left w:val="none" w:sz="0" w:space="0" w:color="auto"/>
        <w:bottom w:val="none" w:sz="0" w:space="0" w:color="auto"/>
        <w:right w:val="none" w:sz="0" w:space="0" w:color="auto"/>
      </w:divBdr>
    </w:div>
    <w:div w:id="839852014">
      <w:bodyDiv w:val="1"/>
      <w:marLeft w:val="0"/>
      <w:marRight w:val="0"/>
      <w:marTop w:val="0"/>
      <w:marBottom w:val="0"/>
      <w:divBdr>
        <w:top w:val="none" w:sz="0" w:space="0" w:color="auto"/>
        <w:left w:val="none" w:sz="0" w:space="0" w:color="auto"/>
        <w:bottom w:val="none" w:sz="0" w:space="0" w:color="auto"/>
        <w:right w:val="none" w:sz="0" w:space="0" w:color="auto"/>
      </w:divBdr>
    </w:div>
    <w:div w:id="971252402">
      <w:bodyDiv w:val="1"/>
      <w:marLeft w:val="0"/>
      <w:marRight w:val="0"/>
      <w:marTop w:val="0"/>
      <w:marBottom w:val="0"/>
      <w:divBdr>
        <w:top w:val="none" w:sz="0" w:space="0" w:color="auto"/>
        <w:left w:val="none" w:sz="0" w:space="0" w:color="auto"/>
        <w:bottom w:val="none" w:sz="0" w:space="0" w:color="auto"/>
        <w:right w:val="none" w:sz="0" w:space="0" w:color="auto"/>
      </w:divBdr>
      <w:divsChild>
        <w:div w:id="25716845">
          <w:marLeft w:val="0"/>
          <w:marRight w:val="0"/>
          <w:marTop w:val="0"/>
          <w:marBottom w:val="0"/>
          <w:divBdr>
            <w:top w:val="none" w:sz="0" w:space="0" w:color="auto"/>
            <w:left w:val="none" w:sz="0" w:space="0" w:color="auto"/>
            <w:bottom w:val="none" w:sz="0" w:space="0" w:color="auto"/>
            <w:right w:val="none" w:sz="0" w:space="0" w:color="auto"/>
          </w:divBdr>
        </w:div>
        <w:div w:id="79064926">
          <w:marLeft w:val="0"/>
          <w:marRight w:val="0"/>
          <w:marTop w:val="0"/>
          <w:marBottom w:val="0"/>
          <w:divBdr>
            <w:top w:val="none" w:sz="0" w:space="0" w:color="auto"/>
            <w:left w:val="none" w:sz="0" w:space="0" w:color="auto"/>
            <w:bottom w:val="none" w:sz="0" w:space="0" w:color="auto"/>
            <w:right w:val="none" w:sz="0" w:space="0" w:color="auto"/>
          </w:divBdr>
        </w:div>
        <w:div w:id="80953965">
          <w:marLeft w:val="0"/>
          <w:marRight w:val="0"/>
          <w:marTop w:val="0"/>
          <w:marBottom w:val="0"/>
          <w:divBdr>
            <w:top w:val="none" w:sz="0" w:space="0" w:color="auto"/>
            <w:left w:val="none" w:sz="0" w:space="0" w:color="auto"/>
            <w:bottom w:val="none" w:sz="0" w:space="0" w:color="auto"/>
            <w:right w:val="none" w:sz="0" w:space="0" w:color="auto"/>
          </w:divBdr>
        </w:div>
        <w:div w:id="125592198">
          <w:marLeft w:val="0"/>
          <w:marRight w:val="0"/>
          <w:marTop w:val="0"/>
          <w:marBottom w:val="0"/>
          <w:divBdr>
            <w:top w:val="none" w:sz="0" w:space="0" w:color="auto"/>
            <w:left w:val="none" w:sz="0" w:space="0" w:color="auto"/>
            <w:bottom w:val="none" w:sz="0" w:space="0" w:color="auto"/>
            <w:right w:val="none" w:sz="0" w:space="0" w:color="auto"/>
          </w:divBdr>
        </w:div>
        <w:div w:id="181822084">
          <w:marLeft w:val="0"/>
          <w:marRight w:val="0"/>
          <w:marTop w:val="0"/>
          <w:marBottom w:val="0"/>
          <w:divBdr>
            <w:top w:val="none" w:sz="0" w:space="0" w:color="auto"/>
            <w:left w:val="none" w:sz="0" w:space="0" w:color="auto"/>
            <w:bottom w:val="none" w:sz="0" w:space="0" w:color="auto"/>
            <w:right w:val="none" w:sz="0" w:space="0" w:color="auto"/>
          </w:divBdr>
        </w:div>
        <w:div w:id="181937972">
          <w:marLeft w:val="0"/>
          <w:marRight w:val="0"/>
          <w:marTop w:val="0"/>
          <w:marBottom w:val="0"/>
          <w:divBdr>
            <w:top w:val="none" w:sz="0" w:space="0" w:color="auto"/>
            <w:left w:val="none" w:sz="0" w:space="0" w:color="auto"/>
            <w:bottom w:val="none" w:sz="0" w:space="0" w:color="auto"/>
            <w:right w:val="none" w:sz="0" w:space="0" w:color="auto"/>
          </w:divBdr>
        </w:div>
        <w:div w:id="232008085">
          <w:marLeft w:val="0"/>
          <w:marRight w:val="0"/>
          <w:marTop w:val="0"/>
          <w:marBottom w:val="0"/>
          <w:divBdr>
            <w:top w:val="none" w:sz="0" w:space="0" w:color="auto"/>
            <w:left w:val="none" w:sz="0" w:space="0" w:color="auto"/>
            <w:bottom w:val="none" w:sz="0" w:space="0" w:color="auto"/>
            <w:right w:val="none" w:sz="0" w:space="0" w:color="auto"/>
          </w:divBdr>
        </w:div>
        <w:div w:id="237440913">
          <w:marLeft w:val="0"/>
          <w:marRight w:val="0"/>
          <w:marTop w:val="0"/>
          <w:marBottom w:val="0"/>
          <w:divBdr>
            <w:top w:val="none" w:sz="0" w:space="0" w:color="auto"/>
            <w:left w:val="none" w:sz="0" w:space="0" w:color="auto"/>
            <w:bottom w:val="none" w:sz="0" w:space="0" w:color="auto"/>
            <w:right w:val="none" w:sz="0" w:space="0" w:color="auto"/>
          </w:divBdr>
        </w:div>
        <w:div w:id="406344323">
          <w:marLeft w:val="0"/>
          <w:marRight w:val="0"/>
          <w:marTop w:val="0"/>
          <w:marBottom w:val="0"/>
          <w:divBdr>
            <w:top w:val="none" w:sz="0" w:space="0" w:color="auto"/>
            <w:left w:val="none" w:sz="0" w:space="0" w:color="auto"/>
            <w:bottom w:val="none" w:sz="0" w:space="0" w:color="auto"/>
            <w:right w:val="none" w:sz="0" w:space="0" w:color="auto"/>
          </w:divBdr>
        </w:div>
        <w:div w:id="420027979">
          <w:marLeft w:val="0"/>
          <w:marRight w:val="0"/>
          <w:marTop w:val="0"/>
          <w:marBottom w:val="0"/>
          <w:divBdr>
            <w:top w:val="none" w:sz="0" w:space="0" w:color="auto"/>
            <w:left w:val="none" w:sz="0" w:space="0" w:color="auto"/>
            <w:bottom w:val="none" w:sz="0" w:space="0" w:color="auto"/>
            <w:right w:val="none" w:sz="0" w:space="0" w:color="auto"/>
          </w:divBdr>
        </w:div>
        <w:div w:id="569581605">
          <w:marLeft w:val="0"/>
          <w:marRight w:val="0"/>
          <w:marTop w:val="0"/>
          <w:marBottom w:val="0"/>
          <w:divBdr>
            <w:top w:val="none" w:sz="0" w:space="0" w:color="auto"/>
            <w:left w:val="none" w:sz="0" w:space="0" w:color="auto"/>
            <w:bottom w:val="none" w:sz="0" w:space="0" w:color="auto"/>
            <w:right w:val="none" w:sz="0" w:space="0" w:color="auto"/>
          </w:divBdr>
        </w:div>
        <w:div w:id="599486814">
          <w:marLeft w:val="0"/>
          <w:marRight w:val="0"/>
          <w:marTop w:val="0"/>
          <w:marBottom w:val="0"/>
          <w:divBdr>
            <w:top w:val="none" w:sz="0" w:space="0" w:color="auto"/>
            <w:left w:val="none" w:sz="0" w:space="0" w:color="auto"/>
            <w:bottom w:val="none" w:sz="0" w:space="0" w:color="auto"/>
            <w:right w:val="none" w:sz="0" w:space="0" w:color="auto"/>
          </w:divBdr>
        </w:div>
        <w:div w:id="634456235">
          <w:marLeft w:val="0"/>
          <w:marRight w:val="0"/>
          <w:marTop w:val="0"/>
          <w:marBottom w:val="0"/>
          <w:divBdr>
            <w:top w:val="none" w:sz="0" w:space="0" w:color="auto"/>
            <w:left w:val="none" w:sz="0" w:space="0" w:color="auto"/>
            <w:bottom w:val="none" w:sz="0" w:space="0" w:color="auto"/>
            <w:right w:val="none" w:sz="0" w:space="0" w:color="auto"/>
          </w:divBdr>
        </w:div>
        <w:div w:id="637538664">
          <w:marLeft w:val="0"/>
          <w:marRight w:val="0"/>
          <w:marTop w:val="0"/>
          <w:marBottom w:val="0"/>
          <w:divBdr>
            <w:top w:val="none" w:sz="0" w:space="0" w:color="auto"/>
            <w:left w:val="none" w:sz="0" w:space="0" w:color="auto"/>
            <w:bottom w:val="none" w:sz="0" w:space="0" w:color="auto"/>
            <w:right w:val="none" w:sz="0" w:space="0" w:color="auto"/>
          </w:divBdr>
        </w:div>
        <w:div w:id="665286709">
          <w:marLeft w:val="0"/>
          <w:marRight w:val="0"/>
          <w:marTop w:val="0"/>
          <w:marBottom w:val="0"/>
          <w:divBdr>
            <w:top w:val="none" w:sz="0" w:space="0" w:color="auto"/>
            <w:left w:val="none" w:sz="0" w:space="0" w:color="auto"/>
            <w:bottom w:val="none" w:sz="0" w:space="0" w:color="auto"/>
            <w:right w:val="none" w:sz="0" w:space="0" w:color="auto"/>
          </w:divBdr>
        </w:div>
        <w:div w:id="723216737">
          <w:marLeft w:val="0"/>
          <w:marRight w:val="0"/>
          <w:marTop w:val="0"/>
          <w:marBottom w:val="0"/>
          <w:divBdr>
            <w:top w:val="none" w:sz="0" w:space="0" w:color="auto"/>
            <w:left w:val="none" w:sz="0" w:space="0" w:color="auto"/>
            <w:bottom w:val="none" w:sz="0" w:space="0" w:color="auto"/>
            <w:right w:val="none" w:sz="0" w:space="0" w:color="auto"/>
          </w:divBdr>
        </w:div>
        <w:div w:id="870457540">
          <w:marLeft w:val="0"/>
          <w:marRight w:val="0"/>
          <w:marTop w:val="0"/>
          <w:marBottom w:val="0"/>
          <w:divBdr>
            <w:top w:val="none" w:sz="0" w:space="0" w:color="auto"/>
            <w:left w:val="none" w:sz="0" w:space="0" w:color="auto"/>
            <w:bottom w:val="none" w:sz="0" w:space="0" w:color="auto"/>
            <w:right w:val="none" w:sz="0" w:space="0" w:color="auto"/>
          </w:divBdr>
        </w:div>
        <w:div w:id="876963773">
          <w:marLeft w:val="0"/>
          <w:marRight w:val="0"/>
          <w:marTop w:val="0"/>
          <w:marBottom w:val="0"/>
          <w:divBdr>
            <w:top w:val="none" w:sz="0" w:space="0" w:color="auto"/>
            <w:left w:val="none" w:sz="0" w:space="0" w:color="auto"/>
            <w:bottom w:val="none" w:sz="0" w:space="0" w:color="auto"/>
            <w:right w:val="none" w:sz="0" w:space="0" w:color="auto"/>
          </w:divBdr>
        </w:div>
        <w:div w:id="885600697">
          <w:marLeft w:val="0"/>
          <w:marRight w:val="0"/>
          <w:marTop w:val="0"/>
          <w:marBottom w:val="0"/>
          <w:divBdr>
            <w:top w:val="none" w:sz="0" w:space="0" w:color="auto"/>
            <w:left w:val="none" w:sz="0" w:space="0" w:color="auto"/>
            <w:bottom w:val="none" w:sz="0" w:space="0" w:color="auto"/>
            <w:right w:val="none" w:sz="0" w:space="0" w:color="auto"/>
          </w:divBdr>
        </w:div>
        <w:div w:id="904873131">
          <w:marLeft w:val="0"/>
          <w:marRight w:val="0"/>
          <w:marTop w:val="0"/>
          <w:marBottom w:val="0"/>
          <w:divBdr>
            <w:top w:val="none" w:sz="0" w:space="0" w:color="auto"/>
            <w:left w:val="none" w:sz="0" w:space="0" w:color="auto"/>
            <w:bottom w:val="none" w:sz="0" w:space="0" w:color="auto"/>
            <w:right w:val="none" w:sz="0" w:space="0" w:color="auto"/>
          </w:divBdr>
        </w:div>
        <w:div w:id="996612264">
          <w:marLeft w:val="0"/>
          <w:marRight w:val="0"/>
          <w:marTop w:val="0"/>
          <w:marBottom w:val="0"/>
          <w:divBdr>
            <w:top w:val="none" w:sz="0" w:space="0" w:color="auto"/>
            <w:left w:val="none" w:sz="0" w:space="0" w:color="auto"/>
            <w:bottom w:val="none" w:sz="0" w:space="0" w:color="auto"/>
            <w:right w:val="none" w:sz="0" w:space="0" w:color="auto"/>
          </w:divBdr>
        </w:div>
        <w:div w:id="1094015548">
          <w:marLeft w:val="0"/>
          <w:marRight w:val="0"/>
          <w:marTop w:val="0"/>
          <w:marBottom w:val="0"/>
          <w:divBdr>
            <w:top w:val="none" w:sz="0" w:space="0" w:color="auto"/>
            <w:left w:val="none" w:sz="0" w:space="0" w:color="auto"/>
            <w:bottom w:val="none" w:sz="0" w:space="0" w:color="auto"/>
            <w:right w:val="none" w:sz="0" w:space="0" w:color="auto"/>
          </w:divBdr>
        </w:div>
        <w:div w:id="1121992963">
          <w:marLeft w:val="0"/>
          <w:marRight w:val="0"/>
          <w:marTop w:val="0"/>
          <w:marBottom w:val="0"/>
          <w:divBdr>
            <w:top w:val="none" w:sz="0" w:space="0" w:color="auto"/>
            <w:left w:val="none" w:sz="0" w:space="0" w:color="auto"/>
            <w:bottom w:val="none" w:sz="0" w:space="0" w:color="auto"/>
            <w:right w:val="none" w:sz="0" w:space="0" w:color="auto"/>
          </w:divBdr>
        </w:div>
        <w:div w:id="1196625402">
          <w:marLeft w:val="0"/>
          <w:marRight w:val="0"/>
          <w:marTop w:val="0"/>
          <w:marBottom w:val="0"/>
          <w:divBdr>
            <w:top w:val="none" w:sz="0" w:space="0" w:color="auto"/>
            <w:left w:val="none" w:sz="0" w:space="0" w:color="auto"/>
            <w:bottom w:val="none" w:sz="0" w:space="0" w:color="auto"/>
            <w:right w:val="none" w:sz="0" w:space="0" w:color="auto"/>
          </w:divBdr>
        </w:div>
        <w:div w:id="1198086084">
          <w:marLeft w:val="0"/>
          <w:marRight w:val="0"/>
          <w:marTop w:val="0"/>
          <w:marBottom w:val="0"/>
          <w:divBdr>
            <w:top w:val="none" w:sz="0" w:space="0" w:color="auto"/>
            <w:left w:val="none" w:sz="0" w:space="0" w:color="auto"/>
            <w:bottom w:val="none" w:sz="0" w:space="0" w:color="auto"/>
            <w:right w:val="none" w:sz="0" w:space="0" w:color="auto"/>
          </w:divBdr>
        </w:div>
        <w:div w:id="1200582145">
          <w:marLeft w:val="0"/>
          <w:marRight w:val="0"/>
          <w:marTop w:val="0"/>
          <w:marBottom w:val="0"/>
          <w:divBdr>
            <w:top w:val="none" w:sz="0" w:space="0" w:color="auto"/>
            <w:left w:val="none" w:sz="0" w:space="0" w:color="auto"/>
            <w:bottom w:val="none" w:sz="0" w:space="0" w:color="auto"/>
            <w:right w:val="none" w:sz="0" w:space="0" w:color="auto"/>
          </w:divBdr>
        </w:div>
        <w:div w:id="1228303001">
          <w:marLeft w:val="0"/>
          <w:marRight w:val="0"/>
          <w:marTop w:val="0"/>
          <w:marBottom w:val="0"/>
          <w:divBdr>
            <w:top w:val="none" w:sz="0" w:space="0" w:color="auto"/>
            <w:left w:val="none" w:sz="0" w:space="0" w:color="auto"/>
            <w:bottom w:val="none" w:sz="0" w:space="0" w:color="auto"/>
            <w:right w:val="none" w:sz="0" w:space="0" w:color="auto"/>
          </w:divBdr>
        </w:div>
        <w:div w:id="1304654554">
          <w:marLeft w:val="0"/>
          <w:marRight w:val="0"/>
          <w:marTop w:val="0"/>
          <w:marBottom w:val="0"/>
          <w:divBdr>
            <w:top w:val="none" w:sz="0" w:space="0" w:color="auto"/>
            <w:left w:val="none" w:sz="0" w:space="0" w:color="auto"/>
            <w:bottom w:val="none" w:sz="0" w:space="0" w:color="auto"/>
            <w:right w:val="none" w:sz="0" w:space="0" w:color="auto"/>
          </w:divBdr>
        </w:div>
        <w:div w:id="1305234271">
          <w:marLeft w:val="0"/>
          <w:marRight w:val="0"/>
          <w:marTop w:val="0"/>
          <w:marBottom w:val="0"/>
          <w:divBdr>
            <w:top w:val="none" w:sz="0" w:space="0" w:color="auto"/>
            <w:left w:val="none" w:sz="0" w:space="0" w:color="auto"/>
            <w:bottom w:val="none" w:sz="0" w:space="0" w:color="auto"/>
            <w:right w:val="none" w:sz="0" w:space="0" w:color="auto"/>
          </w:divBdr>
        </w:div>
        <w:div w:id="1337879230">
          <w:marLeft w:val="0"/>
          <w:marRight w:val="0"/>
          <w:marTop w:val="0"/>
          <w:marBottom w:val="0"/>
          <w:divBdr>
            <w:top w:val="none" w:sz="0" w:space="0" w:color="auto"/>
            <w:left w:val="none" w:sz="0" w:space="0" w:color="auto"/>
            <w:bottom w:val="none" w:sz="0" w:space="0" w:color="auto"/>
            <w:right w:val="none" w:sz="0" w:space="0" w:color="auto"/>
          </w:divBdr>
        </w:div>
        <w:div w:id="1402094846">
          <w:marLeft w:val="0"/>
          <w:marRight w:val="0"/>
          <w:marTop w:val="0"/>
          <w:marBottom w:val="0"/>
          <w:divBdr>
            <w:top w:val="none" w:sz="0" w:space="0" w:color="auto"/>
            <w:left w:val="none" w:sz="0" w:space="0" w:color="auto"/>
            <w:bottom w:val="none" w:sz="0" w:space="0" w:color="auto"/>
            <w:right w:val="none" w:sz="0" w:space="0" w:color="auto"/>
          </w:divBdr>
        </w:div>
        <w:div w:id="1404983379">
          <w:marLeft w:val="0"/>
          <w:marRight w:val="0"/>
          <w:marTop w:val="0"/>
          <w:marBottom w:val="0"/>
          <w:divBdr>
            <w:top w:val="none" w:sz="0" w:space="0" w:color="auto"/>
            <w:left w:val="none" w:sz="0" w:space="0" w:color="auto"/>
            <w:bottom w:val="none" w:sz="0" w:space="0" w:color="auto"/>
            <w:right w:val="none" w:sz="0" w:space="0" w:color="auto"/>
          </w:divBdr>
        </w:div>
        <w:div w:id="1425028984">
          <w:marLeft w:val="0"/>
          <w:marRight w:val="0"/>
          <w:marTop w:val="0"/>
          <w:marBottom w:val="0"/>
          <w:divBdr>
            <w:top w:val="none" w:sz="0" w:space="0" w:color="auto"/>
            <w:left w:val="none" w:sz="0" w:space="0" w:color="auto"/>
            <w:bottom w:val="none" w:sz="0" w:space="0" w:color="auto"/>
            <w:right w:val="none" w:sz="0" w:space="0" w:color="auto"/>
          </w:divBdr>
        </w:div>
        <w:div w:id="1427268264">
          <w:marLeft w:val="0"/>
          <w:marRight w:val="0"/>
          <w:marTop w:val="0"/>
          <w:marBottom w:val="0"/>
          <w:divBdr>
            <w:top w:val="none" w:sz="0" w:space="0" w:color="auto"/>
            <w:left w:val="none" w:sz="0" w:space="0" w:color="auto"/>
            <w:bottom w:val="none" w:sz="0" w:space="0" w:color="auto"/>
            <w:right w:val="none" w:sz="0" w:space="0" w:color="auto"/>
          </w:divBdr>
        </w:div>
        <w:div w:id="1436747630">
          <w:marLeft w:val="0"/>
          <w:marRight w:val="0"/>
          <w:marTop w:val="0"/>
          <w:marBottom w:val="0"/>
          <w:divBdr>
            <w:top w:val="none" w:sz="0" w:space="0" w:color="auto"/>
            <w:left w:val="none" w:sz="0" w:space="0" w:color="auto"/>
            <w:bottom w:val="none" w:sz="0" w:space="0" w:color="auto"/>
            <w:right w:val="none" w:sz="0" w:space="0" w:color="auto"/>
          </w:divBdr>
        </w:div>
        <w:div w:id="1578249845">
          <w:marLeft w:val="0"/>
          <w:marRight w:val="0"/>
          <w:marTop w:val="0"/>
          <w:marBottom w:val="0"/>
          <w:divBdr>
            <w:top w:val="none" w:sz="0" w:space="0" w:color="auto"/>
            <w:left w:val="none" w:sz="0" w:space="0" w:color="auto"/>
            <w:bottom w:val="none" w:sz="0" w:space="0" w:color="auto"/>
            <w:right w:val="none" w:sz="0" w:space="0" w:color="auto"/>
          </w:divBdr>
        </w:div>
        <w:div w:id="1591352256">
          <w:marLeft w:val="0"/>
          <w:marRight w:val="0"/>
          <w:marTop w:val="0"/>
          <w:marBottom w:val="0"/>
          <w:divBdr>
            <w:top w:val="none" w:sz="0" w:space="0" w:color="auto"/>
            <w:left w:val="none" w:sz="0" w:space="0" w:color="auto"/>
            <w:bottom w:val="none" w:sz="0" w:space="0" w:color="auto"/>
            <w:right w:val="none" w:sz="0" w:space="0" w:color="auto"/>
          </w:divBdr>
        </w:div>
        <w:div w:id="1673486655">
          <w:marLeft w:val="0"/>
          <w:marRight w:val="0"/>
          <w:marTop w:val="0"/>
          <w:marBottom w:val="0"/>
          <w:divBdr>
            <w:top w:val="none" w:sz="0" w:space="0" w:color="auto"/>
            <w:left w:val="none" w:sz="0" w:space="0" w:color="auto"/>
            <w:bottom w:val="none" w:sz="0" w:space="0" w:color="auto"/>
            <w:right w:val="none" w:sz="0" w:space="0" w:color="auto"/>
          </w:divBdr>
        </w:div>
        <w:div w:id="1880126807">
          <w:marLeft w:val="0"/>
          <w:marRight w:val="0"/>
          <w:marTop w:val="0"/>
          <w:marBottom w:val="0"/>
          <w:divBdr>
            <w:top w:val="none" w:sz="0" w:space="0" w:color="auto"/>
            <w:left w:val="none" w:sz="0" w:space="0" w:color="auto"/>
            <w:bottom w:val="none" w:sz="0" w:space="0" w:color="auto"/>
            <w:right w:val="none" w:sz="0" w:space="0" w:color="auto"/>
          </w:divBdr>
        </w:div>
        <w:div w:id="1884438367">
          <w:marLeft w:val="0"/>
          <w:marRight w:val="0"/>
          <w:marTop w:val="0"/>
          <w:marBottom w:val="0"/>
          <w:divBdr>
            <w:top w:val="none" w:sz="0" w:space="0" w:color="auto"/>
            <w:left w:val="none" w:sz="0" w:space="0" w:color="auto"/>
            <w:bottom w:val="none" w:sz="0" w:space="0" w:color="auto"/>
            <w:right w:val="none" w:sz="0" w:space="0" w:color="auto"/>
          </w:divBdr>
        </w:div>
        <w:div w:id="2123379081">
          <w:marLeft w:val="0"/>
          <w:marRight w:val="0"/>
          <w:marTop w:val="0"/>
          <w:marBottom w:val="0"/>
          <w:divBdr>
            <w:top w:val="none" w:sz="0" w:space="0" w:color="auto"/>
            <w:left w:val="none" w:sz="0" w:space="0" w:color="auto"/>
            <w:bottom w:val="none" w:sz="0" w:space="0" w:color="auto"/>
            <w:right w:val="none" w:sz="0" w:space="0" w:color="auto"/>
          </w:divBdr>
        </w:div>
        <w:div w:id="2140419694">
          <w:marLeft w:val="0"/>
          <w:marRight w:val="0"/>
          <w:marTop w:val="0"/>
          <w:marBottom w:val="0"/>
          <w:divBdr>
            <w:top w:val="none" w:sz="0" w:space="0" w:color="auto"/>
            <w:left w:val="none" w:sz="0" w:space="0" w:color="auto"/>
            <w:bottom w:val="none" w:sz="0" w:space="0" w:color="auto"/>
            <w:right w:val="none" w:sz="0" w:space="0" w:color="auto"/>
          </w:divBdr>
        </w:div>
      </w:divsChild>
    </w:div>
    <w:div w:id="1059091111">
      <w:bodyDiv w:val="1"/>
      <w:marLeft w:val="0"/>
      <w:marRight w:val="0"/>
      <w:marTop w:val="0"/>
      <w:marBottom w:val="0"/>
      <w:divBdr>
        <w:top w:val="none" w:sz="0" w:space="0" w:color="auto"/>
        <w:left w:val="none" w:sz="0" w:space="0" w:color="auto"/>
        <w:bottom w:val="none" w:sz="0" w:space="0" w:color="auto"/>
        <w:right w:val="none" w:sz="0" w:space="0" w:color="auto"/>
      </w:divBdr>
    </w:div>
    <w:div w:id="1109811586">
      <w:bodyDiv w:val="1"/>
      <w:marLeft w:val="0"/>
      <w:marRight w:val="0"/>
      <w:marTop w:val="0"/>
      <w:marBottom w:val="0"/>
      <w:divBdr>
        <w:top w:val="none" w:sz="0" w:space="0" w:color="auto"/>
        <w:left w:val="none" w:sz="0" w:space="0" w:color="auto"/>
        <w:bottom w:val="none" w:sz="0" w:space="0" w:color="auto"/>
        <w:right w:val="none" w:sz="0" w:space="0" w:color="auto"/>
      </w:divBdr>
      <w:divsChild>
        <w:div w:id="513803633">
          <w:marLeft w:val="0"/>
          <w:marRight w:val="0"/>
          <w:marTop w:val="0"/>
          <w:marBottom w:val="0"/>
          <w:divBdr>
            <w:top w:val="none" w:sz="0" w:space="0" w:color="auto"/>
            <w:left w:val="none" w:sz="0" w:space="0" w:color="auto"/>
            <w:bottom w:val="none" w:sz="0" w:space="0" w:color="auto"/>
            <w:right w:val="none" w:sz="0" w:space="0" w:color="auto"/>
          </w:divBdr>
          <w:divsChild>
            <w:div w:id="1462305910">
              <w:marLeft w:val="0"/>
              <w:marRight w:val="0"/>
              <w:marTop w:val="0"/>
              <w:marBottom w:val="0"/>
              <w:divBdr>
                <w:top w:val="none" w:sz="0" w:space="0" w:color="auto"/>
                <w:left w:val="none" w:sz="0" w:space="0" w:color="auto"/>
                <w:bottom w:val="none" w:sz="0" w:space="0" w:color="auto"/>
                <w:right w:val="none" w:sz="0" w:space="0" w:color="auto"/>
              </w:divBdr>
              <w:divsChild>
                <w:div w:id="11151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582">
      <w:bodyDiv w:val="1"/>
      <w:marLeft w:val="0"/>
      <w:marRight w:val="0"/>
      <w:marTop w:val="0"/>
      <w:marBottom w:val="0"/>
      <w:divBdr>
        <w:top w:val="none" w:sz="0" w:space="0" w:color="auto"/>
        <w:left w:val="none" w:sz="0" w:space="0" w:color="auto"/>
        <w:bottom w:val="none" w:sz="0" w:space="0" w:color="auto"/>
        <w:right w:val="none" w:sz="0" w:space="0" w:color="auto"/>
      </w:divBdr>
    </w:div>
    <w:div w:id="1222911613">
      <w:bodyDiv w:val="1"/>
      <w:marLeft w:val="0"/>
      <w:marRight w:val="0"/>
      <w:marTop w:val="0"/>
      <w:marBottom w:val="0"/>
      <w:divBdr>
        <w:top w:val="none" w:sz="0" w:space="0" w:color="auto"/>
        <w:left w:val="none" w:sz="0" w:space="0" w:color="auto"/>
        <w:bottom w:val="none" w:sz="0" w:space="0" w:color="auto"/>
        <w:right w:val="none" w:sz="0" w:space="0" w:color="auto"/>
      </w:divBdr>
    </w:div>
    <w:div w:id="1225411870">
      <w:bodyDiv w:val="1"/>
      <w:marLeft w:val="0"/>
      <w:marRight w:val="0"/>
      <w:marTop w:val="0"/>
      <w:marBottom w:val="0"/>
      <w:divBdr>
        <w:top w:val="none" w:sz="0" w:space="0" w:color="auto"/>
        <w:left w:val="none" w:sz="0" w:space="0" w:color="auto"/>
        <w:bottom w:val="none" w:sz="0" w:space="0" w:color="auto"/>
        <w:right w:val="none" w:sz="0" w:space="0" w:color="auto"/>
      </w:divBdr>
    </w:div>
    <w:div w:id="1283657207">
      <w:bodyDiv w:val="1"/>
      <w:marLeft w:val="0"/>
      <w:marRight w:val="0"/>
      <w:marTop w:val="0"/>
      <w:marBottom w:val="0"/>
      <w:divBdr>
        <w:top w:val="none" w:sz="0" w:space="0" w:color="auto"/>
        <w:left w:val="none" w:sz="0" w:space="0" w:color="auto"/>
        <w:bottom w:val="none" w:sz="0" w:space="0" w:color="auto"/>
        <w:right w:val="none" w:sz="0" w:space="0" w:color="auto"/>
      </w:divBdr>
      <w:divsChild>
        <w:div w:id="1961256402">
          <w:marLeft w:val="0"/>
          <w:marRight w:val="0"/>
          <w:marTop w:val="0"/>
          <w:marBottom w:val="0"/>
          <w:divBdr>
            <w:top w:val="none" w:sz="0" w:space="0" w:color="auto"/>
            <w:left w:val="none" w:sz="0" w:space="0" w:color="auto"/>
            <w:bottom w:val="none" w:sz="0" w:space="0" w:color="auto"/>
            <w:right w:val="none" w:sz="0" w:space="0" w:color="auto"/>
          </w:divBdr>
          <w:divsChild>
            <w:div w:id="1721201385">
              <w:marLeft w:val="0"/>
              <w:marRight w:val="0"/>
              <w:marTop w:val="0"/>
              <w:marBottom w:val="0"/>
              <w:divBdr>
                <w:top w:val="none" w:sz="0" w:space="0" w:color="auto"/>
                <w:left w:val="none" w:sz="0" w:space="0" w:color="auto"/>
                <w:bottom w:val="none" w:sz="0" w:space="0" w:color="auto"/>
                <w:right w:val="none" w:sz="0" w:space="0" w:color="auto"/>
              </w:divBdr>
              <w:divsChild>
                <w:div w:id="569579981">
                  <w:marLeft w:val="0"/>
                  <w:marRight w:val="0"/>
                  <w:marTop w:val="0"/>
                  <w:marBottom w:val="0"/>
                  <w:divBdr>
                    <w:top w:val="none" w:sz="0" w:space="0" w:color="auto"/>
                    <w:left w:val="none" w:sz="0" w:space="0" w:color="auto"/>
                    <w:bottom w:val="none" w:sz="0" w:space="0" w:color="auto"/>
                    <w:right w:val="none" w:sz="0" w:space="0" w:color="auto"/>
                  </w:divBdr>
                  <w:divsChild>
                    <w:div w:id="68250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854638">
      <w:bodyDiv w:val="1"/>
      <w:marLeft w:val="0"/>
      <w:marRight w:val="0"/>
      <w:marTop w:val="0"/>
      <w:marBottom w:val="0"/>
      <w:divBdr>
        <w:top w:val="none" w:sz="0" w:space="0" w:color="auto"/>
        <w:left w:val="none" w:sz="0" w:space="0" w:color="auto"/>
        <w:bottom w:val="none" w:sz="0" w:space="0" w:color="auto"/>
        <w:right w:val="none" w:sz="0" w:space="0" w:color="auto"/>
      </w:divBdr>
    </w:div>
    <w:div w:id="1673873026">
      <w:bodyDiv w:val="1"/>
      <w:marLeft w:val="0"/>
      <w:marRight w:val="0"/>
      <w:marTop w:val="0"/>
      <w:marBottom w:val="0"/>
      <w:divBdr>
        <w:top w:val="none" w:sz="0" w:space="0" w:color="auto"/>
        <w:left w:val="none" w:sz="0" w:space="0" w:color="auto"/>
        <w:bottom w:val="none" w:sz="0" w:space="0" w:color="auto"/>
        <w:right w:val="none" w:sz="0" w:space="0" w:color="auto"/>
      </w:divBdr>
      <w:divsChild>
        <w:div w:id="47530828">
          <w:marLeft w:val="0"/>
          <w:marRight w:val="0"/>
          <w:marTop w:val="0"/>
          <w:marBottom w:val="0"/>
          <w:divBdr>
            <w:top w:val="none" w:sz="0" w:space="0" w:color="auto"/>
            <w:left w:val="none" w:sz="0" w:space="0" w:color="auto"/>
            <w:bottom w:val="none" w:sz="0" w:space="0" w:color="auto"/>
            <w:right w:val="none" w:sz="0" w:space="0" w:color="auto"/>
          </w:divBdr>
        </w:div>
        <w:div w:id="252470662">
          <w:marLeft w:val="0"/>
          <w:marRight w:val="0"/>
          <w:marTop w:val="0"/>
          <w:marBottom w:val="0"/>
          <w:divBdr>
            <w:top w:val="none" w:sz="0" w:space="0" w:color="auto"/>
            <w:left w:val="none" w:sz="0" w:space="0" w:color="auto"/>
            <w:bottom w:val="none" w:sz="0" w:space="0" w:color="auto"/>
            <w:right w:val="none" w:sz="0" w:space="0" w:color="auto"/>
          </w:divBdr>
        </w:div>
        <w:div w:id="1222136077">
          <w:marLeft w:val="0"/>
          <w:marRight w:val="0"/>
          <w:marTop w:val="0"/>
          <w:marBottom w:val="0"/>
          <w:divBdr>
            <w:top w:val="none" w:sz="0" w:space="0" w:color="auto"/>
            <w:left w:val="none" w:sz="0" w:space="0" w:color="auto"/>
            <w:bottom w:val="none" w:sz="0" w:space="0" w:color="auto"/>
            <w:right w:val="none" w:sz="0" w:space="0" w:color="auto"/>
          </w:divBdr>
        </w:div>
        <w:div w:id="1830101161">
          <w:marLeft w:val="0"/>
          <w:marRight w:val="0"/>
          <w:marTop w:val="0"/>
          <w:marBottom w:val="0"/>
          <w:divBdr>
            <w:top w:val="none" w:sz="0" w:space="0" w:color="auto"/>
            <w:left w:val="none" w:sz="0" w:space="0" w:color="auto"/>
            <w:bottom w:val="none" w:sz="0" w:space="0" w:color="auto"/>
            <w:right w:val="none" w:sz="0" w:space="0" w:color="auto"/>
          </w:divBdr>
        </w:div>
      </w:divsChild>
    </w:div>
    <w:div w:id="1745030099">
      <w:bodyDiv w:val="1"/>
      <w:marLeft w:val="0"/>
      <w:marRight w:val="0"/>
      <w:marTop w:val="0"/>
      <w:marBottom w:val="0"/>
      <w:divBdr>
        <w:top w:val="none" w:sz="0" w:space="0" w:color="auto"/>
        <w:left w:val="none" w:sz="0" w:space="0" w:color="auto"/>
        <w:bottom w:val="none" w:sz="0" w:space="0" w:color="auto"/>
        <w:right w:val="none" w:sz="0" w:space="0" w:color="auto"/>
      </w:divBdr>
      <w:divsChild>
        <w:div w:id="745107542">
          <w:marLeft w:val="0"/>
          <w:marRight w:val="0"/>
          <w:marTop w:val="0"/>
          <w:marBottom w:val="0"/>
          <w:divBdr>
            <w:top w:val="none" w:sz="0" w:space="0" w:color="auto"/>
            <w:left w:val="none" w:sz="0" w:space="0" w:color="auto"/>
            <w:bottom w:val="none" w:sz="0" w:space="0" w:color="auto"/>
            <w:right w:val="none" w:sz="0" w:space="0" w:color="auto"/>
          </w:divBdr>
        </w:div>
        <w:div w:id="907155997">
          <w:marLeft w:val="0"/>
          <w:marRight w:val="0"/>
          <w:marTop w:val="0"/>
          <w:marBottom w:val="0"/>
          <w:divBdr>
            <w:top w:val="none" w:sz="0" w:space="0" w:color="auto"/>
            <w:left w:val="none" w:sz="0" w:space="0" w:color="auto"/>
            <w:bottom w:val="none" w:sz="0" w:space="0" w:color="auto"/>
            <w:right w:val="none" w:sz="0" w:space="0" w:color="auto"/>
          </w:divBdr>
        </w:div>
        <w:div w:id="1626082042">
          <w:marLeft w:val="0"/>
          <w:marRight w:val="0"/>
          <w:marTop w:val="0"/>
          <w:marBottom w:val="0"/>
          <w:divBdr>
            <w:top w:val="none" w:sz="0" w:space="0" w:color="auto"/>
            <w:left w:val="none" w:sz="0" w:space="0" w:color="auto"/>
            <w:bottom w:val="none" w:sz="0" w:space="0" w:color="auto"/>
            <w:right w:val="none" w:sz="0" w:space="0" w:color="auto"/>
          </w:divBdr>
        </w:div>
        <w:div w:id="1938054807">
          <w:marLeft w:val="0"/>
          <w:marRight w:val="0"/>
          <w:marTop w:val="0"/>
          <w:marBottom w:val="0"/>
          <w:divBdr>
            <w:top w:val="none" w:sz="0" w:space="0" w:color="auto"/>
            <w:left w:val="none" w:sz="0" w:space="0" w:color="auto"/>
            <w:bottom w:val="none" w:sz="0" w:space="0" w:color="auto"/>
            <w:right w:val="none" w:sz="0" w:space="0" w:color="auto"/>
          </w:divBdr>
        </w:div>
      </w:divsChild>
    </w:div>
    <w:div w:id="1963078097">
      <w:bodyDiv w:val="1"/>
      <w:marLeft w:val="0"/>
      <w:marRight w:val="0"/>
      <w:marTop w:val="0"/>
      <w:marBottom w:val="0"/>
      <w:divBdr>
        <w:top w:val="none" w:sz="0" w:space="0" w:color="auto"/>
        <w:left w:val="none" w:sz="0" w:space="0" w:color="auto"/>
        <w:bottom w:val="none" w:sz="0" w:space="0" w:color="auto"/>
        <w:right w:val="none" w:sz="0" w:space="0" w:color="auto"/>
      </w:divBdr>
      <w:divsChild>
        <w:div w:id="12150300">
          <w:marLeft w:val="0"/>
          <w:marRight w:val="0"/>
          <w:marTop w:val="0"/>
          <w:marBottom w:val="0"/>
          <w:divBdr>
            <w:top w:val="none" w:sz="0" w:space="0" w:color="auto"/>
            <w:left w:val="none" w:sz="0" w:space="0" w:color="auto"/>
            <w:bottom w:val="none" w:sz="0" w:space="0" w:color="auto"/>
            <w:right w:val="none" w:sz="0" w:space="0" w:color="auto"/>
          </w:divBdr>
        </w:div>
        <w:div w:id="233048652">
          <w:marLeft w:val="0"/>
          <w:marRight w:val="0"/>
          <w:marTop w:val="0"/>
          <w:marBottom w:val="0"/>
          <w:divBdr>
            <w:top w:val="none" w:sz="0" w:space="0" w:color="auto"/>
            <w:left w:val="none" w:sz="0" w:space="0" w:color="auto"/>
            <w:bottom w:val="none" w:sz="0" w:space="0" w:color="auto"/>
            <w:right w:val="none" w:sz="0" w:space="0" w:color="auto"/>
          </w:divBdr>
        </w:div>
        <w:div w:id="1085027846">
          <w:marLeft w:val="0"/>
          <w:marRight w:val="0"/>
          <w:marTop w:val="0"/>
          <w:marBottom w:val="0"/>
          <w:divBdr>
            <w:top w:val="none" w:sz="0" w:space="0" w:color="auto"/>
            <w:left w:val="none" w:sz="0" w:space="0" w:color="auto"/>
            <w:bottom w:val="none" w:sz="0" w:space="0" w:color="auto"/>
            <w:right w:val="none" w:sz="0" w:space="0" w:color="auto"/>
          </w:divBdr>
        </w:div>
        <w:div w:id="1245799913">
          <w:marLeft w:val="0"/>
          <w:marRight w:val="0"/>
          <w:marTop w:val="0"/>
          <w:marBottom w:val="0"/>
          <w:divBdr>
            <w:top w:val="none" w:sz="0" w:space="0" w:color="auto"/>
            <w:left w:val="none" w:sz="0" w:space="0" w:color="auto"/>
            <w:bottom w:val="none" w:sz="0" w:space="0" w:color="auto"/>
            <w:right w:val="none" w:sz="0" w:space="0" w:color="auto"/>
          </w:divBdr>
        </w:div>
        <w:div w:id="1422871332">
          <w:marLeft w:val="0"/>
          <w:marRight w:val="0"/>
          <w:marTop w:val="0"/>
          <w:marBottom w:val="0"/>
          <w:divBdr>
            <w:top w:val="none" w:sz="0" w:space="0" w:color="auto"/>
            <w:left w:val="none" w:sz="0" w:space="0" w:color="auto"/>
            <w:bottom w:val="none" w:sz="0" w:space="0" w:color="auto"/>
            <w:right w:val="none" w:sz="0" w:space="0" w:color="auto"/>
          </w:divBdr>
        </w:div>
      </w:divsChild>
    </w:div>
    <w:div w:id="1997949998">
      <w:bodyDiv w:val="1"/>
      <w:marLeft w:val="0"/>
      <w:marRight w:val="0"/>
      <w:marTop w:val="0"/>
      <w:marBottom w:val="0"/>
      <w:divBdr>
        <w:top w:val="none" w:sz="0" w:space="0" w:color="auto"/>
        <w:left w:val="none" w:sz="0" w:space="0" w:color="auto"/>
        <w:bottom w:val="none" w:sz="0" w:space="0" w:color="auto"/>
        <w:right w:val="none" w:sz="0" w:space="0" w:color="auto"/>
      </w:divBdr>
      <w:divsChild>
        <w:div w:id="635259152">
          <w:marLeft w:val="0"/>
          <w:marRight w:val="0"/>
          <w:marTop w:val="0"/>
          <w:marBottom w:val="0"/>
          <w:divBdr>
            <w:top w:val="single" w:sz="6" w:space="0" w:color="FFFFFF"/>
            <w:left w:val="single" w:sz="6" w:space="0" w:color="FFFFFF"/>
            <w:bottom w:val="single" w:sz="6" w:space="0" w:color="FFFFFF"/>
            <w:right w:val="single" w:sz="6" w:space="0" w:color="FFFFFF"/>
          </w:divBdr>
          <w:divsChild>
            <w:div w:id="636909384">
              <w:marLeft w:val="0"/>
              <w:marRight w:val="0"/>
              <w:marTop w:val="375"/>
              <w:marBottom w:val="375"/>
              <w:divBdr>
                <w:top w:val="none" w:sz="0" w:space="0" w:color="auto"/>
                <w:left w:val="none" w:sz="0" w:space="0" w:color="auto"/>
                <w:bottom w:val="none" w:sz="0" w:space="0" w:color="auto"/>
                <w:right w:val="none" w:sz="0" w:space="0" w:color="auto"/>
              </w:divBdr>
            </w:div>
          </w:divsChild>
        </w:div>
      </w:divsChild>
    </w:div>
    <w:div w:id="2016875992">
      <w:bodyDiv w:val="1"/>
      <w:marLeft w:val="0"/>
      <w:marRight w:val="0"/>
      <w:marTop w:val="0"/>
      <w:marBottom w:val="0"/>
      <w:divBdr>
        <w:top w:val="none" w:sz="0" w:space="0" w:color="auto"/>
        <w:left w:val="none" w:sz="0" w:space="0" w:color="auto"/>
        <w:bottom w:val="none" w:sz="0" w:space="0" w:color="auto"/>
        <w:right w:val="none" w:sz="0" w:space="0" w:color="auto"/>
      </w:divBdr>
      <w:divsChild>
        <w:div w:id="13192147">
          <w:marLeft w:val="0"/>
          <w:marRight w:val="0"/>
          <w:marTop w:val="0"/>
          <w:marBottom w:val="0"/>
          <w:divBdr>
            <w:top w:val="none" w:sz="0" w:space="0" w:color="auto"/>
            <w:left w:val="none" w:sz="0" w:space="0" w:color="auto"/>
            <w:bottom w:val="none" w:sz="0" w:space="0" w:color="auto"/>
            <w:right w:val="none" w:sz="0" w:space="0" w:color="auto"/>
          </w:divBdr>
        </w:div>
        <w:div w:id="75783683">
          <w:marLeft w:val="0"/>
          <w:marRight w:val="0"/>
          <w:marTop w:val="0"/>
          <w:marBottom w:val="0"/>
          <w:divBdr>
            <w:top w:val="none" w:sz="0" w:space="0" w:color="auto"/>
            <w:left w:val="none" w:sz="0" w:space="0" w:color="auto"/>
            <w:bottom w:val="none" w:sz="0" w:space="0" w:color="auto"/>
            <w:right w:val="none" w:sz="0" w:space="0" w:color="auto"/>
          </w:divBdr>
        </w:div>
        <w:div w:id="910699682">
          <w:marLeft w:val="0"/>
          <w:marRight w:val="0"/>
          <w:marTop w:val="0"/>
          <w:marBottom w:val="0"/>
          <w:divBdr>
            <w:top w:val="none" w:sz="0" w:space="0" w:color="auto"/>
            <w:left w:val="none" w:sz="0" w:space="0" w:color="auto"/>
            <w:bottom w:val="none" w:sz="0" w:space="0" w:color="auto"/>
            <w:right w:val="none" w:sz="0" w:space="0" w:color="auto"/>
          </w:divBdr>
        </w:div>
        <w:div w:id="1072657936">
          <w:marLeft w:val="0"/>
          <w:marRight w:val="0"/>
          <w:marTop w:val="0"/>
          <w:marBottom w:val="0"/>
          <w:divBdr>
            <w:top w:val="none" w:sz="0" w:space="0" w:color="auto"/>
            <w:left w:val="none" w:sz="0" w:space="0" w:color="auto"/>
            <w:bottom w:val="none" w:sz="0" w:space="0" w:color="auto"/>
            <w:right w:val="none" w:sz="0" w:space="0" w:color="auto"/>
          </w:divBdr>
        </w:div>
        <w:div w:id="1364748255">
          <w:marLeft w:val="0"/>
          <w:marRight w:val="0"/>
          <w:marTop w:val="0"/>
          <w:marBottom w:val="0"/>
          <w:divBdr>
            <w:top w:val="none" w:sz="0" w:space="0" w:color="auto"/>
            <w:left w:val="none" w:sz="0" w:space="0" w:color="auto"/>
            <w:bottom w:val="none" w:sz="0" w:space="0" w:color="auto"/>
            <w:right w:val="none" w:sz="0" w:space="0" w:color="auto"/>
          </w:divBdr>
        </w:div>
        <w:div w:id="1583760920">
          <w:marLeft w:val="0"/>
          <w:marRight w:val="0"/>
          <w:marTop w:val="0"/>
          <w:marBottom w:val="0"/>
          <w:divBdr>
            <w:top w:val="none" w:sz="0" w:space="0" w:color="auto"/>
            <w:left w:val="none" w:sz="0" w:space="0" w:color="auto"/>
            <w:bottom w:val="none" w:sz="0" w:space="0" w:color="auto"/>
            <w:right w:val="none" w:sz="0" w:space="0" w:color="auto"/>
          </w:divBdr>
        </w:div>
        <w:div w:id="1593050071">
          <w:marLeft w:val="0"/>
          <w:marRight w:val="0"/>
          <w:marTop w:val="0"/>
          <w:marBottom w:val="0"/>
          <w:divBdr>
            <w:top w:val="none" w:sz="0" w:space="0" w:color="auto"/>
            <w:left w:val="none" w:sz="0" w:space="0" w:color="auto"/>
            <w:bottom w:val="none" w:sz="0" w:space="0" w:color="auto"/>
            <w:right w:val="none" w:sz="0" w:space="0" w:color="auto"/>
          </w:divBdr>
        </w:div>
        <w:div w:id="1958219290">
          <w:marLeft w:val="0"/>
          <w:marRight w:val="0"/>
          <w:marTop w:val="0"/>
          <w:marBottom w:val="0"/>
          <w:divBdr>
            <w:top w:val="none" w:sz="0" w:space="0" w:color="auto"/>
            <w:left w:val="none" w:sz="0" w:space="0" w:color="auto"/>
            <w:bottom w:val="none" w:sz="0" w:space="0" w:color="auto"/>
            <w:right w:val="none" w:sz="0" w:space="0" w:color="auto"/>
          </w:divBdr>
        </w:div>
      </w:divsChild>
    </w:div>
    <w:div w:id="2101216088">
      <w:bodyDiv w:val="1"/>
      <w:marLeft w:val="0"/>
      <w:marRight w:val="0"/>
      <w:marTop w:val="0"/>
      <w:marBottom w:val="0"/>
      <w:divBdr>
        <w:top w:val="none" w:sz="0" w:space="0" w:color="auto"/>
        <w:left w:val="none" w:sz="0" w:space="0" w:color="auto"/>
        <w:bottom w:val="none" w:sz="0" w:space="0" w:color="auto"/>
        <w:right w:val="none" w:sz="0" w:space="0" w:color="auto"/>
      </w:divBdr>
    </w:div>
    <w:div w:id="2110808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XXX.XXX.X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www.abruzzolavoro.eu"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XXXXX@regione.abruzz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52C052-3882-446F-83D5-C068C588B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4140</Words>
  <Characters>23599</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Patrizia</dc:creator>
  <cp:lastModifiedBy>localadmin</cp:lastModifiedBy>
  <cp:revision>4</cp:revision>
  <cp:lastPrinted>2016-11-02T11:04:00Z</cp:lastPrinted>
  <dcterms:created xsi:type="dcterms:W3CDTF">2017-07-04T08:37:00Z</dcterms:created>
  <dcterms:modified xsi:type="dcterms:W3CDTF">2017-08-02T15:59:00Z</dcterms:modified>
</cp:coreProperties>
</file>