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D5A" w:rsidRPr="00A66D5A" w:rsidRDefault="00A66D5A" w:rsidP="00A66D5A">
      <w:pPr>
        <w:jc w:val="center"/>
        <w:rPr>
          <w:b/>
          <w:sz w:val="28"/>
        </w:rPr>
      </w:pPr>
      <w:bookmarkStart w:id="0" w:name="_GoBack"/>
      <w:bookmarkEnd w:id="0"/>
      <w:r w:rsidRPr="00A66D5A">
        <w:rPr>
          <w:b/>
          <w:sz w:val="28"/>
        </w:rPr>
        <w:t>REGIONE ABRUZZO</w:t>
      </w:r>
    </w:p>
    <w:p w:rsidR="009363FA" w:rsidRDefault="00497959" w:rsidP="00497959">
      <w:pPr>
        <w:jc w:val="center"/>
      </w:pPr>
      <w:r>
        <w:rPr>
          <w:noProof/>
          <w:lang w:eastAsia="it-IT"/>
        </w:rPr>
        <w:drawing>
          <wp:inline distT="0" distB="0" distL="0" distR="0" wp14:anchorId="51501BE8" wp14:editId="094B7ECF">
            <wp:extent cx="742950" cy="882877"/>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6161" cy="910460"/>
                    </a:xfrm>
                    <a:prstGeom prst="rect">
                      <a:avLst/>
                    </a:prstGeom>
                    <a:noFill/>
                    <a:ln>
                      <a:noFill/>
                    </a:ln>
                    <a:extLst/>
                  </pic:spPr>
                </pic:pic>
              </a:graphicData>
            </a:graphic>
          </wp:inline>
        </w:drawing>
      </w:r>
    </w:p>
    <w:p w:rsidR="00C57DB9" w:rsidRDefault="00C57DB9" w:rsidP="00C57DB9">
      <w:pPr>
        <w:jc w:val="center"/>
        <w:rPr>
          <w:rFonts w:ascii="Times New Roman" w:hAnsi="Times New Roman" w:cs="Times New Roman"/>
          <w:b/>
          <w:bCs/>
          <w:sz w:val="24"/>
          <w:szCs w:val="24"/>
        </w:rPr>
      </w:pPr>
    </w:p>
    <w:p w:rsidR="00C57DB9" w:rsidRPr="00C57DB9" w:rsidRDefault="00C57DB9" w:rsidP="00C57DB9">
      <w:pPr>
        <w:pBdr>
          <w:top w:val="single" w:sz="4" w:space="1" w:color="auto"/>
          <w:left w:val="single" w:sz="4" w:space="4" w:color="auto"/>
          <w:bottom w:val="single" w:sz="4" w:space="1" w:color="auto"/>
          <w:right w:val="single" w:sz="4" w:space="4" w:color="auto"/>
        </w:pBdr>
        <w:jc w:val="center"/>
        <w:rPr>
          <w:rFonts w:cs="Times New Roman"/>
          <w:b/>
          <w:bCs/>
          <w:sz w:val="24"/>
          <w:szCs w:val="24"/>
        </w:rPr>
      </w:pPr>
      <w:r w:rsidRPr="00C57DB9">
        <w:rPr>
          <w:rFonts w:cs="Times New Roman"/>
          <w:b/>
          <w:bCs/>
          <w:sz w:val="24"/>
          <w:szCs w:val="24"/>
        </w:rPr>
        <w:t>Programma R</w:t>
      </w:r>
      <w:r w:rsidR="00BD1D75" w:rsidRPr="00C57DB9">
        <w:rPr>
          <w:rFonts w:cs="Times New Roman"/>
          <w:b/>
          <w:bCs/>
          <w:sz w:val="24"/>
          <w:szCs w:val="24"/>
        </w:rPr>
        <w:t xml:space="preserve">egionale di </w:t>
      </w:r>
      <w:r w:rsidRPr="00C57DB9">
        <w:rPr>
          <w:rFonts w:cs="Times New Roman"/>
          <w:b/>
          <w:bCs/>
          <w:sz w:val="24"/>
          <w:szCs w:val="24"/>
        </w:rPr>
        <w:t>C</w:t>
      </w:r>
      <w:r w:rsidR="00BD1D75" w:rsidRPr="00C57DB9">
        <w:rPr>
          <w:rFonts w:cs="Times New Roman"/>
          <w:b/>
          <w:bCs/>
          <w:sz w:val="24"/>
          <w:szCs w:val="24"/>
        </w:rPr>
        <w:t>ontrollo</w:t>
      </w:r>
      <w:r w:rsidR="00A66D5A" w:rsidRPr="00C57DB9">
        <w:rPr>
          <w:rFonts w:cs="Times New Roman"/>
          <w:b/>
          <w:bCs/>
          <w:sz w:val="24"/>
          <w:szCs w:val="24"/>
        </w:rPr>
        <w:t xml:space="preserve"> </w:t>
      </w:r>
      <w:r w:rsidRPr="00C57DB9">
        <w:rPr>
          <w:rFonts w:cs="Times New Roman"/>
          <w:b/>
          <w:bCs/>
          <w:sz w:val="24"/>
          <w:szCs w:val="24"/>
        </w:rPr>
        <w:t xml:space="preserve">                        </w:t>
      </w:r>
    </w:p>
    <w:p w:rsidR="00BD1D75" w:rsidRPr="00C57DB9" w:rsidRDefault="00A66D5A" w:rsidP="00C57DB9">
      <w:pPr>
        <w:pBdr>
          <w:top w:val="single" w:sz="4" w:space="1" w:color="auto"/>
          <w:left w:val="single" w:sz="4" w:space="4" w:color="auto"/>
          <w:bottom w:val="single" w:sz="4" w:space="1" w:color="auto"/>
          <w:right w:val="single" w:sz="4" w:space="4" w:color="auto"/>
        </w:pBdr>
        <w:jc w:val="center"/>
        <w:rPr>
          <w:rFonts w:cs="Times New Roman"/>
          <w:b/>
          <w:sz w:val="24"/>
          <w:szCs w:val="24"/>
        </w:rPr>
      </w:pPr>
      <w:r w:rsidRPr="00C57DB9">
        <w:rPr>
          <w:rFonts w:cs="Times New Roman"/>
          <w:b/>
          <w:bCs/>
          <w:sz w:val="24"/>
          <w:szCs w:val="24"/>
        </w:rPr>
        <w:t xml:space="preserve">delle sostanze radioattive nelle acque destinate al consumo umano </w:t>
      </w:r>
      <w:r w:rsidR="00BD1D75" w:rsidRPr="00C57DB9">
        <w:rPr>
          <w:rFonts w:cs="Times New Roman"/>
          <w:b/>
          <w:bCs/>
          <w:sz w:val="24"/>
          <w:szCs w:val="24"/>
        </w:rPr>
        <w:t>ai sensi del D.lgs. 28/2016</w:t>
      </w:r>
      <w:r w:rsidRPr="00C57DB9">
        <w:rPr>
          <w:rFonts w:cs="Times New Roman"/>
          <w:b/>
          <w:bCs/>
          <w:sz w:val="24"/>
          <w:szCs w:val="24"/>
        </w:rPr>
        <w:t>.</w:t>
      </w:r>
    </w:p>
    <w:p w:rsidR="009363FA" w:rsidRPr="00A66D5A" w:rsidRDefault="009363FA" w:rsidP="009363FA">
      <w:pPr>
        <w:jc w:val="both"/>
        <w:rPr>
          <w:rFonts w:ascii="Times New Roman" w:hAnsi="Times New Roman" w:cs="Times New Roman"/>
          <w:sz w:val="24"/>
          <w:szCs w:val="24"/>
        </w:rPr>
      </w:pPr>
    </w:p>
    <w:p w:rsidR="00F02A87" w:rsidRPr="00A66D5A" w:rsidRDefault="00BD1D75" w:rsidP="009363FA">
      <w:pPr>
        <w:jc w:val="both"/>
        <w:rPr>
          <w:rFonts w:ascii="Times New Roman" w:hAnsi="Times New Roman" w:cs="Times New Roman"/>
          <w:sz w:val="24"/>
          <w:szCs w:val="24"/>
        </w:rPr>
      </w:pPr>
      <w:r w:rsidRPr="00A66D5A">
        <w:rPr>
          <w:rFonts w:ascii="Times New Roman" w:hAnsi="Times New Roman" w:cs="Times New Roman"/>
          <w:sz w:val="24"/>
          <w:szCs w:val="24"/>
        </w:rPr>
        <w:t>I</w:t>
      </w:r>
      <w:r w:rsidR="009363FA" w:rsidRPr="00A66D5A">
        <w:rPr>
          <w:rFonts w:ascii="Times New Roman" w:hAnsi="Times New Roman" w:cs="Times New Roman"/>
          <w:sz w:val="24"/>
          <w:szCs w:val="24"/>
        </w:rPr>
        <w:t xml:space="preserve">l </w:t>
      </w:r>
      <w:r w:rsidR="007E1624" w:rsidRPr="007E1624">
        <w:rPr>
          <w:rFonts w:ascii="Times New Roman" w:hAnsi="Times New Roman" w:cs="Times New Roman"/>
          <w:sz w:val="24"/>
          <w:szCs w:val="24"/>
        </w:rPr>
        <w:t>Decreto Legislativo 28/2016 “</w:t>
      </w:r>
      <w:r w:rsidR="007E1624" w:rsidRPr="007E1624">
        <w:rPr>
          <w:rFonts w:ascii="Times New Roman" w:hAnsi="Times New Roman" w:cs="Times New Roman"/>
          <w:bCs/>
          <w:sz w:val="24"/>
          <w:szCs w:val="24"/>
        </w:rPr>
        <w:t xml:space="preserve">Attuazione della </w:t>
      </w:r>
      <w:hyperlink r:id="rId9" w:history="1">
        <w:r w:rsidR="007E1624" w:rsidRPr="007E1624">
          <w:rPr>
            <w:rStyle w:val="Collegamentoipertestuale"/>
            <w:rFonts w:ascii="Times New Roman" w:hAnsi="Times New Roman" w:cs="Times New Roman"/>
            <w:bCs/>
            <w:iCs/>
            <w:color w:val="auto"/>
            <w:sz w:val="24"/>
            <w:szCs w:val="24"/>
            <w:u w:val="none"/>
          </w:rPr>
          <w:t>direttiva 2013/51/EURATOM</w:t>
        </w:r>
      </w:hyperlink>
      <w:r w:rsidR="007E1624" w:rsidRPr="007E1624">
        <w:rPr>
          <w:rFonts w:ascii="Times New Roman" w:hAnsi="Times New Roman" w:cs="Times New Roman"/>
          <w:bCs/>
          <w:sz w:val="24"/>
          <w:szCs w:val="24"/>
        </w:rPr>
        <w:t xml:space="preserve"> del Consiglio, del 22 ottobre 2013, che stabilisce requisiti per la tutela della salute della popolazione relativamente alle sostanze radioattive presenti nelle acque destinate al consumo”</w:t>
      </w:r>
      <w:r w:rsidR="007E1624">
        <w:rPr>
          <w:rFonts w:ascii="Times New Roman" w:hAnsi="Times New Roman" w:cs="Times New Roman"/>
          <w:bCs/>
          <w:sz w:val="24"/>
          <w:szCs w:val="24"/>
        </w:rPr>
        <w:t xml:space="preserve"> </w:t>
      </w:r>
      <w:r w:rsidRPr="00A66D5A">
        <w:rPr>
          <w:rFonts w:ascii="Times New Roman" w:hAnsi="Times New Roman" w:cs="Times New Roman"/>
          <w:sz w:val="24"/>
          <w:szCs w:val="24"/>
        </w:rPr>
        <w:t>ha imposto n</w:t>
      </w:r>
      <w:r w:rsidR="009363FA" w:rsidRPr="00A66D5A">
        <w:rPr>
          <w:rFonts w:ascii="Times New Roman" w:hAnsi="Times New Roman" w:cs="Times New Roman"/>
          <w:sz w:val="24"/>
          <w:szCs w:val="24"/>
        </w:rPr>
        <w:t xml:space="preserve">uovi obblighi </w:t>
      </w:r>
      <w:r w:rsidRPr="00A66D5A">
        <w:rPr>
          <w:rFonts w:ascii="Times New Roman" w:hAnsi="Times New Roman" w:cs="Times New Roman"/>
          <w:sz w:val="24"/>
          <w:szCs w:val="24"/>
        </w:rPr>
        <w:t>ai servizi</w:t>
      </w:r>
      <w:r w:rsidR="009363FA" w:rsidRPr="00A66D5A">
        <w:rPr>
          <w:rFonts w:ascii="Times New Roman" w:hAnsi="Times New Roman" w:cs="Times New Roman"/>
          <w:sz w:val="24"/>
          <w:szCs w:val="24"/>
        </w:rPr>
        <w:t xml:space="preserve"> pubblic</w:t>
      </w:r>
      <w:r w:rsidRPr="00A66D5A">
        <w:rPr>
          <w:rFonts w:ascii="Times New Roman" w:hAnsi="Times New Roman" w:cs="Times New Roman"/>
          <w:sz w:val="24"/>
          <w:szCs w:val="24"/>
        </w:rPr>
        <w:t>i (R</w:t>
      </w:r>
      <w:r w:rsidR="009363FA" w:rsidRPr="00A66D5A">
        <w:rPr>
          <w:rFonts w:ascii="Times New Roman" w:hAnsi="Times New Roman" w:cs="Times New Roman"/>
          <w:sz w:val="24"/>
          <w:szCs w:val="24"/>
        </w:rPr>
        <w:t xml:space="preserve">egioni, ASL, ARTA) ed ai gestori degli acquedotti </w:t>
      </w:r>
      <w:r w:rsidRPr="00A66D5A">
        <w:rPr>
          <w:rFonts w:ascii="Times New Roman" w:hAnsi="Times New Roman" w:cs="Times New Roman"/>
          <w:sz w:val="24"/>
          <w:szCs w:val="24"/>
        </w:rPr>
        <w:t>nei riguardi del</w:t>
      </w:r>
      <w:r w:rsidR="009363FA" w:rsidRPr="00A66D5A">
        <w:rPr>
          <w:rFonts w:ascii="Times New Roman" w:hAnsi="Times New Roman" w:cs="Times New Roman"/>
          <w:sz w:val="24"/>
          <w:szCs w:val="24"/>
        </w:rPr>
        <w:t xml:space="preserve"> controllo della radioattività nelle acque potabili. </w:t>
      </w:r>
      <w:r w:rsidR="00A42BE0" w:rsidRPr="00A66D5A">
        <w:rPr>
          <w:rFonts w:ascii="Times New Roman" w:hAnsi="Times New Roman" w:cs="Times New Roman"/>
          <w:sz w:val="24"/>
          <w:szCs w:val="24"/>
        </w:rPr>
        <w:t>Il piano</w:t>
      </w:r>
      <w:r w:rsidR="009363FA" w:rsidRPr="00A66D5A">
        <w:rPr>
          <w:rFonts w:ascii="Times New Roman" w:hAnsi="Times New Roman" w:cs="Times New Roman"/>
          <w:sz w:val="24"/>
          <w:szCs w:val="24"/>
        </w:rPr>
        <w:t xml:space="preserve"> vuole essere</w:t>
      </w:r>
      <w:r w:rsidRPr="00A66D5A">
        <w:rPr>
          <w:rFonts w:ascii="Times New Roman" w:hAnsi="Times New Roman" w:cs="Times New Roman"/>
          <w:sz w:val="24"/>
          <w:szCs w:val="24"/>
        </w:rPr>
        <w:t xml:space="preserve"> lo</w:t>
      </w:r>
      <w:r w:rsidR="00A42BE0" w:rsidRPr="00A66D5A">
        <w:rPr>
          <w:rFonts w:ascii="Times New Roman" w:hAnsi="Times New Roman" w:cs="Times New Roman"/>
          <w:sz w:val="24"/>
          <w:szCs w:val="24"/>
        </w:rPr>
        <w:t xml:space="preserve"> strumento</w:t>
      </w:r>
      <w:r w:rsidR="009363FA" w:rsidRPr="00A66D5A">
        <w:rPr>
          <w:rFonts w:ascii="Times New Roman" w:hAnsi="Times New Roman" w:cs="Times New Roman"/>
          <w:sz w:val="24"/>
          <w:szCs w:val="24"/>
        </w:rPr>
        <w:t xml:space="preserve"> di programmazione </w:t>
      </w:r>
      <w:r w:rsidRPr="00A66D5A">
        <w:rPr>
          <w:rFonts w:ascii="Times New Roman" w:hAnsi="Times New Roman" w:cs="Times New Roman"/>
          <w:sz w:val="24"/>
          <w:szCs w:val="24"/>
        </w:rPr>
        <w:t>del</w:t>
      </w:r>
      <w:r w:rsidR="009363FA" w:rsidRPr="00A66D5A">
        <w:rPr>
          <w:rFonts w:ascii="Times New Roman" w:hAnsi="Times New Roman" w:cs="Times New Roman"/>
          <w:sz w:val="24"/>
          <w:szCs w:val="24"/>
        </w:rPr>
        <w:t>le attività da porre in essere per ottemperare alla nuova normativa e di confronto con tutti gli attori chiamati in causa per promuovere un’utile sinergia su questa complessa tematica.</w:t>
      </w:r>
    </w:p>
    <w:p w:rsidR="009363FA" w:rsidRPr="00C57DB9" w:rsidRDefault="00BD1D75" w:rsidP="00C57DB9">
      <w:pPr>
        <w:spacing w:before="100" w:beforeAutospacing="1" w:after="100" w:afterAutospacing="1" w:line="240" w:lineRule="auto"/>
        <w:jc w:val="both"/>
        <w:rPr>
          <w:rFonts w:ascii="Times New Roman" w:eastAsia="Times New Roman" w:hAnsi="Times New Roman" w:cs="Times New Roman"/>
          <w:b/>
          <w:sz w:val="28"/>
          <w:szCs w:val="24"/>
          <w:u w:val="single"/>
          <w:lang w:eastAsia="it-IT"/>
        </w:rPr>
      </w:pPr>
      <w:r w:rsidRPr="00C57DB9">
        <w:rPr>
          <w:rFonts w:ascii="Times New Roman" w:eastAsia="Times New Roman" w:hAnsi="Times New Roman" w:cs="Times New Roman"/>
          <w:b/>
          <w:sz w:val="28"/>
          <w:szCs w:val="24"/>
          <w:u w:val="single"/>
          <w:lang w:eastAsia="it-IT"/>
        </w:rPr>
        <w:t>Premessa</w:t>
      </w:r>
    </w:p>
    <w:p w:rsidR="006E3EF2" w:rsidRPr="00C946C7" w:rsidRDefault="00A66D5A" w:rsidP="009363FA">
      <w:pPr>
        <w:jc w:val="both"/>
        <w:rPr>
          <w:rFonts w:ascii="Times New Roman" w:hAnsi="Times New Roman" w:cs="Times New Roman"/>
          <w:sz w:val="24"/>
          <w:szCs w:val="24"/>
        </w:rPr>
      </w:pPr>
      <w:r w:rsidRPr="00C946C7">
        <w:rPr>
          <w:rFonts w:ascii="Times New Roman" w:hAnsi="Times New Roman" w:cs="Times New Roman"/>
          <w:sz w:val="24"/>
          <w:szCs w:val="24"/>
        </w:rPr>
        <w:t>Il D</w:t>
      </w:r>
      <w:r w:rsidR="00A42BE0" w:rsidRPr="00C946C7">
        <w:rPr>
          <w:rFonts w:ascii="Times New Roman" w:hAnsi="Times New Roman" w:cs="Times New Roman"/>
          <w:sz w:val="24"/>
          <w:szCs w:val="24"/>
        </w:rPr>
        <w:t xml:space="preserve">ecreto </w:t>
      </w:r>
      <w:r w:rsidR="00C610D6" w:rsidRPr="00C946C7">
        <w:rPr>
          <w:rFonts w:ascii="Times New Roman" w:hAnsi="Times New Roman" w:cs="Times New Roman"/>
          <w:sz w:val="24"/>
          <w:szCs w:val="24"/>
        </w:rPr>
        <w:t>in parola</w:t>
      </w:r>
      <w:r w:rsidRPr="00C946C7">
        <w:rPr>
          <w:rFonts w:ascii="Times New Roman" w:hAnsi="Times New Roman" w:cs="Times New Roman"/>
          <w:bCs/>
          <w:sz w:val="24"/>
          <w:szCs w:val="24"/>
        </w:rPr>
        <w:t xml:space="preserve"> h</w:t>
      </w:r>
      <w:r w:rsidR="00A42BE0" w:rsidRPr="00C946C7">
        <w:rPr>
          <w:rFonts w:ascii="Times New Roman" w:hAnsi="Times New Roman" w:cs="Times New Roman"/>
          <w:sz w:val="24"/>
          <w:szCs w:val="24"/>
        </w:rPr>
        <w:t>a introdotto l’obbligo di controllare nelle acque potabili, oltre ai parametri di qualità convenzionali, il contenuto di sostanze radioattive</w:t>
      </w:r>
      <w:r w:rsidR="00C610D6" w:rsidRPr="00C946C7">
        <w:rPr>
          <w:rFonts w:ascii="Times New Roman" w:hAnsi="Times New Roman" w:cs="Times New Roman"/>
          <w:sz w:val="24"/>
          <w:szCs w:val="24"/>
        </w:rPr>
        <w:t xml:space="preserve"> con</w:t>
      </w:r>
      <w:r w:rsidR="00A42BE0" w:rsidRPr="00C946C7">
        <w:rPr>
          <w:rFonts w:ascii="Times New Roman" w:hAnsi="Times New Roman" w:cs="Times New Roman"/>
          <w:sz w:val="24"/>
          <w:szCs w:val="24"/>
        </w:rPr>
        <w:t xml:space="preserve"> la verifica del rispetto </w:t>
      </w:r>
      <w:r w:rsidRPr="00C946C7">
        <w:rPr>
          <w:rFonts w:ascii="Times New Roman" w:hAnsi="Times New Roman" w:cs="Times New Roman"/>
          <w:sz w:val="24"/>
          <w:szCs w:val="24"/>
        </w:rPr>
        <w:t>dei seguenti</w:t>
      </w:r>
      <w:r w:rsidR="00A42BE0" w:rsidRPr="00C946C7">
        <w:rPr>
          <w:rFonts w:ascii="Times New Roman" w:hAnsi="Times New Roman" w:cs="Times New Roman"/>
          <w:sz w:val="24"/>
          <w:szCs w:val="24"/>
        </w:rPr>
        <w:t xml:space="preserve"> parametri:</w:t>
      </w:r>
    </w:p>
    <w:tbl>
      <w:tblPr>
        <w:tblW w:w="9639" w:type="dxa"/>
        <w:tblCellSpacing w:w="0" w:type="dxa"/>
        <w:tblCellMar>
          <w:left w:w="0" w:type="dxa"/>
          <w:right w:w="0" w:type="dxa"/>
        </w:tblCellMar>
        <w:tblLook w:val="04A0" w:firstRow="1" w:lastRow="0" w:firstColumn="1" w:lastColumn="0" w:noHBand="0" w:noVBand="1"/>
      </w:tblPr>
      <w:tblGrid>
        <w:gridCol w:w="3261"/>
        <w:gridCol w:w="1154"/>
        <w:gridCol w:w="1604"/>
        <w:gridCol w:w="3620"/>
      </w:tblGrid>
      <w:tr w:rsidR="00C610D6" w:rsidRPr="00C946C7" w:rsidTr="00660CD6">
        <w:trPr>
          <w:tblCellSpacing w:w="0" w:type="dxa"/>
        </w:trPr>
        <w:tc>
          <w:tcPr>
            <w:tcW w:w="3261" w:type="dxa"/>
            <w:tcMar>
              <w:top w:w="0" w:type="dxa"/>
              <w:left w:w="70" w:type="dxa"/>
              <w:bottom w:w="0" w:type="dxa"/>
              <w:right w:w="70" w:type="dxa"/>
            </w:tcMar>
            <w:vAlign w:val="center"/>
            <w:hideMark/>
          </w:tcPr>
          <w:p w:rsidR="00C610D6" w:rsidRPr="00C946C7" w:rsidRDefault="00C610D6" w:rsidP="00C610D6">
            <w:pPr>
              <w:pStyle w:val="Paragrafoelenco"/>
              <w:ind w:left="0"/>
              <w:jc w:val="both"/>
              <w:rPr>
                <w:rFonts w:ascii="Times New Roman" w:hAnsi="Times New Roman" w:cs="Times New Roman"/>
                <w:sz w:val="24"/>
                <w:szCs w:val="24"/>
              </w:rPr>
            </w:pPr>
            <w:r w:rsidRPr="00C946C7">
              <w:rPr>
                <w:rFonts w:ascii="Times New Roman" w:hAnsi="Times New Roman" w:cs="Times New Roman"/>
                <w:i/>
                <w:iCs/>
                <w:sz w:val="24"/>
                <w:szCs w:val="24"/>
              </w:rPr>
              <w:t>Parametro</w:t>
            </w:r>
          </w:p>
        </w:tc>
        <w:tc>
          <w:tcPr>
            <w:tcW w:w="1154" w:type="dxa"/>
            <w:tcMar>
              <w:top w:w="0" w:type="dxa"/>
              <w:left w:w="70" w:type="dxa"/>
              <w:bottom w:w="0" w:type="dxa"/>
              <w:right w:w="70" w:type="dxa"/>
            </w:tcMar>
            <w:vAlign w:val="center"/>
            <w:hideMark/>
          </w:tcPr>
          <w:p w:rsidR="00C610D6" w:rsidRPr="00C946C7" w:rsidRDefault="00C610D6" w:rsidP="00660CD6">
            <w:pPr>
              <w:pStyle w:val="Paragrafoelenco"/>
              <w:ind w:left="0"/>
              <w:rPr>
                <w:rFonts w:ascii="Times New Roman" w:hAnsi="Times New Roman" w:cs="Times New Roman"/>
                <w:sz w:val="24"/>
                <w:szCs w:val="24"/>
              </w:rPr>
            </w:pPr>
            <w:r w:rsidRPr="00C946C7">
              <w:rPr>
                <w:rFonts w:ascii="Times New Roman" w:hAnsi="Times New Roman" w:cs="Times New Roman"/>
                <w:i/>
                <w:iCs/>
                <w:sz w:val="24"/>
                <w:szCs w:val="24"/>
              </w:rPr>
              <w:t>Valore di parametro</w:t>
            </w:r>
          </w:p>
        </w:tc>
        <w:tc>
          <w:tcPr>
            <w:tcW w:w="1604" w:type="dxa"/>
            <w:tcMar>
              <w:top w:w="0" w:type="dxa"/>
              <w:left w:w="70" w:type="dxa"/>
              <w:bottom w:w="0" w:type="dxa"/>
              <w:right w:w="70" w:type="dxa"/>
            </w:tcMar>
            <w:vAlign w:val="center"/>
            <w:hideMark/>
          </w:tcPr>
          <w:p w:rsidR="00C610D6" w:rsidRPr="00C946C7" w:rsidRDefault="00C610D6" w:rsidP="00C610D6">
            <w:pPr>
              <w:pStyle w:val="Paragrafoelenco"/>
              <w:ind w:left="0"/>
              <w:jc w:val="both"/>
              <w:rPr>
                <w:rFonts w:ascii="Times New Roman" w:hAnsi="Times New Roman" w:cs="Times New Roman"/>
                <w:sz w:val="24"/>
                <w:szCs w:val="24"/>
              </w:rPr>
            </w:pPr>
            <w:r w:rsidRPr="00C946C7">
              <w:rPr>
                <w:rFonts w:ascii="Times New Roman" w:hAnsi="Times New Roman" w:cs="Times New Roman"/>
                <w:i/>
                <w:iCs/>
                <w:sz w:val="24"/>
                <w:szCs w:val="24"/>
              </w:rPr>
              <w:t>Unità di misura</w:t>
            </w:r>
          </w:p>
        </w:tc>
        <w:tc>
          <w:tcPr>
            <w:tcW w:w="3620" w:type="dxa"/>
            <w:tcMar>
              <w:top w:w="0" w:type="dxa"/>
              <w:left w:w="70" w:type="dxa"/>
              <w:bottom w:w="0" w:type="dxa"/>
              <w:right w:w="70" w:type="dxa"/>
            </w:tcMar>
            <w:vAlign w:val="center"/>
            <w:hideMark/>
          </w:tcPr>
          <w:p w:rsidR="00C610D6" w:rsidRPr="00C946C7" w:rsidRDefault="00C610D6" w:rsidP="00C946C7">
            <w:pPr>
              <w:pStyle w:val="Paragrafoelenco"/>
              <w:ind w:left="81"/>
              <w:jc w:val="center"/>
              <w:rPr>
                <w:rFonts w:ascii="Times New Roman" w:hAnsi="Times New Roman" w:cs="Times New Roman"/>
                <w:sz w:val="24"/>
                <w:szCs w:val="24"/>
              </w:rPr>
            </w:pPr>
            <w:r w:rsidRPr="00C946C7">
              <w:rPr>
                <w:rFonts w:ascii="Times New Roman" w:hAnsi="Times New Roman" w:cs="Times New Roman"/>
                <w:i/>
                <w:iCs/>
                <w:sz w:val="24"/>
                <w:szCs w:val="24"/>
              </w:rPr>
              <w:t>Note</w:t>
            </w:r>
          </w:p>
        </w:tc>
      </w:tr>
      <w:tr w:rsidR="00C610D6" w:rsidRPr="00C946C7" w:rsidTr="00660CD6">
        <w:trPr>
          <w:tblCellSpacing w:w="0" w:type="dxa"/>
        </w:trPr>
        <w:tc>
          <w:tcPr>
            <w:tcW w:w="3261" w:type="dxa"/>
            <w:tcMar>
              <w:top w:w="0" w:type="dxa"/>
              <w:left w:w="70" w:type="dxa"/>
              <w:bottom w:w="0" w:type="dxa"/>
              <w:right w:w="70" w:type="dxa"/>
            </w:tcMar>
            <w:vAlign w:val="center"/>
            <w:hideMark/>
          </w:tcPr>
          <w:p w:rsidR="00C610D6" w:rsidRPr="00C946C7" w:rsidRDefault="00C610D6" w:rsidP="00C610D6">
            <w:pPr>
              <w:pStyle w:val="Paragrafoelenco"/>
              <w:ind w:left="0"/>
              <w:jc w:val="both"/>
              <w:rPr>
                <w:rFonts w:ascii="Times New Roman" w:hAnsi="Times New Roman" w:cs="Times New Roman"/>
                <w:sz w:val="24"/>
                <w:szCs w:val="24"/>
              </w:rPr>
            </w:pPr>
            <w:r w:rsidRPr="00C946C7">
              <w:rPr>
                <w:rFonts w:ascii="Times New Roman" w:hAnsi="Times New Roman" w:cs="Times New Roman"/>
                <w:sz w:val="24"/>
                <w:szCs w:val="24"/>
              </w:rPr>
              <w:t>Concentrazione di attività di radon</w:t>
            </w:r>
          </w:p>
        </w:tc>
        <w:tc>
          <w:tcPr>
            <w:tcW w:w="1154" w:type="dxa"/>
            <w:tcMar>
              <w:top w:w="0" w:type="dxa"/>
              <w:left w:w="70" w:type="dxa"/>
              <w:bottom w:w="0" w:type="dxa"/>
              <w:right w:w="70" w:type="dxa"/>
            </w:tcMar>
            <w:vAlign w:val="center"/>
            <w:hideMark/>
          </w:tcPr>
          <w:p w:rsidR="00C610D6" w:rsidRPr="00C946C7" w:rsidRDefault="00C610D6" w:rsidP="00C610D6">
            <w:pPr>
              <w:pStyle w:val="Paragrafoelenco"/>
              <w:ind w:left="0"/>
              <w:jc w:val="both"/>
              <w:rPr>
                <w:rFonts w:ascii="Times New Roman" w:hAnsi="Times New Roman" w:cs="Times New Roman"/>
                <w:sz w:val="24"/>
                <w:szCs w:val="24"/>
              </w:rPr>
            </w:pPr>
            <w:r w:rsidRPr="00C946C7">
              <w:rPr>
                <w:rFonts w:ascii="Times New Roman" w:hAnsi="Times New Roman" w:cs="Times New Roman"/>
                <w:sz w:val="24"/>
                <w:szCs w:val="24"/>
              </w:rPr>
              <w:t xml:space="preserve"> 100</w:t>
            </w:r>
          </w:p>
        </w:tc>
        <w:tc>
          <w:tcPr>
            <w:tcW w:w="1604" w:type="dxa"/>
            <w:tcMar>
              <w:top w:w="0" w:type="dxa"/>
              <w:left w:w="70" w:type="dxa"/>
              <w:bottom w:w="0" w:type="dxa"/>
              <w:right w:w="70" w:type="dxa"/>
            </w:tcMar>
            <w:vAlign w:val="center"/>
            <w:hideMark/>
          </w:tcPr>
          <w:p w:rsidR="00C610D6" w:rsidRPr="00C946C7" w:rsidRDefault="00C610D6" w:rsidP="00C610D6">
            <w:pPr>
              <w:pStyle w:val="Paragrafoelenco"/>
              <w:ind w:left="0"/>
              <w:jc w:val="center"/>
              <w:rPr>
                <w:rFonts w:ascii="Times New Roman" w:hAnsi="Times New Roman" w:cs="Times New Roman"/>
                <w:sz w:val="24"/>
                <w:szCs w:val="24"/>
              </w:rPr>
            </w:pPr>
            <w:r w:rsidRPr="00C946C7">
              <w:rPr>
                <w:rFonts w:ascii="Times New Roman" w:hAnsi="Times New Roman" w:cs="Times New Roman"/>
                <w:sz w:val="24"/>
                <w:szCs w:val="24"/>
              </w:rPr>
              <w:t>Bq/l</w:t>
            </w:r>
          </w:p>
        </w:tc>
        <w:tc>
          <w:tcPr>
            <w:tcW w:w="3620" w:type="dxa"/>
            <w:tcMar>
              <w:top w:w="0" w:type="dxa"/>
              <w:left w:w="70" w:type="dxa"/>
              <w:bottom w:w="0" w:type="dxa"/>
              <w:right w:w="70" w:type="dxa"/>
            </w:tcMar>
            <w:vAlign w:val="center"/>
            <w:hideMark/>
          </w:tcPr>
          <w:p w:rsidR="00C610D6" w:rsidRPr="00C946C7" w:rsidRDefault="00C610D6" w:rsidP="00C610D6">
            <w:pPr>
              <w:pStyle w:val="Paragrafoelenco"/>
              <w:ind w:left="0"/>
              <w:jc w:val="both"/>
              <w:rPr>
                <w:rFonts w:ascii="Times New Roman" w:hAnsi="Times New Roman" w:cs="Times New Roman"/>
                <w:sz w:val="24"/>
                <w:szCs w:val="24"/>
              </w:rPr>
            </w:pPr>
            <w:r w:rsidRPr="00C946C7">
              <w:rPr>
                <w:rFonts w:ascii="Times New Roman" w:hAnsi="Times New Roman" w:cs="Times New Roman"/>
                <w:sz w:val="18"/>
                <w:szCs w:val="24"/>
              </w:rPr>
              <w:t>Il livello di riferimento inferiore a 1000 Bq/l, superato il quale l'adozione dei provvedimenti correttivi art.5 comma 4 – Dlgs 28/2016.</w:t>
            </w:r>
          </w:p>
        </w:tc>
      </w:tr>
      <w:tr w:rsidR="00C610D6" w:rsidRPr="00C946C7" w:rsidTr="00660CD6">
        <w:trPr>
          <w:tblCellSpacing w:w="0" w:type="dxa"/>
        </w:trPr>
        <w:tc>
          <w:tcPr>
            <w:tcW w:w="3261" w:type="dxa"/>
            <w:tcMar>
              <w:top w:w="0" w:type="dxa"/>
              <w:left w:w="70" w:type="dxa"/>
              <w:bottom w:w="0" w:type="dxa"/>
              <w:right w:w="70" w:type="dxa"/>
            </w:tcMar>
            <w:vAlign w:val="center"/>
            <w:hideMark/>
          </w:tcPr>
          <w:p w:rsidR="00C610D6" w:rsidRPr="00C946C7" w:rsidRDefault="00C610D6" w:rsidP="00C610D6">
            <w:pPr>
              <w:pStyle w:val="Paragrafoelenco"/>
              <w:ind w:left="0"/>
              <w:jc w:val="both"/>
              <w:rPr>
                <w:rFonts w:ascii="Times New Roman" w:hAnsi="Times New Roman" w:cs="Times New Roman"/>
                <w:sz w:val="24"/>
                <w:szCs w:val="24"/>
              </w:rPr>
            </w:pPr>
            <w:r w:rsidRPr="00C946C7">
              <w:rPr>
                <w:rFonts w:ascii="Times New Roman" w:hAnsi="Times New Roman" w:cs="Times New Roman"/>
                <w:sz w:val="24"/>
                <w:szCs w:val="24"/>
              </w:rPr>
              <w:t>Concentrazione di attività di trizio</w:t>
            </w:r>
          </w:p>
        </w:tc>
        <w:tc>
          <w:tcPr>
            <w:tcW w:w="1154" w:type="dxa"/>
            <w:tcMar>
              <w:top w:w="0" w:type="dxa"/>
              <w:left w:w="70" w:type="dxa"/>
              <w:bottom w:w="0" w:type="dxa"/>
              <w:right w:w="70" w:type="dxa"/>
            </w:tcMar>
            <w:vAlign w:val="center"/>
            <w:hideMark/>
          </w:tcPr>
          <w:p w:rsidR="00C610D6" w:rsidRPr="00C946C7" w:rsidRDefault="00C610D6" w:rsidP="00C610D6">
            <w:pPr>
              <w:pStyle w:val="Paragrafoelenco"/>
              <w:ind w:left="0"/>
              <w:jc w:val="both"/>
              <w:rPr>
                <w:rFonts w:ascii="Times New Roman" w:hAnsi="Times New Roman" w:cs="Times New Roman"/>
                <w:sz w:val="24"/>
                <w:szCs w:val="24"/>
              </w:rPr>
            </w:pPr>
            <w:r w:rsidRPr="00C946C7">
              <w:rPr>
                <w:rFonts w:ascii="Times New Roman" w:hAnsi="Times New Roman" w:cs="Times New Roman"/>
                <w:sz w:val="24"/>
                <w:szCs w:val="24"/>
              </w:rPr>
              <w:t xml:space="preserve"> 100</w:t>
            </w:r>
          </w:p>
        </w:tc>
        <w:tc>
          <w:tcPr>
            <w:tcW w:w="1604" w:type="dxa"/>
            <w:tcMar>
              <w:top w:w="0" w:type="dxa"/>
              <w:left w:w="70" w:type="dxa"/>
              <w:bottom w:w="0" w:type="dxa"/>
              <w:right w:w="70" w:type="dxa"/>
            </w:tcMar>
            <w:vAlign w:val="center"/>
            <w:hideMark/>
          </w:tcPr>
          <w:p w:rsidR="00C610D6" w:rsidRPr="00C946C7" w:rsidRDefault="00C610D6" w:rsidP="00C610D6">
            <w:pPr>
              <w:pStyle w:val="Paragrafoelenco"/>
              <w:ind w:left="0"/>
              <w:jc w:val="center"/>
              <w:rPr>
                <w:rFonts w:ascii="Times New Roman" w:hAnsi="Times New Roman" w:cs="Times New Roman"/>
                <w:sz w:val="24"/>
                <w:szCs w:val="24"/>
              </w:rPr>
            </w:pPr>
            <w:r w:rsidRPr="00C946C7">
              <w:rPr>
                <w:rFonts w:ascii="Times New Roman" w:hAnsi="Times New Roman" w:cs="Times New Roman"/>
                <w:sz w:val="24"/>
                <w:szCs w:val="24"/>
              </w:rPr>
              <w:t>Bq/l</w:t>
            </w:r>
          </w:p>
        </w:tc>
        <w:tc>
          <w:tcPr>
            <w:tcW w:w="3620" w:type="dxa"/>
            <w:tcMar>
              <w:top w:w="0" w:type="dxa"/>
              <w:left w:w="70" w:type="dxa"/>
              <w:bottom w:w="0" w:type="dxa"/>
              <w:right w:w="70" w:type="dxa"/>
            </w:tcMar>
            <w:vAlign w:val="center"/>
            <w:hideMark/>
          </w:tcPr>
          <w:p w:rsidR="00C610D6" w:rsidRPr="00C946C7" w:rsidRDefault="00C610D6" w:rsidP="00C610D6">
            <w:pPr>
              <w:pStyle w:val="Paragrafoelenco"/>
              <w:ind w:left="0"/>
              <w:jc w:val="both"/>
              <w:rPr>
                <w:rFonts w:ascii="Times New Roman" w:hAnsi="Times New Roman" w:cs="Times New Roman"/>
                <w:sz w:val="24"/>
                <w:szCs w:val="24"/>
              </w:rPr>
            </w:pPr>
            <w:r w:rsidRPr="00C946C7">
              <w:rPr>
                <w:rFonts w:ascii="Times New Roman" w:hAnsi="Times New Roman" w:cs="Times New Roman"/>
                <w:sz w:val="24"/>
                <w:szCs w:val="24"/>
              </w:rPr>
              <w:t xml:space="preserve">  </w:t>
            </w:r>
          </w:p>
        </w:tc>
      </w:tr>
      <w:tr w:rsidR="00C610D6" w:rsidRPr="00C946C7" w:rsidTr="00660CD6">
        <w:trPr>
          <w:tblCellSpacing w:w="0" w:type="dxa"/>
        </w:trPr>
        <w:tc>
          <w:tcPr>
            <w:tcW w:w="3261" w:type="dxa"/>
            <w:tcMar>
              <w:top w:w="0" w:type="dxa"/>
              <w:left w:w="70" w:type="dxa"/>
              <w:bottom w:w="0" w:type="dxa"/>
              <w:right w:w="70" w:type="dxa"/>
            </w:tcMar>
            <w:vAlign w:val="center"/>
            <w:hideMark/>
          </w:tcPr>
          <w:p w:rsidR="00C610D6" w:rsidRPr="00C946C7" w:rsidRDefault="00C610D6" w:rsidP="00C610D6">
            <w:pPr>
              <w:pStyle w:val="Paragrafoelenco"/>
              <w:ind w:left="0"/>
              <w:jc w:val="both"/>
              <w:rPr>
                <w:rFonts w:ascii="Times New Roman" w:hAnsi="Times New Roman" w:cs="Times New Roman"/>
                <w:sz w:val="24"/>
                <w:szCs w:val="24"/>
              </w:rPr>
            </w:pPr>
            <w:r w:rsidRPr="00C946C7">
              <w:rPr>
                <w:rFonts w:ascii="Times New Roman" w:hAnsi="Times New Roman" w:cs="Times New Roman"/>
                <w:sz w:val="24"/>
                <w:szCs w:val="24"/>
              </w:rPr>
              <w:t>Dose Indicativa (DI)</w:t>
            </w:r>
          </w:p>
        </w:tc>
        <w:tc>
          <w:tcPr>
            <w:tcW w:w="1154" w:type="dxa"/>
            <w:tcMar>
              <w:top w:w="0" w:type="dxa"/>
              <w:left w:w="70" w:type="dxa"/>
              <w:bottom w:w="0" w:type="dxa"/>
              <w:right w:w="70" w:type="dxa"/>
            </w:tcMar>
            <w:vAlign w:val="center"/>
            <w:hideMark/>
          </w:tcPr>
          <w:p w:rsidR="00C610D6" w:rsidRPr="00C946C7" w:rsidRDefault="00C610D6" w:rsidP="00C610D6">
            <w:pPr>
              <w:pStyle w:val="Paragrafoelenco"/>
              <w:ind w:left="0"/>
              <w:jc w:val="both"/>
              <w:rPr>
                <w:rFonts w:ascii="Times New Roman" w:hAnsi="Times New Roman" w:cs="Times New Roman"/>
                <w:sz w:val="24"/>
                <w:szCs w:val="24"/>
              </w:rPr>
            </w:pPr>
            <w:r w:rsidRPr="00C946C7">
              <w:rPr>
                <w:rFonts w:ascii="Times New Roman" w:hAnsi="Times New Roman" w:cs="Times New Roman"/>
                <w:sz w:val="24"/>
                <w:szCs w:val="24"/>
              </w:rPr>
              <w:t xml:space="preserve"> 0,10</w:t>
            </w:r>
          </w:p>
        </w:tc>
        <w:tc>
          <w:tcPr>
            <w:tcW w:w="1604" w:type="dxa"/>
            <w:tcMar>
              <w:top w:w="0" w:type="dxa"/>
              <w:left w:w="70" w:type="dxa"/>
              <w:bottom w:w="0" w:type="dxa"/>
              <w:right w:w="70" w:type="dxa"/>
            </w:tcMar>
            <w:vAlign w:val="center"/>
            <w:hideMark/>
          </w:tcPr>
          <w:p w:rsidR="00C610D6" w:rsidRPr="00C946C7" w:rsidRDefault="00C610D6" w:rsidP="00254C9E">
            <w:pPr>
              <w:pStyle w:val="Paragrafoelenco"/>
              <w:ind w:left="0"/>
              <w:jc w:val="center"/>
              <w:rPr>
                <w:rFonts w:ascii="Times New Roman" w:hAnsi="Times New Roman" w:cs="Times New Roman"/>
                <w:sz w:val="24"/>
                <w:szCs w:val="24"/>
              </w:rPr>
            </w:pPr>
            <w:r w:rsidRPr="00C946C7">
              <w:rPr>
                <w:rFonts w:ascii="Times New Roman" w:hAnsi="Times New Roman" w:cs="Times New Roman"/>
                <w:sz w:val="24"/>
                <w:szCs w:val="24"/>
              </w:rPr>
              <w:t>mSv</w:t>
            </w:r>
          </w:p>
        </w:tc>
        <w:tc>
          <w:tcPr>
            <w:tcW w:w="3620" w:type="dxa"/>
            <w:tcMar>
              <w:top w:w="0" w:type="dxa"/>
              <w:left w:w="70" w:type="dxa"/>
              <w:bottom w:w="0" w:type="dxa"/>
              <w:right w:w="70" w:type="dxa"/>
            </w:tcMar>
            <w:vAlign w:val="center"/>
            <w:hideMark/>
          </w:tcPr>
          <w:p w:rsidR="00C610D6" w:rsidRPr="00C946C7" w:rsidRDefault="00C610D6" w:rsidP="00C610D6">
            <w:pPr>
              <w:pStyle w:val="Paragrafoelenco"/>
              <w:ind w:left="0"/>
              <w:jc w:val="both"/>
              <w:rPr>
                <w:rFonts w:ascii="Times New Roman" w:hAnsi="Times New Roman" w:cs="Times New Roman"/>
                <w:sz w:val="24"/>
                <w:szCs w:val="24"/>
              </w:rPr>
            </w:pPr>
            <w:r w:rsidRPr="00C946C7">
              <w:rPr>
                <w:rFonts w:ascii="Times New Roman" w:hAnsi="Times New Roman" w:cs="Times New Roman"/>
                <w:sz w:val="24"/>
                <w:szCs w:val="24"/>
              </w:rPr>
              <w:t xml:space="preserve">  </w:t>
            </w:r>
          </w:p>
        </w:tc>
      </w:tr>
    </w:tbl>
    <w:p w:rsidR="00660CD6" w:rsidRDefault="00660CD6" w:rsidP="00DE10B4">
      <w:pPr>
        <w:jc w:val="both"/>
        <w:rPr>
          <w:rFonts w:ascii="Times New Roman" w:hAnsi="Times New Roman" w:cs="Times New Roman"/>
          <w:sz w:val="24"/>
          <w:szCs w:val="24"/>
        </w:rPr>
      </w:pPr>
    </w:p>
    <w:p w:rsidR="00C946C7" w:rsidRDefault="00C946C7" w:rsidP="00DE10B4">
      <w:pPr>
        <w:jc w:val="both"/>
        <w:rPr>
          <w:rFonts w:ascii="Times New Roman" w:hAnsi="Times New Roman" w:cs="Times New Roman"/>
          <w:sz w:val="24"/>
          <w:szCs w:val="24"/>
        </w:rPr>
      </w:pPr>
      <w:r>
        <w:rPr>
          <w:rFonts w:ascii="Times New Roman" w:hAnsi="Times New Roman" w:cs="Times New Roman"/>
          <w:sz w:val="24"/>
          <w:szCs w:val="24"/>
        </w:rPr>
        <w:t>Successivamente con il DM. 2 agosto 2017 sono state fornite le indicazioni operative</w:t>
      </w:r>
      <w:r w:rsidR="0094350A">
        <w:rPr>
          <w:rFonts w:ascii="Times New Roman" w:hAnsi="Times New Roman" w:cs="Times New Roman"/>
          <w:sz w:val="24"/>
          <w:szCs w:val="24"/>
        </w:rPr>
        <w:t xml:space="preserve"> per la tutela della salute delle popolazioni dai rischi derivanti dall’esposizione alle radiazioni ionizzanti.</w:t>
      </w:r>
    </w:p>
    <w:p w:rsidR="008E4F42" w:rsidRDefault="00DE10B4" w:rsidP="009363FA">
      <w:pPr>
        <w:jc w:val="both"/>
        <w:rPr>
          <w:rFonts w:ascii="Times New Roman" w:hAnsi="Times New Roman" w:cs="Times New Roman"/>
          <w:sz w:val="24"/>
          <w:szCs w:val="24"/>
        </w:rPr>
      </w:pPr>
      <w:r w:rsidRPr="00C946C7">
        <w:rPr>
          <w:rFonts w:ascii="Times New Roman" w:hAnsi="Times New Roman" w:cs="Times New Roman"/>
          <w:sz w:val="24"/>
          <w:szCs w:val="24"/>
        </w:rPr>
        <w:t xml:space="preserve">Il </w:t>
      </w:r>
      <w:r w:rsidR="00995A95" w:rsidRPr="00C946C7">
        <w:rPr>
          <w:rFonts w:ascii="Times New Roman" w:hAnsi="Times New Roman" w:cs="Times New Roman"/>
          <w:sz w:val="24"/>
          <w:szCs w:val="24"/>
        </w:rPr>
        <w:t xml:space="preserve">piano di monitoraggio </w:t>
      </w:r>
      <w:r w:rsidR="00F27A63">
        <w:rPr>
          <w:rFonts w:ascii="Times New Roman" w:hAnsi="Times New Roman" w:cs="Times New Roman"/>
          <w:sz w:val="24"/>
          <w:szCs w:val="24"/>
        </w:rPr>
        <w:t>della</w:t>
      </w:r>
      <w:r w:rsidRPr="00C946C7">
        <w:rPr>
          <w:rFonts w:ascii="Times New Roman" w:hAnsi="Times New Roman" w:cs="Times New Roman"/>
          <w:sz w:val="24"/>
          <w:szCs w:val="24"/>
        </w:rPr>
        <w:t xml:space="preserve"> Regione Abruzzo, nell’ambito del controllo della radioattività naturale e artificiale nelle acque potabili, prevede la misura dei parametri indicati </w:t>
      </w:r>
      <w:r w:rsidR="006E3EF2" w:rsidRPr="00C946C7">
        <w:rPr>
          <w:rFonts w:ascii="Times New Roman" w:hAnsi="Times New Roman" w:cs="Times New Roman"/>
          <w:sz w:val="24"/>
          <w:szCs w:val="24"/>
        </w:rPr>
        <w:t xml:space="preserve">per i </w:t>
      </w:r>
      <w:r w:rsidRPr="00C946C7">
        <w:rPr>
          <w:rFonts w:ascii="Times New Roman" w:hAnsi="Times New Roman" w:cs="Times New Roman"/>
          <w:sz w:val="24"/>
          <w:szCs w:val="24"/>
        </w:rPr>
        <w:t xml:space="preserve">campioni di acqua prelevati presso le principali reti di distribuzione regionali che erogano acqua ad una quota significativa di popolazione. Per la scelta dei punti di prelievo, </w:t>
      </w:r>
      <w:r w:rsidR="00F27A63">
        <w:rPr>
          <w:rFonts w:ascii="Times New Roman" w:hAnsi="Times New Roman" w:cs="Times New Roman"/>
          <w:sz w:val="24"/>
          <w:szCs w:val="24"/>
        </w:rPr>
        <w:t xml:space="preserve">è stata </w:t>
      </w:r>
      <w:r w:rsidRPr="00C946C7">
        <w:rPr>
          <w:rFonts w:ascii="Times New Roman" w:hAnsi="Times New Roman" w:cs="Times New Roman"/>
          <w:sz w:val="24"/>
          <w:szCs w:val="24"/>
        </w:rPr>
        <w:t>effettuat</w:t>
      </w:r>
      <w:r w:rsidR="00F27A63">
        <w:rPr>
          <w:rFonts w:ascii="Times New Roman" w:hAnsi="Times New Roman" w:cs="Times New Roman"/>
          <w:sz w:val="24"/>
          <w:szCs w:val="24"/>
        </w:rPr>
        <w:t>a</w:t>
      </w:r>
      <w:r w:rsidRPr="00C946C7">
        <w:rPr>
          <w:rFonts w:ascii="Times New Roman" w:hAnsi="Times New Roman" w:cs="Times New Roman"/>
          <w:sz w:val="24"/>
          <w:szCs w:val="24"/>
        </w:rPr>
        <w:t xml:space="preserve"> un’analisi accurata degli acquedotti </w:t>
      </w:r>
      <w:r w:rsidR="006946B5">
        <w:rPr>
          <w:rFonts w:ascii="Times New Roman" w:hAnsi="Times New Roman" w:cs="Times New Roman"/>
          <w:sz w:val="24"/>
          <w:szCs w:val="24"/>
        </w:rPr>
        <w:t>presenti in Abruzzo</w:t>
      </w:r>
      <w:r w:rsidR="00F27A63">
        <w:rPr>
          <w:rFonts w:ascii="Times New Roman" w:hAnsi="Times New Roman" w:cs="Times New Roman"/>
          <w:sz w:val="24"/>
          <w:szCs w:val="24"/>
        </w:rPr>
        <w:t>,</w:t>
      </w:r>
      <w:r w:rsidR="006946B5">
        <w:rPr>
          <w:rFonts w:ascii="Times New Roman" w:hAnsi="Times New Roman" w:cs="Times New Roman"/>
          <w:sz w:val="24"/>
          <w:szCs w:val="24"/>
        </w:rPr>
        <w:t xml:space="preserve"> anche sulla base delle indicazioni fornite dal Dipartimento </w:t>
      </w:r>
      <w:r w:rsidR="00F27A63">
        <w:rPr>
          <w:rFonts w:ascii="Times New Roman" w:hAnsi="Times New Roman" w:cs="Times New Roman"/>
          <w:sz w:val="24"/>
          <w:szCs w:val="24"/>
        </w:rPr>
        <w:t>O</w:t>
      </w:r>
      <w:r w:rsidR="006946B5">
        <w:rPr>
          <w:rFonts w:ascii="Times New Roman" w:hAnsi="Times New Roman" w:cs="Times New Roman"/>
          <w:sz w:val="24"/>
          <w:szCs w:val="24"/>
        </w:rPr>
        <w:t xml:space="preserve">pere Pubbliche, Governo del Territorio e </w:t>
      </w:r>
      <w:r w:rsidR="00F27A63">
        <w:rPr>
          <w:rFonts w:ascii="Times New Roman" w:hAnsi="Times New Roman" w:cs="Times New Roman"/>
          <w:sz w:val="24"/>
          <w:szCs w:val="24"/>
        </w:rPr>
        <w:t>P</w:t>
      </w:r>
      <w:r w:rsidR="006946B5">
        <w:rPr>
          <w:rFonts w:ascii="Times New Roman" w:hAnsi="Times New Roman" w:cs="Times New Roman"/>
          <w:sz w:val="24"/>
          <w:szCs w:val="24"/>
        </w:rPr>
        <w:t>olitiche Ambientali</w:t>
      </w:r>
      <w:r w:rsidR="008E4F42">
        <w:rPr>
          <w:rFonts w:ascii="Times New Roman" w:hAnsi="Times New Roman" w:cs="Times New Roman"/>
          <w:sz w:val="24"/>
          <w:szCs w:val="24"/>
        </w:rPr>
        <w:t xml:space="preserve"> – </w:t>
      </w:r>
      <w:r w:rsidR="00F27A63">
        <w:rPr>
          <w:rFonts w:ascii="Times New Roman" w:hAnsi="Times New Roman" w:cs="Times New Roman"/>
          <w:sz w:val="24"/>
          <w:szCs w:val="24"/>
        </w:rPr>
        <w:t>S</w:t>
      </w:r>
      <w:r w:rsidR="008E4F42">
        <w:rPr>
          <w:rFonts w:ascii="Times New Roman" w:hAnsi="Times New Roman" w:cs="Times New Roman"/>
          <w:sz w:val="24"/>
          <w:szCs w:val="24"/>
        </w:rPr>
        <w:t xml:space="preserve">ervizio Gestione Qualità delle Acque, </w:t>
      </w:r>
      <w:r w:rsidR="00660CD6">
        <w:rPr>
          <w:rFonts w:ascii="Times New Roman" w:hAnsi="Times New Roman" w:cs="Times New Roman"/>
          <w:sz w:val="24"/>
          <w:szCs w:val="24"/>
        </w:rPr>
        <w:t>di cui al</w:t>
      </w:r>
      <w:r w:rsidR="008E4F42">
        <w:rPr>
          <w:rFonts w:ascii="Times New Roman" w:hAnsi="Times New Roman" w:cs="Times New Roman"/>
          <w:sz w:val="24"/>
          <w:szCs w:val="24"/>
        </w:rPr>
        <w:t>la nota prot. RA 325819 del 21/12/2017.</w:t>
      </w:r>
    </w:p>
    <w:p w:rsidR="005F4CCC" w:rsidRDefault="005F4CCC" w:rsidP="009363FA">
      <w:pPr>
        <w:jc w:val="both"/>
        <w:rPr>
          <w:rFonts w:ascii="Times New Roman" w:hAnsi="Times New Roman" w:cs="Times New Roman"/>
          <w:sz w:val="24"/>
          <w:szCs w:val="24"/>
        </w:rPr>
      </w:pPr>
      <w:r w:rsidRPr="008E4F42">
        <w:rPr>
          <w:rFonts w:ascii="Times New Roman" w:hAnsi="Times New Roman" w:cs="Times New Roman"/>
          <w:sz w:val="24"/>
          <w:szCs w:val="24"/>
        </w:rPr>
        <w:lastRenderedPageBreak/>
        <w:t>I</w:t>
      </w:r>
      <w:r w:rsidR="00DE10B4" w:rsidRPr="008E4F42">
        <w:rPr>
          <w:rFonts w:ascii="Times New Roman" w:hAnsi="Times New Roman" w:cs="Times New Roman"/>
          <w:sz w:val="24"/>
          <w:szCs w:val="24"/>
        </w:rPr>
        <w:t>n particolare</w:t>
      </w:r>
      <w:r w:rsidRPr="008E4F42">
        <w:rPr>
          <w:rFonts w:ascii="Times New Roman" w:hAnsi="Times New Roman" w:cs="Times New Roman"/>
          <w:sz w:val="24"/>
          <w:szCs w:val="24"/>
        </w:rPr>
        <w:t xml:space="preserve"> si è fatto</w:t>
      </w:r>
      <w:r w:rsidR="00DE10B4" w:rsidRPr="008E4F42">
        <w:rPr>
          <w:rFonts w:ascii="Times New Roman" w:hAnsi="Times New Roman" w:cs="Times New Roman"/>
          <w:sz w:val="24"/>
          <w:szCs w:val="24"/>
        </w:rPr>
        <w:t xml:space="preserve"> riferimento agli aspetti relativi alle fonti di approvvigionamento (caratteristiche degli acquiferi, studio della struttura della rete idrica.</w:t>
      </w:r>
      <w:r w:rsidRPr="008E4F42">
        <w:rPr>
          <w:rFonts w:ascii="Times New Roman" w:hAnsi="Times New Roman" w:cs="Times New Roman"/>
          <w:sz w:val="24"/>
          <w:szCs w:val="24"/>
        </w:rPr>
        <w:t>..) al numero delle utenze e quantità di acqua captata</w:t>
      </w:r>
      <w:r w:rsidR="00F27A63">
        <w:rPr>
          <w:rFonts w:ascii="Times New Roman" w:hAnsi="Times New Roman" w:cs="Times New Roman"/>
          <w:sz w:val="24"/>
          <w:szCs w:val="24"/>
        </w:rPr>
        <w:t>,</w:t>
      </w:r>
      <w:r w:rsidR="008E4F42">
        <w:rPr>
          <w:rFonts w:ascii="Times New Roman" w:hAnsi="Times New Roman" w:cs="Times New Roman"/>
          <w:sz w:val="24"/>
          <w:szCs w:val="24"/>
        </w:rPr>
        <w:t xml:space="preserve"> fermo restando </w:t>
      </w:r>
      <w:r w:rsidR="00F27A63">
        <w:rPr>
          <w:rFonts w:ascii="Times New Roman" w:hAnsi="Times New Roman" w:cs="Times New Roman"/>
          <w:sz w:val="24"/>
          <w:szCs w:val="24"/>
        </w:rPr>
        <w:t>il</w:t>
      </w:r>
      <w:r w:rsidR="008E4F42">
        <w:rPr>
          <w:rFonts w:ascii="Times New Roman" w:hAnsi="Times New Roman" w:cs="Times New Roman"/>
          <w:sz w:val="24"/>
          <w:szCs w:val="24"/>
        </w:rPr>
        <w:t xml:space="preserve"> controll</w:t>
      </w:r>
      <w:r w:rsidR="00F27A63">
        <w:rPr>
          <w:rFonts w:ascii="Times New Roman" w:hAnsi="Times New Roman" w:cs="Times New Roman"/>
          <w:sz w:val="24"/>
          <w:szCs w:val="24"/>
        </w:rPr>
        <w:t xml:space="preserve">o delle </w:t>
      </w:r>
      <w:r w:rsidR="008E4F42">
        <w:rPr>
          <w:rFonts w:ascii="Times New Roman" w:hAnsi="Times New Roman" w:cs="Times New Roman"/>
          <w:sz w:val="24"/>
          <w:szCs w:val="24"/>
        </w:rPr>
        <w:t xml:space="preserve">acque di </w:t>
      </w:r>
      <w:r w:rsidR="00F174D5">
        <w:rPr>
          <w:rFonts w:ascii="Times New Roman" w:hAnsi="Times New Roman" w:cs="Times New Roman"/>
          <w:sz w:val="24"/>
          <w:szCs w:val="24"/>
        </w:rPr>
        <w:t xml:space="preserve">tutte e quattro le </w:t>
      </w:r>
      <w:r w:rsidR="00F27A63">
        <w:rPr>
          <w:rFonts w:ascii="Times New Roman" w:hAnsi="Times New Roman" w:cs="Times New Roman"/>
          <w:sz w:val="24"/>
          <w:szCs w:val="24"/>
        </w:rPr>
        <w:t>P</w:t>
      </w:r>
      <w:r w:rsidR="00F174D5">
        <w:rPr>
          <w:rFonts w:ascii="Times New Roman" w:hAnsi="Times New Roman" w:cs="Times New Roman"/>
          <w:sz w:val="24"/>
          <w:szCs w:val="24"/>
        </w:rPr>
        <w:t>rovince abruzzesi</w:t>
      </w:r>
      <w:r w:rsidR="00DE10B4" w:rsidRPr="008E4F42">
        <w:rPr>
          <w:rFonts w:ascii="Times New Roman" w:hAnsi="Times New Roman" w:cs="Times New Roman"/>
          <w:sz w:val="24"/>
          <w:szCs w:val="24"/>
        </w:rPr>
        <w:t xml:space="preserve">. </w:t>
      </w:r>
    </w:p>
    <w:p w:rsidR="00DE10B4" w:rsidRPr="00F174D5" w:rsidRDefault="00F174D5" w:rsidP="009363FA">
      <w:pPr>
        <w:jc w:val="both"/>
        <w:rPr>
          <w:rFonts w:ascii="Times New Roman" w:hAnsi="Times New Roman" w:cs="Times New Roman"/>
          <w:sz w:val="24"/>
          <w:szCs w:val="24"/>
        </w:rPr>
      </w:pPr>
      <w:r w:rsidRPr="00F174D5">
        <w:rPr>
          <w:rFonts w:ascii="Times New Roman" w:hAnsi="Times New Roman" w:cs="Times New Roman"/>
          <w:sz w:val="24"/>
          <w:szCs w:val="24"/>
        </w:rPr>
        <w:t>L’analisi con</w:t>
      </w:r>
      <w:r w:rsidR="00F27A63">
        <w:rPr>
          <w:rFonts w:ascii="Times New Roman" w:hAnsi="Times New Roman" w:cs="Times New Roman"/>
          <w:sz w:val="24"/>
          <w:szCs w:val="24"/>
        </w:rPr>
        <w:t>dotta sui dati forniti dall’ARTA,</w:t>
      </w:r>
      <w:r>
        <w:rPr>
          <w:rFonts w:ascii="Times New Roman" w:hAnsi="Times New Roman" w:cs="Times New Roman"/>
          <w:sz w:val="24"/>
          <w:szCs w:val="24"/>
        </w:rPr>
        <w:t xml:space="preserve"> riferiti al triennio 2015- 2017</w:t>
      </w:r>
      <w:r w:rsidR="00F27A63">
        <w:rPr>
          <w:rFonts w:ascii="Times New Roman" w:hAnsi="Times New Roman" w:cs="Times New Roman"/>
          <w:sz w:val="24"/>
          <w:szCs w:val="24"/>
        </w:rPr>
        <w:t>,</w:t>
      </w:r>
      <w:r w:rsidRPr="00F174D5">
        <w:rPr>
          <w:rFonts w:ascii="Times New Roman" w:hAnsi="Times New Roman" w:cs="Times New Roman"/>
          <w:sz w:val="24"/>
          <w:szCs w:val="24"/>
        </w:rPr>
        <w:t xml:space="preserve"> ha evidenziato come l</w:t>
      </w:r>
      <w:r w:rsidR="00DE10B4" w:rsidRPr="00F174D5">
        <w:rPr>
          <w:rFonts w:ascii="Times New Roman" w:hAnsi="Times New Roman" w:cs="Times New Roman"/>
          <w:sz w:val="24"/>
          <w:szCs w:val="24"/>
        </w:rPr>
        <w:t xml:space="preserve">e concentrazioni di attività alfa e beta totale rilevate mediante </w:t>
      </w:r>
      <w:r w:rsidR="00DE10B4" w:rsidRPr="00F174D5">
        <w:rPr>
          <w:rFonts w:ascii="Times New Roman" w:hAnsi="Times New Roman" w:cs="Times New Roman"/>
          <w:sz w:val="24"/>
          <w:szCs w:val="24"/>
          <w:u w:val="single"/>
        </w:rPr>
        <w:t>scintillazione liquida</w:t>
      </w:r>
      <w:r w:rsidR="00DE10B4" w:rsidRPr="00F174D5">
        <w:rPr>
          <w:rFonts w:ascii="Times New Roman" w:hAnsi="Times New Roman" w:cs="Times New Roman"/>
          <w:sz w:val="24"/>
          <w:szCs w:val="24"/>
        </w:rPr>
        <w:t xml:space="preserve"> nei campioni prelevati</w:t>
      </w:r>
      <w:r w:rsidR="00F27A63">
        <w:rPr>
          <w:rFonts w:ascii="Times New Roman" w:hAnsi="Times New Roman" w:cs="Times New Roman"/>
          <w:sz w:val="24"/>
          <w:szCs w:val="24"/>
        </w:rPr>
        <w:t>,</w:t>
      </w:r>
      <w:r>
        <w:rPr>
          <w:rFonts w:ascii="Times New Roman" w:hAnsi="Times New Roman" w:cs="Times New Roman"/>
          <w:sz w:val="24"/>
          <w:szCs w:val="24"/>
        </w:rPr>
        <w:t xml:space="preserve"> siano basse.</w:t>
      </w:r>
      <w:r w:rsidR="00DE10B4" w:rsidRPr="00F174D5">
        <w:rPr>
          <w:rFonts w:ascii="Times New Roman" w:hAnsi="Times New Roman" w:cs="Times New Roman"/>
          <w:sz w:val="24"/>
          <w:szCs w:val="24"/>
        </w:rPr>
        <w:t xml:space="preserve">  Tutte le misure effettuate hanno fornito risultati ben al di sotto dei limiti derivati</w:t>
      </w:r>
      <w:r w:rsidR="00F27A63">
        <w:rPr>
          <w:rFonts w:ascii="Times New Roman" w:hAnsi="Times New Roman" w:cs="Times New Roman"/>
          <w:sz w:val="24"/>
          <w:szCs w:val="24"/>
        </w:rPr>
        <w:t>,</w:t>
      </w:r>
      <w:r w:rsidR="00DE10B4" w:rsidRPr="00F174D5">
        <w:rPr>
          <w:rFonts w:ascii="Times New Roman" w:hAnsi="Times New Roman" w:cs="Times New Roman"/>
          <w:sz w:val="24"/>
          <w:szCs w:val="24"/>
        </w:rPr>
        <w:t xml:space="preserve"> pari a 0,1 Bq/l per l’attività alfa totale e a 1 Bq/l per l’attività beta totale. S</w:t>
      </w:r>
      <w:r w:rsidR="00F27A63">
        <w:rPr>
          <w:rFonts w:ascii="Times New Roman" w:hAnsi="Times New Roman" w:cs="Times New Roman"/>
          <w:sz w:val="24"/>
          <w:szCs w:val="24"/>
        </w:rPr>
        <w:t>econdo le indicazioni nazionali</w:t>
      </w:r>
      <w:r w:rsidR="00DE10B4" w:rsidRPr="00F174D5">
        <w:rPr>
          <w:rFonts w:ascii="Times New Roman" w:hAnsi="Times New Roman" w:cs="Times New Roman"/>
          <w:sz w:val="24"/>
          <w:szCs w:val="24"/>
        </w:rPr>
        <w:t xml:space="preserve"> è dunque rispettato il limite per la dose totale indicativa</w:t>
      </w:r>
      <w:r w:rsidR="00F27A63">
        <w:rPr>
          <w:rFonts w:ascii="Times New Roman" w:hAnsi="Times New Roman" w:cs="Times New Roman"/>
          <w:sz w:val="24"/>
          <w:szCs w:val="24"/>
        </w:rPr>
        <w:t xml:space="preserve"> su</w:t>
      </w:r>
      <w:r w:rsidR="00DE10B4" w:rsidRPr="00F174D5">
        <w:rPr>
          <w:rFonts w:ascii="Times New Roman" w:hAnsi="Times New Roman" w:cs="Times New Roman"/>
          <w:sz w:val="24"/>
          <w:szCs w:val="24"/>
        </w:rPr>
        <w:t>lla popolazione</w:t>
      </w:r>
      <w:r w:rsidR="00F27A63">
        <w:rPr>
          <w:rFonts w:ascii="Times New Roman" w:hAnsi="Times New Roman" w:cs="Times New Roman"/>
          <w:sz w:val="24"/>
          <w:szCs w:val="24"/>
        </w:rPr>
        <w:t>,</w:t>
      </w:r>
      <w:r w:rsidR="00DE10B4" w:rsidRPr="00F174D5">
        <w:rPr>
          <w:rFonts w:ascii="Times New Roman" w:hAnsi="Times New Roman" w:cs="Times New Roman"/>
          <w:sz w:val="24"/>
          <w:szCs w:val="24"/>
        </w:rPr>
        <w:t xml:space="preserve"> ai sensi del D.</w:t>
      </w:r>
      <w:r w:rsidR="00F27A63">
        <w:rPr>
          <w:rFonts w:ascii="Times New Roman" w:hAnsi="Times New Roman" w:cs="Times New Roman"/>
          <w:sz w:val="24"/>
          <w:szCs w:val="24"/>
        </w:rPr>
        <w:t xml:space="preserve"> L</w:t>
      </w:r>
      <w:r w:rsidR="00E17C51" w:rsidRPr="00F174D5">
        <w:rPr>
          <w:rFonts w:ascii="Times New Roman" w:hAnsi="Times New Roman" w:cs="Times New Roman"/>
          <w:sz w:val="24"/>
          <w:szCs w:val="24"/>
        </w:rPr>
        <w:t xml:space="preserve">gs </w:t>
      </w:r>
      <w:r w:rsidR="00F27A63">
        <w:rPr>
          <w:rFonts w:ascii="Times New Roman" w:hAnsi="Times New Roman" w:cs="Times New Roman"/>
          <w:sz w:val="24"/>
          <w:szCs w:val="24"/>
        </w:rPr>
        <w:t xml:space="preserve">n. </w:t>
      </w:r>
      <w:r w:rsidR="00E17C51" w:rsidRPr="00F174D5">
        <w:rPr>
          <w:rFonts w:ascii="Times New Roman" w:hAnsi="Times New Roman" w:cs="Times New Roman"/>
          <w:sz w:val="24"/>
          <w:szCs w:val="24"/>
        </w:rPr>
        <w:t>31/2001</w:t>
      </w:r>
      <w:r w:rsidR="00F27A63">
        <w:rPr>
          <w:rFonts w:ascii="Times New Roman" w:hAnsi="Times New Roman" w:cs="Times New Roman"/>
          <w:sz w:val="24"/>
          <w:szCs w:val="24"/>
        </w:rPr>
        <w:t>.</w:t>
      </w:r>
    </w:p>
    <w:p w:rsidR="002B007C" w:rsidRPr="00F174D5" w:rsidRDefault="00F27A63" w:rsidP="009363FA">
      <w:pPr>
        <w:jc w:val="both"/>
        <w:rPr>
          <w:rFonts w:ascii="Times New Roman" w:hAnsi="Times New Roman" w:cs="Times New Roman"/>
          <w:sz w:val="24"/>
          <w:szCs w:val="24"/>
        </w:rPr>
      </w:pPr>
      <w:r>
        <w:rPr>
          <w:rFonts w:ascii="Times New Roman" w:hAnsi="Times New Roman" w:cs="Times New Roman"/>
          <w:sz w:val="24"/>
          <w:szCs w:val="24"/>
        </w:rPr>
        <w:t xml:space="preserve"> I valori riscontrati</w:t>
      </w:r>
      <w:r w:rsidR="00DE10B4" w:rsidRPr="00F174D5">
        <w:rPr>
          <w:rFonts w:ascii="Times New Roman" w:hAnsi="Times New Roman" w:cs="Times New Roman"/>
          <w:sz w:val="24"/>
          <w:szCs w:val="24"/>
        </w:rPr>
        <w:t xml:space="preserve"> attraverso misure spettro</w:t>
      </w:r>
      <w:r>
        <w:rPr>
          <w:rFonts w:ascii="Times New Roman" w:hAnsi="Times New Roman" w:cs="Times New Roman"/>
          <w:sz w:val="24"/>
          <w:szCs w:val="24"/>
        </w:rPr>
        <w:t>metriche di elevata sensibilità</w:t>
      </w:r>
      <w:r w:rsidR="00DE10B4" w:rsidRPr="00F174D5">
        <w:rPr>
          <w:rFonts w:ascii="Times New Roman" w:hAnsi="Times New Roman" w:cs="Times New Roman"/>
          <w:sz w:val="24"/>
          <w:szCs w:val="24"/>
        </w:rPr>
        <w:t xml:space="preserve"> per il </w:t>
      </w:r>
      <w:r>
        <w:rPr>
          <w:rFonts w:ascii="Times New Roman" w:hAnsi="Times New Roman" w:cs="Times New Roman"/>
          <w:sz w:val="24"/>
          <w:szCs w:val="24"/>
        </w:rPr>
        <w:t xml:space="preserve">Cesio </w:t>
      </w:r>
      <w:r w:rsidR="00DE10B4" w:rsidRPr="00F174D5">
        <w:rPr>
          <w:rFonts w:ascii="Times New Roman" w:hAnsi="Times New Roman" w:cs="Times New Roman"/>
          <w:sz w:val="24"/>
          <w:szCs w:val="24"/>
        </w:rPr>
        <w:t>137 (radionuclide di origine artificiale gamma emittente)</w:t>
      </w:r>
      <w:r>
        <w:rPr>
          <w:rFonts w:ascii="Times New Roman" w:hAnsi="Times New Roman" w:cs="Times New Roman"/>
          <w:sz w:val="24"/>
          <w:szCs w:val="24"/>
        </w:rPr>
        <w:t>,</w:t>
      </w:r>
      <w:r w:rsidR="00DE10B4" w:rsidRPr="00F174D5">
        <w:rPr>
          <w:rFonts w:ascii="Times New Roman" w:hAnsi="Times New Roman" w:cs="Times New Roman"/>
          <w:sz w:val="24"/>
          <w:szCs w:val="24"/>
        </w:rPr>
        <w:t xml:space="preserve"> sono molto bassi: le concentrazioni di attività </w:t>
      </w:r>
      <w:r>
        <w:rPr>
          <w:rFonts w:ascii="Times New Roman" w:hAnsi="Times New Roman" w:cs="Times New Roman"/>
          <w:sz w:val="24"/>
          <w:szCs w:val="24"/>
        </w:rPr>
        <w:t>risultano</w:t>
      </w:r>
      <w:r w:rsidR="00DE10B4" w:rsidRPr="00F174D5">
        <w:rPr>
          <w:rFonts w:ascii="Times New Roman" w:hAnsi="Times New Roman" w:cs="Times New Roman"/>
          <w:sz w:val="24"/>
          <w:szCs w:val="24"/>
        </w:rPr>
        <w:t xml:space="preserve"> sempre al di sotto dei limiti di rilevabilità della</w:t>
      </w:r>
      <w:r w:rsidR="00F174D5">
        <w:rPr>
          <w:rFonts w:ascii="Times New Roman" w:hAnsi="Times New Roman" w:cs="Times New Roman"/>
          <w:sz w:val="24"/>
          <w:szCs w:val="24"/>
        </w:rPr>
        <w:t xml:space="preserve"> metodica</w:t>
      </w:r>
      <w:r w:rsidR="00DE10B4" w:rsidRPr="00F174D5">
        <w:rPr>
          <w:rFonts w:ascii="Times New Roman" w:hAnsi="Times New Roman" w:cs="Times New Roman"/>
          <w:sz w:val="24"/>
          <w:szCs w:val="24"/>
        </w:rPr>
        <w:t xml:space="preserve">. </w:t>
      </w:r>
    </w:p>
    <w:p w:rsidR="00E17C51" w:rsidRPr="00C57DB9" w:rsidRDefault="00631737" w:rsidP="00C57DB9">
      <w:pPr>
        <w:spacing w:before="100" w:beforeAutospacing="1" w:after="100" w:afterAutospacing="1" w:line="240" w:lineRule="auto"/>
        <w:jc w:val="both"/>
        <w:rPr>
          <w:rFonts w:ascii="Times New Roman" w:eastAsia="Times New Roman" w:hAnsi="Times New Roman" w:cs="Times New Roman"/>
          <w:b/>
          <w:sz w:val="28"/>
          <w:szCs w:val="24"/>
          <w:u w:val="single"/>
          <w:lang w:eastAsia="it-IT"/>
        </w:rPr>
      </w:pPr>
      <w:r w:rsidRPr="00C57DB9">
        <w:rPr>
          <w:rFonts w:ascii="Times New Roman" w:eastAsia="Times New Roman" w:hAnsi="Times New Roman" w:cs="Times New Roman"/>
          <w:b/>
          <w:sz w:val="28"/>
          <w:szCs w:val="24"/>
          <w:u w:val="single"/>
          <w:lang w:eastAsia="it-IT"/>
        </w:rPr>
        <w:t>Obiettivi e metodi</w:t>
      </w:r>
      <w:r w:rsidR="00E17C51" w:rsidRPr="00C57DB9">
        <w:rPr>
          <w:rFonts w:ascii="Times New Roman" w:eastAsia="Times New Roman" w:hAnsi="Times New Roman" w:cs="Times New Roman"/>
          <w:b/>
          <w:sz w:val="28"/>
          <w:szCs w:val="24"/>
          <w:u w:val="single"/>
          <w:lang w:eastAsia="it-IT"/>
        </w:rPr>
        <w:t xml:space="preserve">  </w:t>
      </w:r>
    </w:p>
    <w:p w:rsidR="00631737" w:rsidRPr="00631737" w:rsidRDefault="007B3D8F" w:rsidP="009363FA">
      <w:pPr>
        <w:jc w:val="both"/>
        <w:rPr>
          <w:rFonts w:ascii="Times New Roman" w:hAnsi="Times New Roman" w:cs="Times New Roman"/>
          <w:sz w:val="24"/>
          <w:szCs w:val="24"/>
        </w:rPr>
      </w:pPr>
      <w:r w:rsidRPr="00631737">
        <w:rPr>
          <w:rFonts w:ascii="Times New Roman" w:hAnsi="Times New Roman" w:cs="Times New Roman"/>
          <w:sz w:val="24"/>
          <w:szCs w:val="24"/>
        </w:rPr>
        <w:t>Gli obiettivi dei piani di monitoraggio per il controllo della radioatt</w:t>
      </w:r>
      <w:r w:rsidR="00631737" w:rsidRPr="00631737">
        <w:rPr>
          <w:rFonts w:ascii="Times New Roman" w:hAnsi="Times New Roman" w:cs="Times New Roman"/>
          <w:sz w:val="24"/>
          <w:szCs w:val="24"/>
        </w:rPr>
        <w:t>ività nelle acque potabili sono:</w:t>
      </w:r>
    </w:p>
    <w:p w:rsidR="00631737" w:rsidRPr="00631737" w:rsidRDefault="007B3D8F" w:rsidP="00A95274">
      <w:pPr>
        <w:pStyle w:val="Paragrafoelenco"/>
        <w:numPr>
          <w:ilvl w:val="0"/>
          <w:numId w:val="11"/>
        </w:numPr>
        <w:jc w:val="both"/>
        <w:rPr>
          <w:rFonts w:ascii="Times New Roman" w:hAnsi="Times New Roman" w:cs="Times New Roman"/>
          <w:sz w:val="24"/>
          <w:szCs w:val="24"/>
        </w:rPr>
      </w:pPr>
      <w:r w:rsidRPr="00631737">
        <w:rPr>
          <w:rFonts w:ascii="Times New Roman" w:hAnsi="Times New Roman" w:cs="Times New Roman"/>
          <w:sz w:val="24"/>
          <w:szCs w:val="24"/>
        </w:rPr>
        <w:t xml:space="preserve">caratterizzare e conoscere la risorsa “acqua potabile” dal punto di vista radiologico ed individuare criticità locali; </w:t>
      </w:r>
    </w:p>
    <w:p w:rsidR="00631737" w:rsidRPr="00631737" w:rsidRDefault="007B3D8F" w:rsidP="00A95274">
      <w:pPr>
        <w:pStyle w:val="Paragrafoelenco"/>
        <w:numPr>
          <w:ilvl w:val="0"/>
          <w:numId w:val="11"/>
        </w:numPr>
        <w:jc w:val="both"/>
        <w:rPr>
          <w:rFonts w:ascii="Times New Roman" w:hAnsi="Times New Roman" w:cs="Times New Roman"/>
          <w:sz w:val="24"/>
          <w:szCs w:val="24"/>
        </w:rPr>
      </w:pPr>
      <w:r w:rsidRPr="00631737">
        <w:rPr>
          <w:rFonts w:ascii="Times New Roman" w:hAnsi="Times New Roman" w:cs="Times New Roman"/>
          <w:sz w:val="24"/>
          <w:szCs w:val="24"/>
        </w:rPr>
        <w:t xml:space="preserve">verificare il rispetto dei valori di parametro previsti per la dose indicativa (DI), il radon ed il trizio per tutta la popolazione residente; </w:t>
      </w:r>
    </w:p>
    <w:p w:rsidR="00E17C51" w:rsidRPr="00631737" w:rsidRDefault="007B3D8F" w:rsidP="00A95274">
      <w:pPr>
        <w:pStyle w:val="Paragrafoelenco"/>
        <w:numPr>
          <w:ilvl w:val="0"/>
          <w:numId w:val="11"/>
        </w:numPr>
        <w:jc w:val="both"/>
        <w:rPr>
          <w:rFonts w:ascii="Times New Roman" w:hAnsi="Times New Roman" w:cs="Times New Roman"/>
          <w:sz w:val="24"/>
          <w:szCs w:val="24"/>
        </w:rPr>
      </w:pPr>
      <w:r w:rsidRPr="00631737">
        <w:rPr>
          <w:rFonts w:ascii="Times New Roman" w:hAnsi="Times New Roman" w:cs="Times New Roman"/>
          <w:sz w:val="24"/>
          <w:szCs w:val="24"/>
        </w:rPr>
        <w:t xml:space="preserve">controllare che il rispetto dei valori di parametro sia verificato nel tempo. Ne discendono i seguenti requisiti: </w:t>
      </w:r>
    </w:p>
    <w:p w:rsidR="00631737" w:rsidRPr="00631737" w:rsidRDefault="00631737" w:rsidP="00631737">
      <w:pPr>
        <w:pStyle w:val="Paragrafoelenco"/>
        <w:numPr>
          <w:ilvl w:val="0"/>
          <w:numId w:val="15"/>
        </w:numPr>
        <w:ind w:hanging="11"/>
        <w:jc w:val="both"/>
        <w:rPr>
          <w:rFonts w:ascii="Times New Roman" w:hAnsi="Times New Roman" w:cs="Times New Roman"/>
          <w:sz w:val="24"/>
          <w:szCs w:val="24"/>
        </w:rPr>
      </w:pPr>
      <w:r w:rsidRPr="00631737">
        <w:rPr>
          <w:rFonts w:ascii="Times New Roman" w:hAnsi="Times New Roman" w:cs="Times New Roman"/>
          <w:sz w:val="24"/>
          <w:szCs w:val="24"/>
        </w:rPr>
        <w:t xml:space="preserve"> </w:t>
      </w:r>
      <w:r w:rsidR="007B3D8F" w:rsidRPr="00631737">
        <w:rPr>
          <w:rFonts w:ascii="Times New Roman" w:hAnsi="Times New Roman" w:cs="Times New Roman"/>
          <w:sz w:val="24"/>
          <w:szCs w:val="24"/>
        </w:rPr>
        <w:t>i</w:t>
      </w:r>
      <w:r w:rsidR="00FD69EA">
        <w:rPr>
          <w:rFonts w:ascii="Times New Roman" w:hAnsi="Times New Roman" w:cs="Times New Roman"/>
          <w:sz w:val="24"/>
          <w:szCs w:val="24"/>
        </w:rPr>
        <w:t>l</w:t>
      </w:r>
      <w:r w:rsidR="007B3D8F" w:rsidRPr="00631737">
        <w:rPr>
          <w:rFonts w:ascii="Times New Roman" w:hAnsi="Times New Roman" w:cs="Times New Roman"/>
          <w:sz w:val="24"/>
          <w:szCs w:val="24"/>
        </w:rPr>
        <w:t xml:space="preserve"> pian</w:t>
      </w:r>
      <w:r w:rsidR="00FD69EA">
        <w:rPr>
          <w:rFonts w:ascii="Times New Roman" w:hAnsi="Times New Roman" w:cs="Times New Roman"/>
          <w:sz w:val="24"/>
          <w:szCs w:val="24"/>
        </w:rPr>
        <w:t>o</w:t>
      </w:r>
      <w:r w:rsidR="007B3D8F" w:rsidRPr="00631737">
        <w:rPr>
          <w:rFonts w:ascii="Times New Roman" w:hAnsi="Times New Roman" w:cs="Times New Roman"/>
          <w:sz w:val="24"/>
          <w:szCs w:val="24"/>
        </w:rPr>
        <w:t xml:space="preserve"> di monitoraggio devono garantire copertura geografica e temporale. In questa ottica </w:t>
      </w:r>
      <w:r w:rsidR="00FD69EA">
        <w:rPr>
          <w:rFonts w:ascii="Times New Roman" w:hAnsi="Times New Roman" w:cs="Times New Roman"/>
          <w:sz w:val="24"/>
          <w:szCs w:val="24"/>
        </w:rPr>
        <w:t>è previsto</w:t>
      </w:r>
      <w:r w:rsidR="007B3D8F" w:rsidRPr="00631737">
        <w:rPr>
          <w:rFonts w:ascii="Times New Roman" w:hAnsi="Times New Roman" w:cs="Times New Roman"/>
          <w:sz w:val="24"/>
          <w:szCs w:val="24"/>
        </w:rPr>
        <w:t xml:space="preserve"> il controllo dell’acqua erogata da tutte le reti di distribuzione, indipendentemente dalla loro dimensione, valutando caso per caso la necessità di seguirne l’evoluzione temporale</w:t>
      </w:r>
      <w:r w:rsidRPr="00631737">
        <w:rPr>
          <w:rFonts w:ascii="Times New Roman" w:hAnsi="Times New Roman" w:cs="Times New Roman"/>
          <w:sz w:val="24"/>
          <w:szCs w:val="24"/>
        </w:rPr>
        <w:t>;</w:t>
      </w:r>
    </w:p>
    <w:p w:rsidR="007B3D8F" w:rsidRPr="00631737" w:rsidRDefault="007B3D8F" w:rsidP="00631737">
      <w:pPr>
        <w:pStyle w:val="Paragrafoelenco"/>
        <w:numPr>
          <w:ilvl w:val="0"/>
          <w:numId w:val="15"/>
        </w:numPr>
        <w:ind w:hanging="11"/>
        <w:jc w:val="both"/>
        <w:rPr>
          <w:rFonts w:ascii="Times New Roman" w:hAnsi="Times New Roman" w:cs="Times New Roman"/>
          <w:sz w:val="24"/>
          <w:szCs w:val="24"/>
        </w:rPr>
      </w:pPr>
      <w:r w:rsidRPr="00631737">
        <w:rPr>
          <w:rFonts w:ascii="Times New Roman" w:hAnsi="Times New Roman" w:cs="Times New Roman"/>
          <w:sz w:val="24"/>
          <w:szCs w:val="24"/>
        </w:rPr>
        <w:t xml:space="preserve"> </w:t>
      </w:r>
      <w:r w:rsidR="00FD69EA">
        <w:rPr>
          <w:rFonts w:ascii="Times New Roman" w:hAnsi="Times New Roman" w:cs="Times New Roman"/>
          <w:sz w:val="24"/>
          <w:szCs w:val="24"/>
        </w:rPr>
        <w:t xml:space="preserve">il </w:t>
      </w:r>
      <w:r w:rsidRPr="00631737">
        <w:rPr>
          <w:rFonts w:ascii="Times New Roman" w:hAnsi="Times New Roman" w:cs="Times New Roman"/>
          <w:sz w:val="24"/>
          <w:szCs w:val="24"/>
        </w:rPr>
        <w:t>pian</w:t>
      </w:r>
      <w:r w:rsidR="00FD69EA">
        <w:rPr>
          <w:rFonts w:ascii="Times New Roman" w:hAnsi="Times New Roman" w:cs="Times New Roman"/>
          <w:sz w:val="24"/>
          <w:szCs w:val="24"/>
        </w:rPr>
        <w:t>o</w:t>
      </w:r>
      <w:r w:rsidRPr="00631737">
        <w:rPr>
          <w:rFonts w:ascii="Times New Roman" w:hAnsi="Times New Roman" w:cs="Times New Roman"/>
          <w:sz w:val="24"/>
          <w:szCs w:val="24"/>
        </w:rPr>
        <w:t xml:space="preserve"> di monitoraggio </w:t>
      </w:r>
      <w:r w:rsidR="00FD69EA">
        <w:rPr>
          <w:rFonts w:ascii="Times New Roman" w:hAnsi="Times New Roman" w:cs="Times New Roman"/>
          <w:sz w:val="24"/>
          <w:szCs w:val="24"/>
        </w:rPr>
        <w:t>tende</w:t>
      </w:r>
      <w:r w:rsidR="00631737" w:rsidRPr="00631737">
        <w:rPr>
          <w:rFonts w:ascii="Times New Roman" w:hAnsi="Times New Roman" w:cs="Times New Roman"/>
          <w:sz w:val="24"/>
          <w:szCs w:val="24"/>
        </w:rPr>
        <w:t xml:space="preserve"> a</w:t>
      </w:r>
      <w:r w:rsidRPr="00631737">
        <w:rPr>
          <w:rFonts w:ascii="Times New Roman" w:hAnsi="Times New Roman" w:cs="Times New Roman"/>
          <w:sz w:val="24"/>
          <w:szCs w:val="24"/>
        </w:rPr>
        <w:t xml:space="preserve"> garantire la copertura del 100% della popolazione; </w:t>
      </w:r>
    </w:p>
    <w:p w:rsidR="007B3D8F" w:rsidRPr="00631737" w:rsidRDefault="007B3D8F" w:rsidP="00631737">
      <w:pPr>
        <w:pStyle w:val="Paragrafoelenco"/>
        <w:numPr>
          <w:ilvl w:val="0"/>
          <w:numId w:val="15"/>
        </w:numPr>
        <w:ind w:hanging="11"/>
        <w:jc w:val="both"/>
        <w:rPr>
          <w:rFonts w:ascii="Times New Roman" w:hAnsi="Times New Roman" w:cs="Times New Roman"/>
          <w:sz w:val="24"/>
          <w:szCs w:val="24"/>
        </w:rPr>
      </w:pPr>
      <w:r w:rsidRPr="00631737">
        <w:rPr>
          <w:rFonts w:ascii="Times New Roman" w:hAnsi="Times New Roman" w:cs="Times New Roman"/>
          <w:sz w:val="24"/>
          <w:szCs w:val="24"/>
        </w:rPr>
        <w:t>le metodiche di preparazione dei campioni, la strumentazione e le procedure di analisi dei dati garanti</w:t>
      </w:r>
      <w:r w:rsidR="00FD69EA">
        <w:rPr>
          <w:rFonts w:ascii="Times New Roman" w:hAnsi="Times New Roman" w:cs="Times New Roman"/>
          <w:sz w:val="24"/>
          <w:szCs w:val="24"/>
        </w:rPr>
        <w:t>scono</w:t>
      </w:r>
      <w:r w:rsidRPr="00631737">
        <w:rPr>
          <w:rFonts w:ascii="Times New Roman" w:hAnsi="Times New Roman" w:cs="Times New Roman"/>
          <w:sz w:val="24"/>
          <w:szCs w:val="24"/>
        </w:rPr>
        <w:t xml:space="preserve"> il raggiungimento di sensibilità appropriate</w:t>
      </w:r>
      <w:r w:rsidR="00631737" w:rsidRPr="00631737">
        <w:rPr>
          <w:rFonts w:ascii="Times New Roman" w:hAnsi="Times New Roman" w:cs="Times New Roman"/>
          <w:sz w:val="24"/>
          <w:szCs w:val="24"/>
        </w:rPr>
        <w:t>.</w:t>
      </w:r>
      <w:r w:rsidRPr="00631737">
        <w:rPr>
          <w:rFonts w:ascii="Times New Roman" w:hAnsi="Times New Roman" w:cs="Times New Roman"/>
          <w:sz w:val="24"/>
          <w:szCs w:val="24"/>
        </w:rPr>
        <w:t xml:space="preserve"> </w:t>
      </w:r>
      <w:r w:rsidR="00631737" w:rsidRPr="00631737">
        <w:rPr>
          <w:rFonts w:ascii="Times New Roman" w:hAnsi="Times New Roman" w:cs="Times New Roman"/>
          <w:sz w:val="24"/>
          <w:szCs w:val="24"/>
        </w:rPr>
        <w:t>S</w:t>
      </w:r>
      <w:r w:rsidRPr="00631737">
        <w:rPr>
          <w:rFonts w:ascii="Times New Roman" w:hAnsi="Times New Roman" w:cs="Times New Roman"/>
          <w:sz w:val="24"/>
          <w:szCs w:val="24"/>
        </w:rPr>
        <w:t>i definisce l’insieme dei criteri generali da utilizzare come linea guida per l</w:t>
      </w:r>
      <w:r w:rsidR="00E17C51" w:rsidRPr="00631737">
        <w:rPr>
          <w:rFonts w:ascii="Times New Roman" w:hAnsi="Times New Roman" w:cs="Times New Roman"/>
          <w:sz w:val="24"/>
          <w:szCs w:val="24"/>
        </w:rPr>
        <w:t>o sviluppo dei programmi annuali</w:t>
      </w:r>
      <w:r w:rsidRPr="00631737">
        <w:rPr>
          <w:rFonts w:ascii="Times New Roman" w:hAnsi="Times New Roman" w:cs="Times New Roman"/>
          <w:sz w:val="24"/>
          <w:szCs w:val="24"/>
        </w:rPr>
        <w:t xml:space="preserve"> di monitoraggio che andranno</w:t>
      </w:r>
      <w:r w:rsidR="00E17C51" w:rsidRPr="00631737">
        <w:rPr>
          <w:rFonts w:ascii="Times New Roman" w:hAnsi="Times New Roman" w:cs="Times New Roman"/>
          <w:sz w:val="24"/>
          <w:szCs w:val="24"/>
        </w:rPr>
        <w:t xml:space="preserve"> realizzati da ogni ASL</w:t>
      </w:r>
      <w:r w:rsidRPr="00631737">
        <w:rPr>
          <w:rFonts w:ascii="Times New Roman" w:hAnsi="Times New Roman" w:cs="Times New Roman"/>
          <w:sz w:val="24"/>
          <w:szCs w:val="24"/>
        </w:rPr>
        <w:t xml:space="preserve"> nelle diverse realtà. I piani di monitoraggio non devono, né per lo più possono, ricalcare</w:t>
      </w:r>
      <w:r w:rsidR="00631737" w:rsidRPr="00631737">
        <w:rPr>
          <w:rFonts w:ascii="Times New Roman" w:hAnsi="Times New Roman" w:cs="Times New Roman"/>
          <w:sz w:val="24"/>
          <w:szCs w:val="24"/>
        </w:rPr>
        <w:t xml:space="preserve"> pedissequamente</w:t>
      </w:r>
      <w:r w:rsidRPr="00631737">
        <w:rPr>
          <w:rFonts w:ascii="Times New Roman" w:hAnsi="Times New Roman" w:cs="Times New Roman"/>
          <w:sz w:val="24"/>
          <w:szCs w:val="24"/>
        </w:rPr>
        <w:t xml:space="preserve"> i piani già esistenti per i</w:t>
      </w:r>
      <w:r w:rsidR="00631737" w:rsidRPr="00631737">
        <w:rPr>
          <w:rFonts w:ascii="Times New Roman" w:hAnsi="Times New Roman" w:cs="Times New Roman"/>
          <w:sz w:val="24"/>
          <w:szCs w:val="24"/>
        </w:rPr>
        <w:t>l controllo</w:t>
      </w:r>
      <w:r w:rsidRPr="00631737">
        <w:rPr>
          <w:rFonts w:ascii="Times New Roman" w:hAnsi="Times New Roman" w:cs="Times New Roman"/>
          <w:sz w:val="24"/>
          <w:szCs w:val="24"/>
        </w:rPr>
        <w:t xml:space="preserve"> di tipo chimico e microbiologico</w:t>
      </w:r>
      <w:r w:rsidR="00FD69EA">
        <w:rPr>
          <w:rFonts w:ascii="Times New Roman" w:hAnsi="Times New Roman" w:cs="Times New Roman"/>
          <w:sz w:val="24"/>
          <w:szCs w:val="24"/>
        </w:rPr>
        <w:t>,</w:t>
      </w:r>
      <w:r w:rsidR="00631737" w:rsidRPr="00631737">
        <w:rPr>
          <w:rFonts w:ascii="Times New Roman" w:hAnsi="Times New Roman" w:cs="Times New Roman"/>
          <w:sz w:val="24"/>
          <w:szCs w:val="24"/>
        </w:rPr>
        <w:t xml:space="preserve"> ma devono integrarsi sulla base delle considerazioni seguenti:</w:t>
      </w:r>
      <w:r w:rsidRPr="00631737">
        <w:rPr>
          <w:rFonts w:ascii="Times New Roman" w:hAnsi="Times New Roman" w:cs="Times New Roman"/>
          <w:sz w:val="24"/>
          <w:szCs w:val="24"/>
        </w:rPr>
        <w:t xml:space="preserve"> </w:t>
      </w:r>
    </w:p>
    <w:p w:rsidR="007B3D8F" w:rsidRPr="00631737" w:rsidRDefault="00631737" w:rsidP="007B3D8F">
      <w:pPr>
        <w:pStyle w:val="Paragrafoelenco"/>
        <w:numPr>
          <w:ilvl w:val="0"/>
          <w:numId w:val="2"/>
        </w:numPr>
        <w:jc w:val="both"/>
        <w:rPr>
          <w:rFonts w:ascii="Times New Roman" w:hAnsi="Times New Roman" w:cs="Times New Roman"/>
          <w:sz w:val="24"/>
          <w:szCs w:val="24"/>
        </w:rPr>
      </w:pPr>
      <w:r w:rsidRPr="00631737">
        <w:rPr>
          <w:rFonts w:ascii="Times New Roman" w:hAnsi="Times New Roman" w:cs="Times New Roman"/>
          <w:sz w:val="24"/>
          <w:szCs w:val="24"/>
        </w:rPr>
        <w:t>È</w:t>
      </w:r>
      <w:r w:rsidR="007B3D8F" w:rsidRPr="00631737">
        <w:rPr>
          <w:rFonts w:ascii="Times New Roman" w:hAnsi="Times New Roman" w:cs="Times New Roman"/>
          <w:sz w:val="24"/>
          <w:szCs w:val="24"/>
        </w:rPr>
        <w:t xml:space="preserve"> ragionevole supporre che le condizioni della rete di distribuzione e degli impianti, a livello locale, non abbiano alcuna influenza sul contenuto di radioattività delle acque; </w:t>
      </w:r>
    </w:p>
    <w:p w:rsidR="007B3D8F" w:rsidRPr="00631737" w:rsidRDefault="00631737" w:rsidP="007B3D8F">
      <w:pPr>
        <w:pStyle w:val="Paragrafoelenco"/>
        <w:numPr>
          <w:ilvl w:val="0"/>
          <w:numId w:val="2"/>
        </w:numPr>
        <w:jc w:val="both"/>
        <w:rPr>
          <w:rFonts w:ascii="Times New Roman" w:hAnsi="Times New Roman" w:cs="Times New Roman"/>
          <w:sz w:val="24"/>
          <w:szCs w:val="24"/>
        </w:rPr>
      </w:pPr>
      <w:r w:rsidRPr="00631737">
        <w:rPr>
          <w:rFonts w:ascii="Times New Roman" w:hAnsi="Times New Roman" w:cs="Times New Roman"/>
          <w:sz w:val="24"/>
          <w:szCs w:val="24"/>
        </w:rPr>
        <w:t>Le</w:t>
      </w:r>
      <w:r w:rsidR="007B3D8F" w:rsidRPr="00631737">
        <w:rPr>
          <w:rFonts w:ascii="Times New Roman" w:hAnsi="Times New Roman" w:cs="Times New Roman"/>
          <w:sz w:val="24"/>
          <w:szCs w:val="24"/>
        </w:rPr>
        <w:t xml:space="preserve"> fonti di inquinamento antropico di natura chimica microbiologica sono certamente più numerose e diffuse di quelle radiologiche; </w:t>
      </w:r>
    </w:p>
    <w:p w:rsidR="00E17C51" w:rsidRPr="00631737" w:rsidRDefault="00631737" w:rsidP="004C588D">
      <w:pPr>
        <w:pStyle w:val="Paragrafoelenco"/>
        <w:numPr>
          <w:ilvl w:val="0"/>
          <w:numId w:val="2"/>
        </w:numPr>
        <w:jc w:val="both"/>
        <w:rPr>
          <w:rFonts w:ascii="Times New Roman" w:hAnsi="Times New Roman" w:cs="Times New Roman"/>
          <w:sz w:val="24"/>
          <w:szCs w:val="24"/>
        </w:rPr>
      </w:pPr>
      <w:r w:rsidRPr="00631737">
        <w:rPr>
          <w:rFonts w:ascii="Times New Roman" w:hAnsi="Times New Roman" w:cs="Times New Roman"/>
          <w:sz w:val="24"/>
          <w:szCs w:val="24"/>
        </w:rPr>
        <w:t>Le</w:t>
      </w:r>
      <w:r w:rsidR="007B3D8F" w:rsidRPr="00631737">
        <w:rPr>
          <w:rFonts w:ascii="Times New Roman" w:hAnsi="Times New Roman" w:cs="Times New Roman"/>
          <w:sz w:val="24"/>
          <w:szCs w:val="24"/>
        </w:rPr>
        <w:t xml:space="preserve"> misure di tipo radiometrico sono più onerose e complesse e le disponibilità analitiche molto più limitate</w:t>
      </w:r>
      <w:r w:rsidR="00FD69EA">
        <w:rPr>
          <w:rFonts w:ascii="Times New Roman" w:hAnsi="Times New Roman" w:cs="Times New Roman"/>
          <w:sz w:val="24"/>
          <w:szCs w:val="24"/>
        </w:rPr>
        <w:t xml:space="preserve">, soprattutto in considerazione dell’ipotesi di </w:t>
      </w:r>
      <w:r w:rsidR="007B3D8F" w:rsidRPr="00631737">
        <w:rPr>
          <w:rFonts w:ascii="Times New Roman" w:hAnsi="Times New Roman" w:cs="Times New Roman"/>
          <w:sz w:val="24"/>
          <w:szCs w:val="24"/>
        </w:rPr>
        <w:t xml:space="preserve"> </w:t>
      </w:r>
      <w:r w:rsidR="00FD69EA" w:rsidRPr="00631737">
        <w:rPr>
          <w:rFonts w:ascii="Times New Roman" w:hAnsi="Times New Roman" w:cs="Times New Roman"/>
          <w:sz w:val="24"/>
          <w:szCs w:val="24"/>
        </w:rPr>
        <w:t>caratterizzare e monitorare tutti i punti di presa</w:t>
      </w:r>
      <w:r w:rsidR="00FD69EA">
        <w:rPr>
          <w:rFonts w:ascii="Times New Roman" w:hAnsi="Times New Roman" w:cs="Times New Roman"/>
          <w:sz w:val="24"/>
          <w:szCs w:val="24"/>
        </w:rPr>
        <w:t xml:space="preserve">. </w:t>
      </w:r>
      <w:r w:rsidR="007B3D8F" w:rsidRPr="00631737">
        <w:rPr>
          <w:rFonts w:ascii="Times New Roman" w:hAnsi="Times New Roman" w:cs="Times New Roman"/>
          <w:sz w:val="24"/>
          <w:szCs w:val="24"/>
        </w:rPr>
        <w:t xml:space="preserve"> </w:t>
      </w:r>
      <w:r w:rsidR="00FD69EA">
        <w:rPr>
          <w:rFonts w:ascii="Times New Roman" w:hAnsi="Times New Roman" w:cs="Times New Roman"/>
          <w:sz w:val="24"/>
          <w:szCs w:val="24"/>
        </w:rPr>
        <w:t>I</w:t>
      </w:r>
      <w:r w:rsidR="007B3D8F" w:rsidRPr="00631737">
        <w:rPr>
          <w:rFonts w:ascii="Times New Roman" w:hAnsi="Times New Roman" w:cs="Times New Roman"/>
          <w:sz w:val="24"/>
          <w:szCs w:val="24"/>
        </w:rPr>
        <w:t xml:space="preserve">l numero di punti da controllare </w:t>
      </w:r>
      <w:r w:rsidR="00FD69EA">
        <w:rPr>
          <w:rFonts w:ascii="Times New Roman" w:hAnsi="Times New Roman" w:cs="Times New Roman"/>
          <w:sz w:val="24"/>
          <w:szCs w:val="24"/>
        </w:rPr>
        <w:t>è quindi certamente</w:t>
      </w:r>
      <w:r w:rsidR="007B3D8F" w:rsidRPr="00631737">
        <w:rPr>
          <w:rFonts w:ascii="Times New Roman" w:hAnsi="Times New Roman" w:cs="Times New Roman"/>
          <w:sz w:val="24"/>
          <w:szCs w:val="24"/>
        </w:rPr>
        <w:t xml:space="preserve"> inferiore, ma in ogni caso dipendente dalla struttura della rete di distribuzione e dalla natura delle fonti di approvvigionamento. </w:t>
      </w:r>
    </w:p>
    <w:p w:rsidR="00E17C51" w:rsidRDefault="00E17C51" w:rsidP="00E17C51">
      <w:pPr>
        <w:pStyle w:val="Paragrafoelenco"/>
        <w:jc w:val="both"/>
        <w:rPr>
          <w:rFonts w:ascii="Times New Roman" w:hAnsi="Times New Roman" w:cs="Times New Roman"/>
          <w:sz w:val="28"/>
          <w:szCs w:val="28"/>
        </w:rPr>
      </w:pPr>
    </w:p>
    <w:p w:rsidR="008A2413" w:rsidRPr="00C57DB9" w:rsidRDefault="008A2413" w:rsidP="00C57DB9">
      <w:pPr>
        <w:spacing w:before="100" w:beforeAutospacing="1" w:after="100" w:afterAutospacing="1" w:line="240" w:lineRule="auto"/>
        <w:jc w:val="both"/>
        <w:rPr>
          <w:rFonts w:ascii="Times New Roman" w:eastAsia="Times New Roman" w:hAnsi="Times New Roman" w:cs="Times New Roman"/>
          <w:b/>
          <w:sz w:val="28"/>
          <w:szCs w:val="24"/>
          <w:u w:val="single"/>
          <w:lang w:eastAsia="it-IT"/>
        </w:rPr>
      </w:pPr>
      <w:r w:rsidRPr="00C57DB9">
        <w:rPr>
          <w:rFonts w:ascii="Times New Roman" w:eastAsia="Times New Roman" w:hAnsi="Times New Roman" w:cs="Times New Roman"/>
          <w:b/>
          <w:sz w:val="28"/>
          <w:szCs w:val="24"/>
          <w:u w:val="single"/>
          <w:lang w:eastAsia="it-IT"/>
        </w:rPr>
        <w:lastRenderedPageBreak/>
        <w:t>Criteri per la definizione del piano</w:t>
      </w:r>
    </w:p>
    <w:p w:rsidR="00FD69EA" w:rsidRDefault="008A2413" w:rsidP="00E17C51">
      <w:pPr>
        <w:jc w:val="both"/>
        <w:rPr>
          <w:rFonts w:ascii="Times New Roman" w:hAnsi="Times New Roman" w:cs="Times New Roman"/>
          <w:sz w:val="24"/>
          <w:szCs w:val="24"/>
        </w:rPr>
      </w:pPr>
      <w:r w:rsidRPr="00DB787B">
        <w:rPr>
          <w:rFonts w:ascii="Times New Roman" w:hAnsi="Times New Roman" w:cs="Times New Roman"/>
          <w:sz w:val="24"/>
          <w:szCs w:val="24"/>
        </w:rPr>
        <w:t>La s</w:t>
      </w:r>
      <w:r w:rsidR="007B3D8F" w:rsidRPr="00DB787B">
        <w:rPr>
          <w:rFonts w:ascii="Times New Roman" w:hAnsi="Times New Roman" w:cs="Times New Roman"/>
          <w:sz w:val="24"/>
          <w:szCs w:val="24"/>
        </w:rPr>
        <w:t>celta dei punti di controllo che costituisce la rete de</w:t>
      </w:r>
      <w:r w:rsidR="00FD69EA">
        <w:rPr>
          <w:rFonts w:ascii="Times New Roman" w:hAnsi="Times New Roman" w:cs="Times New Roman"/>
          <w:sz w:val="24"/>
          <w:szCs w:val="24"/>
        </w:rPr>
        <w:t>i punti di controllo, è definita</w:t>
      </w:r>
      <w:r w:rsidR="007B3D8F" w:rsidRPr="00DB787B">
        <w:rPr>
          <w:rFonts w:ascii="Times New Roman" w:hAnsi="Times New Roman" w:cs="Times New Roman"/>
          <w:sz w:val="24"/>
          <w:szCs w:val="24"/>
        </w:rPr>
        <w:t xml:space="preserve"> sulla base della sua rappresentatività </w:t>
      </w:r>
      <w:r w:rsidR="00FD69EA">
        <w:rPr>
          <w:rFonts w:ascii="Times New Roman" w:hAnsi="Times New Roman" w:cs="Times New Roman"/>
          <w:sz w:val="24"/>
          <w:szCs w:val="24"/>
        </w:rPr>
        <w:t>su</w:t>
      </w:r>
      <w:r w:rsidR="007B3D8F" w:rsidRPr="00DB787B">
        <w:rPr>
          <w:rFonts w:ascii="Times New Roman" w:hAnsi="Times New Roman" w:cs="Times New Roman"/>
          <w:sz w:val="24"/>
          <w:szCs w:val="24"/>
        </w:rPr>
        <w:t xml:space="preserve">ll’intero territorio regionale. </w:t>
      </w:r>
    </w:p>
    <w:p w:rsidR="008B72B8" w:rsidRPr="00DB787B" w:rsidRDefault="00FD69EA" w:rsidP="00E17C51">
      <w:pPr>
        <w:jc w:val="both"/>
        <w:rPr>
          <w:rFonts w:ascii="Times New Roman" w:hAnsi="Times New Roman" w:cs="Times New Roman"/>
          <w:sz w:val="24"/>
          <w:szCs w:val="24"/>
        </w:rPr>
      </w:pPr>
      <w:r>
        <w:rPr>
          <w:rFonts w:ascii="Times New Roman" w:hAnsi="Times New Roman" w:cs="Times New Roman"/>
          <w:sz w:val="24"/>
          <w:szCs w:val="24"/>
        </w:rPr>
        <w:t>I punti di controllo  devono essere</w:t>
      </w:r>
      <w:r w:rsidR="008B72B8" w:rsidRPr="00DB787B">
        <w:rPr>
          <w:rFonts w:ascii="Times New Roman" w:hAnsi="Times New Roman" w:cs="Times New Roman"/>
          <w:sz w:val="24"/>
          <w:szCs w:val="24"/>
        </w:rPr>
        <w:t xml:space="preserve"> indirizzati</w:t>
      </w:r>
      <w:r w:rsidR="007B3D8F" w:rsidRPr="00DB787B">
        <w:rPr>
          <w:rFonts w:ascii="Times New Roman" w:hAnsi="Times New Roman" w:cs="Times New Roman"/>
          <w:sz w:val="24"/>
          <w:szCs w:val="24"/>
        </w:rPr>
        <w:t xml:space="preserve"> a valutare la qualità dell’acqua potabile distribuita alla popolazione</w:t>
      </w:r>
      <w:r>
        <w:rPr>
          <w:rFonts w:ascii="Times New Roman" w:hAnsi="Times New Roman" w:cs="Times New Roman"/>
          <w:sz w:val="24"/>
          <w:szCs w:val="24"/>
        </w:rPr>
        <w:t xml:space="preserve"> e, pertanto, </w:t>
      </w:r>
      <w:r w:rsidR="007B3D8F" w:rsidRPr="00DB787B">
        <w:rPr>
          <w:rFonts w:ascii="Times New Roman" w:hAnsi="Times New Roman" w:cs="Times New Roman"/>
          <w:sz w:val="24"/>
          <w:szCs w:val="24"/>
        </w:rPr>
        <w:t xml:space="preserve"> </w:t>
      </w:r>
      <w:r w:rsidR="008B72B8" w:rsidRPr="00DB787B">
        <w:rPr>
          <w:rFonts w:ascii="Times New Roman" w:hAnsi="Times New Roman" w:cs="Times New Roman"/>
          <w:sz w:val="24"/>
          <w:szCs w:val="24"/>
        </w:rPr>
        <w:t xml:space="preserve">i prelievi </w:t>
      </w:r>
      <w:r>
        <w:rPr>
          <w:rFonts w:ascii="Times New Roman" w:hAnsi="Times New Roman" w:cs="Times New Roman"/>
          <w:sz w:val="24"/>
          <w:szCs w:val="24"/>
        </w:rPr>
        <w:t xml:space="preserve">dovranno essere </w:t>
      </w:r>
      <w:r w:rsidR="008B72B8" w:rsidRPr="00DB787B">
        <w:rPr>
          <w:rFonts w:ascii="Times New Roman" w:hAnsi="Times New Roman" w:cs="Times New Roman"/>
          <w:sz w:val="24"/>
          <w:szCs w:val="24"/>
        </w:rPr>
        <w:t xml:space="preserve">effettuati </w:t>
      </w:r>
      <w:r w:rsidR="007B3D8F" w:rsidRPr="00DB787B">
        <w:rPr>
          <w:rFonts w:ascii="Times New Roman" w:hAnsi="Times New Roman" w:cs="Times New Roman"/>
          <w:b/>
          <w:i/>
          <w:sz w:val="24"/>
          <w:szCs w:val="24"/>
          <w:u w:val="single"/>
        </w:rPr>
        <w:t>in corrispondenza di punti</w:t>
      </w:r>
      <w:r w:rsidR="007B3D8F" w:rsidRPr="00DB787B">
        <w:rPr>
          <w:rFonts w:ascii="Times New Roman" w:hAnsi="Times New Roman" w:cs="Times New Roman"/>
          <w:b/>
          <w:sz w:val="24"/>
          <w:szCs w:val="24"/>
          <w:u w:val="single"/>
        </w:rPr>
        <w:t xml:space="preserve"> di erogazione</w:t>
      </w:r>
      <w:r w:rsidR="007B3D8F" w:rsidRPr="00DB787B">
        <w:rPr>
          <w:rFonts w:ascii="Times New Roman" w:hAnsi="Times New Roman" w:cs="Times New Roman"/>
          <w:sz w:val="24"/>
          <w:szCs w:val="24"/>
        </w:rPr>
        <w:t xml:space="preserve"> di rete, a valle di qualsiasi possibile miscelazione e trattamento. </w:t>
      </w:r>
    </w:p>
    <w:p w:rsidR="00B261FA" w:rsidRPr="00DB787B" w:rsidRDefault="008B72B8" w:rsidP="00B261FA">
      <w:pPr>
        <w:jc w:val="both"/>
        <w:rPr>
          <w:rFonts w:ascii="Times New Roman" w:hAnsi="Times New Roman" w:cs="Times New Roman"/>
          <w:sz w:val="24"/>
          <w:szCs w:val="24"/>
        </w:rPr>
      </w:pPr>
      <w:r w:rsidRPr="00DB787B">
        <w:rPr>
          <w:rFonts w:ascii="Times New Roman" w:hAnsi="Times New Roman" w:cs="Times New Roman"/>
          <w:sz w:val="24"/>
          <w:szCs w:val="24"/>
        </w:rPr>
        <w:t>Per la definizione dello stato delle fonti e della rete di distribuzione</w:t>
      </w:r>
      <w:r w:rsidR="00FD69EA">
        <w:rPr>
          <w:rFonts w:ascii="Times New Roman" w:hAnsi="Times New Roman" w:cs="Times New Roman"/>
          <w:sz w:val="24"/>
          <w:szCs w:val="24"/>
        </w:rPr>
        <w:t>,</w:t>
      </w:r>
      <w:r w:rsidRPr="00DB787B">
        <w:rPr>
          <w:rFonts w:ascii="Times New Roman" w:hAnsi="Times New Roman" w:cs="Times New Roman"/>
          <w:sz w:val="24"/>
          <w:szCs w:val="24"/>
        </w:rPr>
        <w:t xml:space="preserve"> vengono considerate le informazioni contenute nelle relazioni sui controlli delle acque potabili già condotte nel corso dell’ultimo triennio 2015/2017. Alcuni punti di controllo </w:t>
      </w:r>
      <w:r w:rsidRPr="00FD69EA">
        <w:rPr>
          <w:rFonts w:ascii="Times New Roman" w:hAnsi="Times New Roman" w:cs="Times New Roman"/>
          <w:i/>
          <w:sz w:val="24"/>
          <w:szCs w:val="24"/>
        </w:rPr>
        <w:t>(AQ-TE)</w:t>
      </w:r>
      <w:r w:rsidRPr="00DB787B">
        <w:rPr>
          <w:rFonts w:ascii="Times New Roman" w:hAnsi="Times New Roman" w:cs="Times New Roman"/>
          <w:sz w:val="24"/>
          <w:szCs w:val="24"/>
        </w:rPr>
        <w:t xml:space="preserve"> sono </w:t>
      </w:r>
      <w:r w:rsidR="007B3D8F" w:rsidRPr="00DB787B">
        <w:rPr>
          <w:rFonts w:ascii="Times New Roman" w:hAnsi="Times New Roman" w:cs="Times New Roman"/>
          <w:sz w:val="24"/>
          <w:szCs w:val="24"/>
        </w:rPr>
        <w:t>stati selezionati in base al criterio della vulnerabilità rispetto all’inquinamento antropico</w:t>
      </w:r>
      <w:r w:rsidR="00AD3ACD">
        <w:rPr>
          <w:rFonts w:ascii="Times New Roman" w:hAnsi="Times New Roman" w:cs="Times New Roman"/>
          <w:sz w:val="24"/>
          <w:szCs w:val="24"/>
        </w:rPr>
        <w:t xml:space="preserve"> </w:t>
      </w:r>
      <w:r w:rsidR="00AD3ACD" w:rsidRPr="00FD69EA">
        <w:rPr>
          <w:rFonts w:ascii="Times New Roman" w:hAnsi="Times New Roman" w:cs="Times New Roman"/>
          <w:i/>
          <w:sz w:val="24"/>
          <w:szCs w:val="24"/>
        </w:rPr>
        <w:t>(presenza di impianti I</w:t>
      </w:r>
      <w:r w:rsidR="00B261FA" w:rsidRPr="00FD69EA">
        <w:rPr>
          <w:rFonts w:ascii="Times New Roman" w:hAnsi="Times New Roman" w:cs="Times New Roman"/>
          <w:i/>
          <w:sz w:val="24"/>
          <w:szCs w:val="24"/>
        </w:rPr>
        <w:t>NFN</w:t>
      </w:r>
      <w:r w:rsidR="00AD3ACD" w:rsidRPr="00FD69EA">
        <w:rPr>
          <w:rFonts w:ascii="Times New Roman" w:hAnsi="Times New Roman" w:cs="Times New Roman"/>
          <w:i/>
          <w:sz w:val="24"/>
          <w:szCs w:val="24"/>
        </w:rPr>
        <w:t>)</w:t>
      </w:r>
      <w:r w:rsidR="00B261FA" w:rsidRPr="00FD69EA">
        <w:rPr>
          <w:rFonts w:ascii="Times New Roman" w:hAnsi="Times New Roman" w:cs="Times New Roman"/>
          <w:i/>
          <w:sz w:val="24"/>
          <w:szCs w:val="24"/>
        </w:rPr>
        <w:t>.</w:t>
      </w:r>
    </w:p>
    <w:p w:rsidR="00B261FA" w:rsidRPr="00DB787B" w:rsidRDefault="00B261FA" w:rsidP="00B261FA">
      <w:pPr>
        <w:jc w:val="both"/>
        <w:rPr>
          <w:rFonts w:ascii="Times New Roman" w:hAnsi="Times New Roman" w:cs="Times New Roman"/>
          <w:sz w:val="24"/>
          <w:szCs w:val="24"/>
        </w:rPr>
      </w:pPr>
      <w:r w:rsidRPr="00DB787B">
        <w:rPr>
          <w:rFonts w:ascii="Times New Roman" w:hAnsi="Times New Roman" w:cs="Times New Roman"/>
          <w:sz w:val="24"/>
          <w:szCs w:val="24"/>
        </w:rPr>
        <w:t>Criteri generali:</w:t>
      </w:r>
    </w:p>
    <w:p w:rsidR="00A90695" w:rsidRDefault="00B261FA" w:rsidP="00A95274">
      <w:pPr>
        <w:pStyle w:val="Paragrafoelenco"/>
        <w:numPr>
          <w:ilvl w:val="0"/>
          <w:numId w:val="16"/>
        </w:numPr>
        <w:ind w:left="45"/>
        <w:jc w:val="both"/>
        <w:rPr>
          <w:rFonts w:ascii="Times New Roman" w:hAnsi="Times New Roman" w:cs="Times New Roman"/>
          <w:sz w:val="24"/>
          <w:szCs w:val="24"/>
        </w:rPr>
      </w:pPr>
      <w:r w:rsidRPr="00A90695">
        <w:rPr>
          <w:rFonts w:ascii="Times New Roman" w:hAnsi="Times New Roman" w:cs="Times New Roman"/>
          <w:sz w:val="24"/>
          <w:szCs w:val="24"/>
        </w:rPr>
        <w:t xml:space="preserve">Monitoraggio delle </w:t>
      </w:r>
      <w:r w:rsidRPr="00A90695">
        <w:rPr>
          <w:rFonts w:ascii="Times New Roman" w:hAnsi="Times New Roman" w:cs="Times New Roman"/>
          <w:sz w:val="24"/>
          <w:szCs w:val="24"/>
          <w:u w:val="single"/>
        </w:rPr>
        <w:t>zone di approvvigionamento</w:t>
      </w:r>
      <w:r w:rsidR="00A90695" w:rsidRPr="00A90695">
        <w:rPr>
          <w:rFonts w:ascii="Times New Roman" w:hAnsi="Times New Roman" w:cs="Times New Roman"/>
          <w:sz w:val="24"/>
          <w:szCs w:val="24"/>
        </w:rPr>
        <w:t xml:space="preserve"> da effettuarsi in corrispondenza dei punti di erogazione dell’acqua potabile (Demografico/Geografico);</w:t>
      </w:r>
      <w:r w:rsidR="00A90695">
        <w:rPr>
          <w:rFonts w:ascii="Times New Roman" w:hAnsi="Times New Roman" w:cs="Times New Roman"/>
          <w:sz w:val="24"/>
          <w:szCs w:val="24"/>
        </w:rPr>
        <w:t xml:space="preserve">  </w:t>
      </w:r>
      <w:r w:rsidR="00A90695" w:rsidRPr="00A90695">
        <w:rPr>
          <w:rFonts w:ascii="Times New Roman" w:hAnsi="Times New Roman" w:cs="Times New Roman"/>
          <w:sz w:val="24"/>
          <w:szCs w:val="24"/>
        </w:rPr>
        <w:t>Per zone di approvvigionamento  si</w:t>
      </w:r>
      <w:r w:rsidR="00A90695">
        <w:rPr>
          <w:rFonts w:ascii="Times New Roman" w:hAnsi="Times New Roman" w:cs="Times New Roman"/>
          <w:sz w:val="24"/>
          <w:szCs w:val="24"/>
          <w:u w:val="single"/>
        </w:rPr>
        <w:t xml:space="preserve"> </w:t>
      </w:r>
      <w:r w:rsidR="00A90695" w:rsidRPr="00A90695">
        <w:rPr>
          <w:rFonts w:ascii="Times New Roman" w:hAnsi="Times New Roman" w:cs="Times New Roman"/>
          <w:sz w:val="24"/>
          <w:szCs w:val="24"/>
        </w:rPr>
        <w:t xml:space="preserve">intendono </w:t>
      </w:r>
      <w:r w:rsidR="00A90695">
        <w:rPr>
          <w:rFonts w:ascii="Times New Roman" w:hAnsi="Times New Roman" w:cs="Times New Roman"/>
          <w:sz w:val="24"/>
          <w:szCs w:val="24"/>
        </w:rPr>
        <w:t>quelle</w:t>
      </w:r>
      <w:r w:rsidRPr="00A90695">
        <w:rPr>
          <w:rFonts w:ascii="Times New Roman" w:hAnsi="Times New Roman" w:cs="Times New Roman"/>
          <w:sz w:val="24"/>
          <w:szCs w:val="24"/>
        </w:rPr>
        <w:t xml:space="preserve"> </w:t>
      </w:r>
      <w:r w:rsidR="00A90695">
        <w:rPr>
          <w:rFonts w:ascii="Times New Roman" w:hAnsi="Times New Roman" w:cs="Times New Roman"/>
          <w:sz w:val="24"/>
          <w:szCs w:val="24"/>
        </w:rPr>
        <w:t xml:space="preserve">zone </w:t>
      </w:r>
      <w:r w:rsidR="00982DA3" w:rsidRPr="00A90695">
        <w:rPr>
          <w:rFonts w:ascii="Times New Roman" w:hAnsi="Times New Roman" w:cs="Times New Roman"/>
          <w:i/>
          <w:sz w:val="24"/>
          <w:szCs w:val="24"/>
        </w:rPr>
        <w:t>“</w:t>
      </w:r>
      <w:r w:rsidRPr="00A90695">
        <w:rPr>
          <w:rFonts w:ascii="Times New Roman" w:hAnsi="Times New Roman" w:cs="Times New Roman"/>
          <w:i/>
          <w:sz w:val="24"/>
          <w:szCs w:val="24"/>
        </w:rPr>
        <w:t>rappresentativ</w:t>
      </w:r>
      <w:r w:rsidR="00A90695">
        <w:rPr>
          <w:rFonts w:ascii="Times New Roman" w:hAnsi="Times New Roman" w:cs="Times New Roman"/>
          <w:i/>
          <w:sz w:val="24"/>
          <w:szCs w:val="24"/>
        </w:rPr>
        <w:t>e</w:t>
      </w:r>
      <w:r w:rsidRPr="00A90695">
        <w:rPr>
          <w:rFonts w:ascii="Times New Roman" w:hAnsi="Times New Roman" w:cs="Times New Roman"/>
          <w:i/>
          <w:sz w:val="24"/>
          <w:szCs w:val="24"/>
        </w:rPr>
        <w:t xml:space="preserve"> di un unico punto di controllo</w:t>
      </w:r>
      <w:r w:rsidR="00982DA3" w:rsidRPr="00A90695">
        <w:rPr>
          <w:rFonts w:ascii="Times New Roman" w:hAnsi="Times New Roman" w:cs="Times New Roman"/>
          <w:i/>
          <w:sz w:val="24"/>
          <w:szCs w:val="24"/>
        </w:rPr>
        <w:t>”</w:t>
      </w:r>
      <w:r w:rsidR="00A90695">
        <w:rPr>
          <w:rFonts w:ascii="Times New Roman" w:hAnsi="Times New Roman" w:cs="Times New Roman"/>
          <w:i/>
          <w:sz w:val="24"/>
          <w:szCs w:val="24"/>
        </w:rPr>
        <w:t>,</w:t>
      </w:r>
      <w:r w:rsidR="002C5BF6" w:rsidRPr="00A90695">
        <w:rPr>
          <w:rFonts w:ascii="Times New Roman" w:hAnsi="Times New Roman" w:cs="Times New Roman"/>
          <w:i/>
          <w:sz w:val="24"/>
          <w:szCs w:val="24"/>
        </w:rPr>
        <w:t xml:space="preserve"> </w:t>
      </w:r>
      <w:r w:rsidR="002C5BF6" w:rsidRPr="00A90695">
        <w:rPr>
          <w:rFonts w:ascii="Times New Roman" w:hAnsi="Times New Roman" w:cs="Times New Roman"/>
          <w:sz w:val="24"/>
          <w:szCs w:val="24"/>
        </w:rPr>
        <w:t xml:space="preserve">che tiene </w:t>
      </w:r>
      <w:r w:rsidR="00A90695">
        <w:rPr>
          <w:rFonts w:ascii="Times New Roman" w:hAnsi="Times New Roman" w:cs="Times New Roman"/>
          <w:sz w:val="24"/>
          <w:szCs w:val="24"/>
        </w:rPr>
        <w:t>conto della popolazione servita dall’acquedotto.</w:t>
      </w:r>
    </w:p>
    <w:p w:rsidR="00B261FA" w:rsidRPr="00A90695" w:rsidRDefault="00B261FA" w:rsidP="00A95274">
      <w:pPr>
        <w:pStyle w:val="Paragrafoelenco"/>
        <w:numPr>
          <w:ilvl w:val="0"/>
          <w:numId w:val="16"/>
        </w:numPr>
        <w:ind w:left="45"/>
        <w:jc w:val="both"/>
        <w:rPr>
          <w:rFonts w:ascii="Times New Roman" w:hAnsi="Times New Roman" w:cs="Times New Roman"/>
          <w:sz w:val="24"/>
          <w:szCs w:val="24"/>
        </w:rPr>
      </w:pPr>
      <w:r w:rsidRPr="00A90695">
        <w:rPr>
          <w:rFonts w:ascii="Times New Roman" w:hAnsi="Times New Roman" w:cs="Times New Roman"/>
          <w:sz w:val="24"/>
          <w:szCs w:val="24"/>
        </w:rPr>
        <w:t>F</w:t>
      </w:r>
      <w:r w:rsidR="007B3D8F" w:rsidRPr="00A90695">
        <w:rPr>
          <w:rFonts w:ascii="Times New Roman" w:hAnsi="Times New Roman" w:cs="Times New Roman"/>
          <w:sz w:val="24"/>
          <w:szCs w:val="24"/>
        </w:rPr>
        <w:t xml:space="preserve">onti di pressione: </w:t>
      </w:r>
      <w:r w:rsidR="00A90695">
        <w:rPr>
          <w:rFonts w:ascii="Times New Roman" w:hAnsi="Times New Roman" w:cs="Times New Roman"/>
          <w:sz w:val="24"/>
          <w:szCs w:val="24"/>
        </w:rPr>
        <w:t xml:space="preserve">il punto </w:t>
      </w:r>
      <w:r w:rsidRPr="00A90695">
        <w:rPr>
          <w:rFonts w:ascii="Times New Roman" w:hAnsi="Times New Roman" w:cs="Times New Roman"/>
          <w:sz w:val="24"/>
          <w:szCs w:val="24"/>
        </w:rPr>
        <w:t xml:space="preserve">dove viene individuata la possibile </w:t>
      </w:r>
      <w:r w:rsidR="00DB787B" w:rsidRPr="00A90695">
        <w:rPr>
          <w:rFonts w:ascii="Times New Roman" w:hAnsi="Times New Roman" w:cs="Times New Roman"/>
          <w:sz w:val="24"/>
          <w:szCs w:val="24"/>
        </w:rPr>
        <w:t>o potenziale immissione di sostanze radioattive.</w:t>
      </w:r>
    </w:p>
    <w:p w:rsidR="00DB787B" w:rsidRPr="00DB787B" w:rsidRDefault="00DB787B" w:rsidP="00A95274">
      <w:pPr>
        <w:pStyle w:val="Paragrafoelenco"/>
        <w:numPr>
          <w:ilvl w:val="0"/>
          <w:numId w:val="16"/>
        </w:numPr>
        <w:ind w:left="45"/>
        <w:jc w:val="both"/>
        <w:rPr>
          <w:rFonts w:ascii="Times New Roman" w:hAnsi="Times New Roman" w:cs="Times New Roman"/>
          <w:sz w:val="24"/>
          <w:szCs w:val="24"/>
        </w:rPr>
      </w:pPr>
      <w:r w:rsidRPr="00DB787B">
        <w:rPr>
          <w:rFonts w:ascii="Times New Roman" w:hAnsi="Times New Roman" w:cs="Times New Roman"/>
          <w:sz w:val="24"/>
          <w:szCs w:val="24"/>
        </w:rPr>
        <w:t>Ge</w:t>
      </w:r>
      <w:r w:rsidR="002C5BF6">
        <w:rPr>
          <w:rFonts w:ascii="Times New Roman" w:hAnsi="Times New Roman" w:cs="Times New Roman"/>
          <w:sz w:val="24"/>
          <w:szCs w:val="24"/>
        </w:rPr>
        <w:t>ologico: si tiene conto</w:t>
      </w:r>
      <w:r w:rsidRPr="00DB787B">
        <w:rPr>
          <w:rFonts w:ascii="Times New Roman" w:hAnsi="Times New Roman" w:cs="Times New Roman"/>
          <w:sz w:val="24"/>
          <w:szCs w:val="24"/>
        </w:rPr>
        <w:t xml:space="preserve"> dell’origine delle acque se profonde o superficiali.</w:t>
      </w:r>
    </w:p>
    <w:p w:rsidR="00A90695" w:rsidRDefault="007B3D8F" w:rsidP="002A6709">
      <w:pPr>
        <w:ind w:left="45"/>
        <w:jc w:val="both"/>
        <w:rPr>
          <w:rFonts w:ascii="Times New Roman" w:hAnsi="Times New Roman" w:cs="Times New Roman"/>
          <w:sz w:val="24"/>
          <w:szCs w:val="24"/>
        </w:rPr>
      </w:pPr>
      <w:r w:rsidRPr="00982DA3">
        <w:rPr>
          <w:rFonts w:ascii="Times New Roman" w:hAnsi="Times New Roman" w:cs="Times New Roman"/>
          <w:sz w:val="24"/>
          <w:szCs w:val="24"/>
        </w:rPr>
        <w:t>Si sono quindi individuati tre crit</w:t>
      </w:r>
      <w:r w:rsidR="00A90695">
        <w:rPr>
          <w:rFonts w:ascii="Times New Roman" w:hAnsi="Times New Roman" w:cs="Times New Roman"/>
          <w:sz w:val="24"/>
          <w:szCs w:val="24"/>
        </w:rPr>
        <w:t xml:space="preserve">eri </w:t>
      </w:r>
      <w:r w:rsidR="00982DA3" w:rsidRPr="00982DA3">
        <w:rPr>
          <w:rFonts w:ascii="Times New Roman" w:hAnsi="Times New Roman" w:cs="Times New Roman"/>
          <w:sz w:val="24"/>
          <w:szCs w:val="24"/>
        </w:rPr>
        <w:t>già applicati nella realtà</w:t>
      </w:r>
      <w:r w:rsidRPr="00982DA3">
        <w:rPr>
          <w:rFonts w:ascii="Times New Roman" w:hAnsi="Times New Roman" w:cs="Times New Roman"/>
          <w:sz w:val="24"/>
          <w:szCs w:val="24"/>
        </w:rPr>
        <w:t xml:space="preserve">: demografico/geografico, geologico e specifiche fonti di pressione. </w:t>
      </w:r>
    </w:p>
    <w:p w:rsidR="00FD7B43" w:rsidRPr="00FD7B43" w:rsidRDefault="00FD7B43" w:rsidP="00FD7B43">
      <w:pPr>
        <w:ind w:left="45"/>
        <w:jc w:val="both"/>
        <w:rPr>
          <w:rFonts w:ascii="Times New Roman" w:hAnsi="Times New Roman" w:cs="Times New Roman"/>
          <w:sz w:val="24"/>
          <w:szCs w:val="28"/>
        </w:rPr>
      </w:pPr>
      <w:r w:rsidRPr="00FD7B43">
        <w:rPr>
          <w:rFonts w:ascii="Times New Roman" w:hAnsi="Times New Roman" w:cs="Times New Roman"/>
          <w:sz w:val="24"/>
          <w:szCs w:val="28"/>
        </w:rPr>
        <w:t xml:space="preserve">La copertura totale </w:t>
      </w:r>
      <w:r w:rsidR="00A90695">
        <w:rPr>
          <w:rFonts w:ascii="Times New Roman" w:hAnsi="Times New Roman" w:cs="Times New Roman"/>
          <w:sz w:val="24"/>
          <w:szCs w:val="28"/>
        </w:rPr>
        <w:t xml:space="preserve">sul 100% degli impianti e della distribuzione mediante contenitori, </w:t>
      </w:r>
      <w:r w:rsidRPr="00FD7B43">
        <w:rPr>
          <w:rFonts w:ascii="Times New Roman" w:hAnsi="Times New Roman" w:cs="Times New Roman"/>
          <w:sz w:val="24"/>
          <w:szCs w:val="28"/>
        </w:rPr>
        <w:t>deve essere raggiunta in modo progressivo</w:t>
      </w:r>
      <w:r w:rsidR="00A90695">
        <w:rPr>
          <w:rFonts w:ascii="Times New Roman" w:hAnsi="Times New Roman" w:cs="Times New Roman"/>
          <w:sz w:val="24"/>
          <w:szCs w:val="28"/>
        </w:rPr>
        <w:t>, selezionando nelle varie fasi</w:t>
      </w:r>
      <w:r w:rsidRPr="00FD7B43">
        <w:rPr>
          <w:rFonts w:ascii="Times New Roman" w:hAnsi="Times New Roman" w:cs="Times New Roman"/>
          <w:sz w:val="24"/>
          <w:szCs w:val="28"/>
        </w:rPr>
        <w:t xml:space="preserve"> sottoinsiemi diversi della rete e ripetendo, possibilmente, le misure sia per confermare i risultati sia per escludere variazioni su tempi brevi. Ovviamente, se i risultati delle ripetizioni evidenziassero superamenti dei valori di parametro</w:t>
      </w:r>
      <w:r w:rsidR="00A90695">
        <w:rPr>
          <w:rFonts w:ascii="Times New Roman" w:hAnsi="Times New Roman" w:cs="Times New Roman"/>
          <w:sz w:val="24"/>
          <w:szCs w:val="28"/>
        </w:rPr>
        <w:t>,</w:t>
      </w:r>
      <w:r w:rsidRPr="00FD7B43">
        <w:rPr>
          <w:rFonts w:ascii="Times New Roman" w:hAnsi="Times New Roman" w:cs="Times New Roman"/>
          <w:sz w:val="24"/>
          <w:szCs w:val="28"/>
        </w:rPr>
        <w:t xml:space="preserve"> si renderebbe necessario pianificare ulteriori ripetizioni. Una volta completata la caratterizzazione delle acque in tutta la regione, si app</w:t>
      </w:r>
      <w:r>
        <w:rPr>
          <w:rFonts w:ascii="Times New Roman" w:hAnsi="Times New Roman" w:cs="Times New Roman"/>
          <w:sz w:val="24"/>
          <w:szCs w:val="28"/>
        </w:rPr>
        <w:t>licheranno i criteri dei casi 2</w:t>
      </w:r>
      <w:r w:rsidRPr="00FD7B43">
        <w:rPr>
          <w:rFonts w:ascii="Times New Roman" w:hAnsi="Times New Roman" w:cs="Times New Roman"/>
          <w:sz w:val="24"/>
          <w:szCs w:val="28"/>
        </w:rPr>
        <w:t xml:space="preserve"> e </w:t>
      </w:r>
      <w:r>
        <w:rPr>
          <w:rFonts w:ascii="Times New Roman" w:hAnsi="Times New Roman" w:cs="Times New Roman"/>
          <w:sz w:val="24"/>
          <w:szCs w:val="28"/>
        </w:rPr>
        <w:t>3</w:t>
      </w:r>
      <w:r w:rsidRPr="00FD7B43">
        <w:rPr>
          <w:rFonts w:ascii="Times New Roman" w:hAnsi="Times New Roman" w:cs="Times New Roman"/>
          <w:sz w:val="24"/>
          <w:szCs w:val="28"/>
        </w:rPr>
        <w:t xml:space="preserve">. </w:t>
      </w:r>
    </w:p>
    <w:p w:rsidR="00532AFF" w:rsidRPr="00E01D24" w:rsidRDefault="0022497D" w:rsidP="002A6709">
      <w:pPr>
        <w:ind w:left="45"/>
        <w:jc w:val="both"/>
        <w:rPr>
          <w:rFonts w:ascii="Times New Roman" w:hAnsi="Times New Roman" w:cs="Times New Roman"/>
          <w:i/>
          <w:sz w:val="24"/>
          <w:szCs w:val="28"/>
        </w:rPr>
      </w:pPr>
      <w:r>
        <w:rPr>
          <w:rFonts w:ascii="Times New Roman" w:hAnsi="Times New Roman" w:cs="Times New Roman"/>
          <w:sz w:val="24"/>
          <w:szCs w:val="28"/>
        </w:rPr>
        <w:t xml:space="preserve">Il programma rielaborato </w:t>
      </w:r>
      <w:r w:rsidR="00E01D24">
        <w:rPr>
          <w:rFonts w:ascii="Times New Roman" w:hAnsi="Times New Roman" w:cs="Times New Roman"/>
          <w:sz w:val="24"/>
          <w:szCs w:val="28"/>
        </w:rPr>
        <w:t xml:space="preserve">dal Servizio competente del Dipartimento della Salute e il Welfare </w:t>
      </w:r>
      <w:r>
        <w:rPr>
          <w:rFonts w:ascii="Times New Roman" w:hAnsi="Times New Roman" w:cs="Times New Roman"/>
          <w:sz w:val="24"/>
          <w:szCs w:val="28"/>
        </w:rPr>
        <w:t>terrà conto della eventuale m</w:t>
      </w:r>
      <w:r w:rsidR="00532AFF" w:rsidRPr="00532AFF">
        <w:rPr>
          <w:rFonts w:ascii="Times New Roman" w:hAnsi="Times New Roman" w:cs="Times New Roman"/>
          <w:sz w:val="24"/>
          <w:szCs w:val="28"/>
        </w:rPr>
        <w:t>isura dei singoli radionuclidi prevista anche nei casi in cui le misure di attività alfa e beta totale abbiano evidenziato il superamento di uno o entrambi i val</w:t>
      </w:r>
      <w:r w:rsidR="00E01D24">
        <w:rPr>
          <w:rFonts w:ascii="Times New Roman" w:hAnsi="Times New Roman" w:cs="Times New Roman"/>
          <w:sz w:val="24"/>
          <w:szCs w:val="28"/>
        </w:rPr>
        <w:t>ori di screening sopra definiti.</w:t>
      </w:r>
      <w:r w:rsidR="00532AFF" w:rsidRPr="00532AFF">
        <w:rPr>
          <w:rFonts w:ascii="Times New Roman" w:hAnsi="Times New Roman" w:cs="Times New Roman"/>
          <w:sz w:val="24"/>
          <w:szCs w:val="28"/>
        </w:rPr>
        <w:t xml:space="preserve"> </w:t>
      </w:r>
      <w:r w:rsidR="00E01D24">
        <w:rPr>
          <w:rFonts w:ascii="Times New Roman" w:hAnsi="Times New Roman" w:cs="Times New Roman"/>
          <w:sz w:val="24"/>
          <w:szCs w:val="28"/>
        </w:rPr>
        <w:t>I</w:t>
      </w:r>
      <w:r w:rsidR="00532AFF" w:rsidRPr="00532AFF">
        <w:rPr>
          <w:rFonts w:ascii="Times New Roman" w:hAnsi="Times New Roman" w:cs="Times New Roman"/>
          <w:sz w:val="24"/>
          <w:szCs w:val="28"/>
        </w:rPr>
        <w:t>n questo caso la scelta dei radionuclidi da monitorare sarà valutata sia sulla base della conoscenza della situazione</w:t>
      </w:r>
      <w:r w:rsidR="00E01D24">
        <w:rPr>
          <w:rFonts w:ascii="Times New Roman" w:hAnsi="Times New Roman" w:cs="Times New Roman"/>
          <w:sz w:val="24"/>
          <w:szCs w:val="28"/>
        </w:rPr>
        <w:t>, sia sulla base</w:t>
      </w:r>
      <w:r w:rsidR="00532AFF" w:rsidRPr="00532AFF">
        <w:rPr>
          <w:rFonts w:ascii="Times New Roman" w:hAnsi="Times New Roman" w:cs="Times New Roman"/>
          <w:sz w:val="24"/>
          <w:szCs w:val="28"/>
        </w:rPr>
        <w:t xml:space="preserve"> dei risultati parziali degli approfondimenti previsti </w:t>
      </w:r>
      <w:r w:rsidR="00532AFF" w:rsidRPr="00E01D24">
        <w:rPr>
          <w:rFonts w:ascii="Times New Roman" w:hAnsi="Times New Roman" w:cs="Times New Roman"/>
          <w:i/>
          <w:sz w:val="24"/>
          <w:szCs w:val="28"/>
        </w:rPr>
        <w:t>(ad esempio se l’attività alfa totale è risultata pari a 0,2 Bq/L e la misura dell’uranio restituisce una concentrazione pari a 0,2 Bq/L, non è necessario andare oltre).</w:t>
      </w:r>
    </w:p>
    <w:p w:rsidR="002B2F1E" w:rsidRDefault="00532AFF" w:rsidP="002A6709">
      <w:pPr>
        <w:ind w:left="45"/>
        <w:jc w:val="both"/>
        <w:rPr>
          <w:rFonts w:ascii="Times New Roman" w:hAnsi="Times New Roman" w:cs="Times New Roman"/>
          <w:sz w:val="24"/>
          <w:szCs w:val="28"/>
        </w:rPr>
      </w:pPr>
      <w:r w:rsidRPr="00532AFF">
        <w:rPr>
          <w:rFonts w:ascii="Times New Roman" w:hAnsi="Times New Roman" w:cs="Times New Roman"/>
          <w:sz w:val="24"/>
          <w:szCs w:val="28"/>
        </w:rPr>
        <w:t>Radon e trizio</w:t>
      </w:r>
      <w:r w:rsidR="00E01D24">
        <w:rPr>
          <w:rFonts w:ascii="Times New Roman" w:hAnsi="Times New Roman" w:cs="Times New Roman"/>
          <w:sz w:val="24"/>
          <w:szCs w:val="28"/>
        </w:rPr>
        <w:t>.</w:t>
      </w:r>
      <w:r w:rsidRPr="00532AFF">
        <w:rPr>
          <w:rFonts w:ascii="Times New Roman" w:hAnsi="Times New Roman" w:cs="Times New Roman"/>
          <w:sz w:val="24"/>
          <w:szCs w:val="28"/>
        </w:rPr>
        <w:t xml:space="preserve"> Secondo le indicazioni della Direttiva 51/2013</w:t>
      </w:r>
      <w:r>
        <w:rPr>
          <w:rFonts w:ascii="Times New Roman" w:hAnsi="Times New Roman" w:cs="Times New Roman"/>
          <w:sz w:val="24"/>
          <w:szCs w:val="28"/>
        </w:rPr>
        <w:t>;</w:t>
      </w:r>
      <w:r w:rsidRPr="00532AFF">
        <w:rPr>
          <w:rFonts w:ascii="Times New Roman" w:hAnsi="Times New Roman" w:cs="Times New Roman"/>
          <w:sz w:val="24"/>
          <w:szCs w:val="28"/>
        </w:rPr>
        <w:t xml:space="preserve"> la misura del radon deve essere prevista solo sulle acque sotterranee e in assenza di informazioni preesistenti. La misura del trizio invece è necessaria nei casi in cui è presente una sorgente antropica di trizio o di altri radionuclidi artificiali all’intern</w:t>
      </w:r>
      <w:r>
        <w:rPr>
          <w:rFonts w:ascii="Times New Roman" w:hAnsi="Times New Roman" w:cs="Times New Roman"/>
          <w:sz w:val="24"/>
          <w:szCs w:val="28"/>
        </w:rPr>
        <w:t>o del bacino di captazione.</w:t>
      </w:r>
    </w:p>
    <w:p w:rsidR="00EE014A" w:rsidRPr="00E01D24" w:rsidRDefault="00532AFF" w:rsidP="00EE014A">
      <w:pPr>
        <w:ind w:left="45"/>
        <w:jc w:val="both"/>
        <w:rPr>
          <w:rFonts w:ascii="Times New Roman" w:hAnsi="Times New Roman" w:cs="Times New Roman"/>
          <w:i/>
          <w:sz w:val="24"/>
          <w:szCs w:val="28"/>
        </w:rPr>
      </w:pPr>
      <w:r>
        <w:rPr>
          <w:rFonts w:ascii="Times New Roman" w:hAnsi="Times New Roman" w:cs="Times New Roman"/>
          <w:sz w:val="24"/>
          <w:szCs w:val="28"/>
        </w:rPr>
        <w:t xml:space="preserve">Per </w:t>
      </w:r>
      <w:r w:rsidR="00A53580">
        <w:rPr>
          <w:rFonts w:ascii="Times New Roman" w:hAnsi="Times New Roman" w:cs="Times New Roman"/>
          <w:sz w:val="24"/>
          <w:szCs w:val="28"/>
        </w:rPr>
        <w:t>i controlli</w:t>
      </w:r>
      <w:r>
        <w:rPr>
          <w:rFonts w:ascii="Times New Roman" w:hAnsi="Times New Roman" w:cs="Times New Roman"/>
          <w:sz w:val="24"/>
          <w:szCs w:val="28"/>
        </w:rPr>
        <w:t xml:space="preserve"> </w:t>
      </w:r>
      <w:r w:rsidR="00A53580">
        <w:rPr>
          <w:rFonts w:ascii="Times New Roman" w:hAnsi="Times New Roman" w:cs="Times New Roman"/>
          <w:sz w:val="24"/>
          <w:szCs w:val="28"/>
        </w:rPr>
        <w:t>analitici</w:t>
      </w:r>
      <w:r>
        <w:rPr>
          <w:rFonts w:ascii="Times New Roman" w:hAnsi="Times New Roman" w:cs="Times New Roman"/>
          <w:sz w:val="24"/>
          <w:szCs w:val="28"/>
        </w:rPr>
        <w:t xml:space="preserve"> si fa riferimento ai laboratori dell’ARTA</w:t>
      </w:r>
      <w:r w:rsidR="00E01D24">
        <w:rPr>
          <w:rFonts w:ascii="Times New Roman" w:hAnsi="Times New Roman" w:cs="Times New Roman"/>
          <w:sz w:val="24"/>
          <w:szCs w:val="28"/>
        </w:rPr>
        <w:t>,</w:t>
      </w:r>
      <w:r>
        <w:rPr>
          <w:rFonts w:ascii="Times New Roman" w:hAnsi="Times New Roman" w:cs="Times New Roman"/>
          <w:sz w:val="24"/>
          <w:szCs w:val="28"/>
        </w:rPr>
        <w:t xml:space="preserve"> che sottopone le metodiche utilizzate </w:t>
      </w:r>
      <w:r w:rsidR="00A53580">
        <w:rPr>
          <w:rFonts w:ascii="Times New Roman" w:hAnsi="Times New Roman" w:cs="Times New Roman"/>
          <w:sz w:val="24"/>
          <w:szCs w:val="28"/>
        </w:rPr>
        <w:t>alle procedure previst</w:t>
      </w:r>
      <w:r w:rsidR="00E01D24">
        <w:rPr>
          <w:rFonts w:ascii="Times New Roman" w:hAnsi="Times New Roman" w:cs="Times New Roman"/>
          <w:sz w:val="24"/>
          <w:szCs w:val="28"/>
        </w:rPr>
        <w:t xml:space="preserve">e dall’art.6 del D.lgs. 28/2016: </w:t>
      </w:r>
      <w:r w:rsidR="00EE014A" w:rsidRPr="00E01D24">
        <w:rPr>
          <w:rFonts w:ascii="Times New Roman" w:hAnsi="Times New Roman" w:cs="Times New Roman"/>
          <w:i/>
          <w:sz w:val="24"/>
          <w:szCs w:val="28"/>
        </w:rPr>
        <w:t xml:space="preserve">“Le regioni e le province autonome assicurano che i laboratori in cui sono analizzati i campioni di acqua per la verifica della conformità ai valori di parametro del presente decreto adottino un sistema di qualità conforme ad una norma tecnica approvata e pubblicata da un organismo internazionale. L'Istituto superiore di </w:t>
      </w:r>
      <w:r w:rsidR="00EE014A" w:rsidRPr="00E01D24">
        <w:rPr>
          <w:rFonts w:ascii="Times New Roman" w:hAnsi="Times New Roman" w:cs="Times New Roman"/>
          <w:i/>
          <w:sz w:val="24"/>
          <w:szCs w:val="28"/>
        </w:rPr>
        <w:lastRenderedPageBreak/>
        <w:t xml:space="preserve">sanità provvede a sottoporre i predetti laboratori a verifiche periodiche del sistema di qualità. La disposizione contenuta nel precedente periodo non si applica in caso di laboratori di prova accreditati, secondo la norma UNI CEI EN ISO/IEC 17025, da un ente di accreditamento riconosciuto ai sensi del </w:t>
      </w:r>
      <w:hyperlink r:id="rId10" w:history="1">
        <w:r w:rsidR="00EE014A" w:rsidRPr="00E01D24">
          <w:rPr>
            <w:rStyle w:val="Collegamentoipertestuale"/>
            <w:rFonts w:ascii="Times New Roman" w:hAnsi="Times New Roman" w:cs="Times New Roman"/>
            <w:i/>
            <w:iCs/>
            <w:color w:val="auto"/>
            <w:sz w:val="24"/>
            <w:szCs w:val="28"/>
            <w:u w:val="none"/>
          </w:rPr>
          <w:t>regolamento (CE) n. 765/2008</w:t>
        </w:r>
      </w:hyperlink>
      <w:r w:rsidR="00EE014A" w:rsidRPr="00E01D24">
        <w:rPr>
          <w:rFonts w:ascii="Times New Roman" w:hAnsi="Times New Roman" w:cs="Times New Roman"/>
          <w:i/>
          <w:sz w:val="24"/>
          <w:szCs w:val="28"/>
        </w:rPr>
        <w:t>”.</w:t>
      </w:r>
    </w:p>
    <w:p w:rsidR="00E01D24" w:rsidRDefault="001B6C30" w:rsidP="002A6709">
      <w:pPr>
        <w:ind w:left="45"/>
        <w:jc w:val="both"/>
        <w:rPr>
          <w:rFonts w:ascii="Times New Roman" w:hAnsi="Times New Roman" w:cs="Times New Roman"/>
          <w:sz w:val="24"/>
          <w:szCs w:val="28"/>
        </w:rPr>
      </w:pPr>
      <w:r>
        <w:rPr>
          <w:rFonts w:ascii="Times New Roman" w:hAnsi="Times New Roman" w:cs="Times New Roman"/>
          <w:sz w:val="24"/>
          <w:szCs w:val="28"/>
        </w:rPr>
        <w:t xml:space="preserve">Il prelievo sarà effettuato a cura dei Servizi di Igiene degli Alimenti e della Nutrizione delle ASL competenti territorialmente sugli Enti Gestori e secondo le aree di popolazione servita. </w:t>
      </w:r>
    </w:p>
    <w:p w:rsidR="001B6C30" w:rsidRDefault="001B6C30" w:rsidP="002A6709">
      <w:pPr>
        <w:ind w:left="45"/>
        <w:jc w:val="both"/>
        <w:rPr>
          <w:rFonts w:ascii="Times New Roman" w:hAnsi="Times New Roman" w:cs="Times New Roman"/>
          <w:sz w:val="24"/>
          <w:szCs w:val="28"/>
        </w:rPr>
      </w:pPr>
      <w:r>
        <w:rPr>
          <w:rFonts w:ascii="Times New Roman" w:hAnsi="Times New Roman" w:cs="Times New Roman"/>
          <w:sz w:val="24"/>
          <w:szCs w:val="28"/>
        </w:rPr>
        <w:t>Le modalità dei prelievi sa</w:t>
      </w:r>
      <w:r w:rsidR="00E01D24">
        <w:rPr>
          <w:rFonts w:ascii="Times New Roman" w:hAnsi="Times New Roman" w:cs="Times New Roman"/>
          <w:sz w:val="24"/>
          <w:szCs w:val="28"/>
        </w:rPr>
        <w:t>ran</w:t>
      </w:r>
      <w:r>
        <w:rPr>
          <w:rFonts w:ascii="Times New Roman" w:hAnsi="Times New Roman" w:cs="Times New Roman"/>
          <w:sz w:val="24"/>
          <w:szCs w:val="28"/>
        </w:rPr>
        <w:t>no oggetto di speci</w:t>
      </w:r>
      <w:r w:rsidR="00E01D24">
        <w:rPr>
          <w:rFonts w:ascii="Times New Roman" w:hAnsi="Times New Roman" w:cs="Times New Roman"/>
          <w:sz w:val="24"/>
          <w:szCs w:val="28"/>
        </w:rPr>
        <w:t>fica procedura trasmessa dal S</w:t>
      </w:r>
      <w:r>
        <w:rPr>
          <w:rFonts w:ascii="Times New Roman" w:hAnsi="Times New Roman" w:cs="Times New Roman"/>
          <w:sz w:val="24"/>
          <w:szCs w:val="28"/>
        </w:rPr>
        <w:t xml:space="preserve">ervizio regionale </w:t>
      </w:r>
      <w:r w:rsidR="00E01D24">
        <w:rPr>
          <w:rFonts w:ascii="Times New Roman" w:hAnsi="Times New Roman" w:cs="Times New Roman"/>
          <w:sz w:val="24"/>
          <w:szCs w:val="28"/>
        </w:rPr>
        <w:t xml:space="preserve">competente in materia, </w:t>
      </w:r>
      <w:r>
        <w:rPr>
          <w:rFonts w:ascii="Times New Roman" w:hAnsi="Times New Roman" w:cs="Times New Roman"/>
          <w:sz w:val="24"/>
          <w:szCs w:val="28"/>
        </w:rPr>
        <w:t>secondo le indicazioni dell’ARTA.</w:t>
      </w:r>
    </w:p>
    <w:p w:rsidR="007B3D8F" w:rsidRPr="000D1DB2" w:rsidRDefault="007B3D8F" w:rsidP="007B3D8F">
      <w:pPr>
        <w:jc w:val="both"/>
        <w:rPr>
          <w:rFonts w:ascii="Times New Roman" w:hAnsi="Times New Roman" w:cs="Times New Roman"/>
          <w:b/>
          <w:sz w:val="24"/>
          <w:szCs w:val="24"/>
          <w:u w:val="single"/>
        </w:rPr>
      </w:pPr>
      <w:r w:rsidRPr="000D1DB2">
        <w:rPr>
          <w:rFonts w:ascii="Times New Roman" w:hAnsi="Times New Roman" w:cs="Times New Roman"/>
          <w:b/>
          <w:sz w:val="24"/>
          <w:szCs w:val="24"/>
          <w:u w:val="single"/>
        </w:rPr>
        <w:t xml:space="preserve">Il ruolo dei gestori </w:t>
      </w:r>
      <w:r w:rsidR="002A6709" w:rsidRPr="000D1DB2">
        <w:rPr>
          <w:rFonts w:ascii="Times New Roman" w:hAnsi="Times New Roman" w:cs="Times New Roman"/>
          <w:b/>
          <w:sz w:val="24"/>
          <w:szCs w:val="24"/>
          <w:u w:val="single"/>
        </w:rPr>
        <w:t>e le azioni per l’autocontrollo</w:t>
      </w:r>
      <w:r w:rsidR="00A95274" w:rsidRPr="000D1DB2">
        <w:rPr>
          <w:rFonts w:ascii="Times New Roman" w:hAnsi="Times New Roman" w:cs="Times New Roman"/>
          <w:b/>
          <w:sz w:val="24"/>
          <w:szCs w:val="24"/>
          <w:u w:val="single"/>
        </w:rPr>
        <w:t xml:space="preserve"> (controllo interno</w:t>
      </w:r>
      <w:r w:rsidR="00E01D24">
        <w:rPr>
          <w:rFonts w:ascii="Times New Roman" w:hAnsi="Times New Roman" w:cs="Times New Roman"/>
          <w:b/>
          <w:sz w:val="24"/>
          <w:szCs w:val="24"/>
          <w:u w:val="single"/>
        </w:rPr>
        <w:t xml:space="preserve"> </w:t>
      </w:r>
      <w:r w:rsidR="00A95274" w:rsidRPr="000D1DB2">
        <w:rPr>
          <w:rFonts w:ascii="Times New Roman" w:hAnsi="Times New Roman" w:cs="Times New Roman"/>
          <w:b/>
          <w:sz w:val="24"/>
          <w:szCs w:val="24"/>
          <w:u w:val="single"/>
        </w:rPr>
        <w:t>- art. 6 comma 2).</w:t>
      </w:r>
    </w:p>
    <w:p w:rsidR="007B3D8F" w:rsidRPr="000D1DB2" w:rsidRDefault="00D502D2" w:rsidP="007B3D8F">
      <w:pPr>
        <w:jc w:val="both"/>
        <w:rPr>
          <w:rFonts w:ascii="Times New Roman" w:hAnsi="Times New Roman" w:cs="Times New Roman"/>
          <w:sz w:val="24"/>
          <w:szCs w:val="24"/>
        </w:rPr>
      </w:pPr>
      <w:r w:rsidRPr="000D1DB2">
        <w:rPr>
          <w:rFonts w:ascii="Times New Roman" w:hAnsi="Times New Roman" w:cs="Times New Roman"/>
          <w:sz w:val="24"/>
          <w:szCs w:val="24"/>
        </w:rPr>
        <w:t>L</w:t>
      </w:r>
      <w:r w:rsidR="007B3D8F" w:rsidRPr="000D1DB2">
        <w:rPr>
          <w:rFonts w:ascii="Times New Roman" w:hAnsi="Times New Roman" w:cs="Times New Roman"/>
          <w:sz w:val="24"/>
          <w:szCs w:val="24"/>
        </w:rPr>
        <w:t xml:space="preserve">’affidamento del servizio idrico integrato ad un unico gestore per Ambito è stato possibile grazie a un lungo e faticoso processo di concentrazione delle gestioni esistenti prima dell’entrata in vigore della nuova normativa. In </w:t>
      </w:r>
      <w:r w:rsidR="00A95274" w:rsidRPr="000D1DB2">
        <w:rPr>
          <w:rFonts w:ascii="Times New Roman" w:hAnsi="Times New Roman" w:cs="Times New Roman"/>
          <w:sz w:val="24"/>
          <w:szCs w:val="24"/>
        </w:rPr>
        <w:t>Abruzzo</w:t>
      </w:r>
      <w:r w:rsidR="007B3D8F" w:rsidRPr="000D1DB2">
        <w:rPr>
          <w:rFonts w:ascii="Times New Roman" w:hAnsi="Times New Roman" w:cs="Times New Roman"/>
          <w:sz w:val="24"/>
          <w:szCs w:val="24"/>
        </w:rPr>
        <w:t xml:space="preserve"> </w:t>
      </w:r>
      <w:r w:rsidR="00A95274" w:rsidRPr="000D1DB2">
        <w:rPr>
          <w:rFonts w:ascii="Times New Roman" w:hAnsi="Times New Roman" w:cs="Times New Roman"/>
          <w:sz w:val="24"/>
          <w:szCs w:val="24"/>
        </w:rPr>
        <w:t>gli otto</w:t>
      </w:r>
      <w:r w:rsidR="007B3D8F" w:rsidRPr="000D1DB2">
        <w:rPr>
          <w:rFonts w:ascii="Times New Roman" w:hAnsi="Times New Roman" w:cs="Times New Roman"/>
          <w:sz w:val="24"/>
          <w:szCs w:val="24"/>
        </w:rPr>
        <w:t xml:space="preserve"> gestori di</w:t>
      </w:r>
      <w:r w:rsidR="00A95274" w:rsidRPr="000D1DB2">
        <w:rPr>
          <w:rFonts w:ascii="Times New Roman" w:hAnsi="Times New Roman" w:cs="Times New Roman"/>
          <w:sz w:val="24"/>
          <w:szCs w:val="24"/>
        </w:rPr>
        <w:t xml:space="preserve"> aziende acquedottistiche gestiscono la gran parte delle reti che soddisfano le esigenze di oltre l’80% della popolazione abruzzese</w:t>
      </w:r>
      <w:r w:rsidR="007B3D8F" w:rsidRPr="000D1DB2">
        <w:rPr>
          <w:rFonts w:ascii="Times New Roman" w:hAnsi="Times New Roman" w:cs="Times New Roman"/>
          <w:sz w:val="24"/>
          <w:szCs w:val="24"/>
        </w:rPr>
        <w:t>. I Comuni proprietari di alcune aziende hanno già avv</w:t>
      </w:r>
      <w:r w:rsidR="000D1DB2">
        <w:rPr>
          <w:rFonts w:ascii="Times New Roman" w:hAnsi="Times New Roman" w:cs="Times New Roman"/>
          <w:sz w:val="24"/>
          <w:szCs w:val="24"/>
        </w:rPr>
        <w:t xml:space="preserve">iato un confronto </w:t>
      </w:r>
      <w:r w:rsidR="007B3D8F" w:rsidRPr="000D1DB2">
        <w:rPr>
          <w:rFonts w:ascii="Times New Roman" w:hAnsi="Times New Roman" w:cs="Times New Roman"/>
          <w:sz w:val="24"/>
          <w:szCs w:val="24"/>
        </w:rPr>
        <w:t>ipotizzando la fusione fra alcuni gestor</w:t>
      </w:r>
      <w:r w:rsidR="00A95274" w:rsidRPr="000D1DB2">
        <w:rPr>
          <w:rFonts w:ascii="Times New Roman" w:hAnsi="Times New Roman" w:cs="Times New Roman"/>
          <w:sz w:val="24"/>
          <w:szCs w:val="24"/>
        </w:rPr>
        <w:t>i</w:t>
      </w:r>
      <w:r w:rsidR="007B3D8F" w:rsidRPr="000D1DB2">
        <w:rPr>
          <w:rFonts w:ascii="Times New Roman" w:hAnsi="Times New Roman" w:cs="Times New Roman"/>
          <w:sz w:val="24"/>
          <w:szCs w:val="24"/>
        </w:rPr>
        <w:t xml:space="preserve"> e in seguito con le altre aziende </w:t>
      </w:r>
      <w:r w:rsidR="00A95274" w:rsidRPr="000D1DB2">
        <w:rPr>
          <w:rFonts w:ascii="Times New Roman" w:hAnsi="Times New Roman" w:cs="Times New Roman"/>
          <w:sz w:val="24"/>
          <w:szCs w:val="24"/>
        </w:rPr>
        <w:t>acquedottistiche</w:t>
      </w:r>
      <w:r w:rsidR="007B3D8F" w:rsidRPr="000D1DB2">
        <w:rPr>
          <w:rFonts w:ascii="Times New Roman" w:hAnsi="Times New Roman" w:cs="Times New Roman"/>
          <w:sz w:val="24"/>
          <w:szCs w:val="24"/>
        </w:rPr>
        <w:t>.</w:t>
      </w:r>
      <w:r w:rsidR="00887A6C" w:rsidRPr="000D1DB2">
        <w:rPr>
          <w:rFonts w:ascii="Times New Roman" w:hAnsi="Times New Roman" w:cs="Times New Roman"/>
          <w:sz w:val="24"/>
          <w:szCs w:val="24"/>
        </w:rPr>
        <w:t xml:space="preserve"> </w:t>
      </w:r>
    </w:p>
    <w:p w:rsidR="00A95274" w:rsidRPr="00C57DB9" w:rsidRDefault="00A95274" w:rsidP="00887A6C">
      <w:pPr>
        <w:spacing w:before="100" w:beforeAutospacing="1" w:after="100" w:afterAutospacing="1" w:line="240" w:lineRule="auto"/>
        <w:jc w:val="both"/>
        <w:rPr>
          <w:rFonts w:ascii="Times New Roman" w:eastAsia="Times New Roman" w:hAnsi="Times New Roman" w:cs="Times New Roman"/>
          <w:b/>
          <w:sz w:val="28"/>
          <w:szCs w:val="24"/>
          <w:u w:val="single"/>
          <w:lang w:eastAsia="it-IT"/>
        </w:rPr>
      </w:pPr>
      <w:r w:rsidRPr="00C57DB9">
        <w:rPr>
          <w:rFonts w:ascii="Times New Roman" w:eastAsia="Times New Roman" w:hAnsi="Times New Roman" w:cs="Times New Roman"/>
          <w:b/>
          <w:sz w:val="28"/>
          <w:szCs w:val="24"/>
          <w:u w:val="single"/>
          <w:lang w:eastAsia="it-IT"/>
        </w:rPr>
        <w:t>Controlli interni</w:t>
      </w:r>
    </w:p>
    <w:p w:rsidR="00E01D24" w:rsidRDefault="00B21041" w:rsidP="00887A6C">
      <w:pPr>
        <w:spacing w:before="100" w:beforeAutospacing="1" w:after="100" w:afterAutospacing="1" w:line="240" w:lineRule="auto"/>
        <w:jc w:val="both"/>
        <w:rPr>
          <w:rFonts w:ascii="Times New Roman" w:eastAsia="Times New Roman" w:hAnsi="Times New Roman" w:cs="Times New Roman"/>
          <w:bCs/>
          <w:color w:val="000000"/>
          <w:sz w:val="24"/>
          <w:szCs w:val="24"/>
          <w:lang w:eastAsia="it-IT"/>
        </w:rPr>
      </w:pPr>
      <w:r>
        <w:rPr>
          <w:rFonts w:ascii="Times New Roman" w:eastAsia="Times New Roman" w:hAnsi="Times New Roman" w:cs="Times New Roman"/>
          <w:bCs/>
          <w:color w:val="000000"/>
          <w:sz w:val="24"/>
          <w:szCs w:val="24"/>
          <w:lang w:eastAsia="it-IT"/>
        </w:rPr>
        <w:t>La numerosità dei controlli interni che ogni Ente Gestore deve presentare alla ASL</w:t>
      </w:r>
      <w:r w:rsidR="00E01D24">
        <w:rPr>
          <w:rFonts w:ascii="Times New Roman" w:eastAsia="Times New Roman" w:hAnsi="Times New Roman" w:cs="Times New Roman"/>
          <w:bCs/>
          <w:color w:val="000000"/>
          <w:sz w:val="24"/>
          <w:szCs w:val="24"/>
          <w:lang w:eastAsia="it-IT"/>
        </w:rPr>
        <w:t xml:space="preserve"> competente territorialmente, </w:t>
      </w:r>
      <w:r>
        <w:rPr>
          <w:rFonts w:ascii="Times New Roman" w:eastAsia="Times New Roman" w:hAnsi="Times New Roman" w:cs="Times New Roman"/>
          <w:bCs/>
          <w:color w:val="000000"/>
          <w:sz w:val="24"/>
          <w:szCs w:val="24"/>
          <w:lang w:eastAsia="it-IT"/>
        </w:rPr>
        <w:t xml:space="preserve"> deve essere co</w:t>
      </w:r>
      <w:r w:rsidR="00E01D24">
        <w:rPr>
          <w:rFonts w:ascii="Times New Roman" w:eastAsia="Times New Roman" w:hAnsi="Times New Roman" w:cs="Times New Roman"/>
          <w:bCs/>
          <w:color w:val="000000"/>
          <w:sz w:val="24"/>
          <w:szCs w:val="24"/>
          <w:lang w:eastAsia="it-IT"/>
        </w:rPr>
        <w:t>nforme ai criteri indicati nel P</w:t>
      </w:r>
      <w:r>
        <w:rPr>
          <w:rFonts w:ascii="Times New Roman" w:eastAsia="Times New Roman" w:hAnsi="Times New Roman" w:cs="Times New Roman"/>
          <w:bCs/>
          <w:color w:val="000000"/>
          <w:sz w:val="24"/>
          <w:szCs w:val="24"/>
          <w:lang w:eastAsia="it-IT"/>
        </w:rPr>
        <w:t>iano</w:t>
      </w:r>
      <w:r w:rsidR="004929F6">
        <w:rPr>
          <w:rFonts w:ascii="Times New Roman" w:eastAsia="Times New Roman" w:hAnsi="Times New Roman" w:cs="Times New Roman"/>
          <w:bCs/>
          <w:color w:val="000000"/>
          <w:sz w:val="24"/>
          <w:szCs w:val="24"/>
          <w:lang w:eastAsia="it-IT"/>
        </w:rPr>
        <w:t xml:space="preserve"> </w:t>
      </w:r>
      <w:r w:rsidR="00E01D24">
        <w:rPr>
          <w:rFonts w:ascii="Times New Roman" w:eastAsia="Times New Roman" w:hAnsi="Times New Roman" w:cs="Times New Roman"/>
          <w:bCs/>
          <w:color w:val="000000"/>
          <w:sz w:val="24"/>
          <w:szCs w:val="24"/>
          <w:lang w:eastAsia="it-IT"/>
        </w:rPr>
        <w:t xml:space="preserve">Sicurezza delle Acque </w:t>
      </w:r>
      <w:r w:rsidR="004929F6">
        <w:rPr>
          <w:rFonts w:ascii="Times New Roman" w:eastAsia="Times New Roman" w:hAnsi="Times New Roman" w:cs="Times New Roman"/>
          <w:bCs/>
          <w:color w:val="000000"/>
          <w:sz w:val="24"/>
          <w:szCs w:val="24"/>
          <w:lang w:eastAsia="it-IT"/>
        </w:rPr>
        <w:t>(PSA)</w:t>
      </w:r>
      <w:r>
        <w:rPr>
          <w:rFonts w:ascii="Times New Roman" w:eastAsia="Times New Roman" w:hAnsi="Times New Roman" w:cs="Times New Roman"/>
          <w:bCs/>
          <w:color w:val="000000"/>
          <w:sz w:val="24"/>
          <w:szCs w:val="24"/>
          <w:lang w:eastAsia="it-IT"/>
        </w:rPr>
        <w:t xml:space="preserve"> e con la numerosità stabilita </w:t>
      </w:r>
      <w:r w:rsidR="00E01D24">
        <w:rPr>
          <w:rFonts w:ascii="Times New Roman" w:eastAsia="Times New Roman" w:hAnsi="Times New Roman" w:cs="Times New Roman"/>
          <w:bCs/>
          <w:color w:val="000000"/>
          <w:sz w:val="24"/>
          <w:szCs w:val="24"/>
          <w:lang w:eastAsia="it-IT"/>
        </w:rPr>
        <w:t>dal</w:t>
      </w:r>
      <w:r>
        <w:rPr>
          <w:rFonts w:ascii="Times New Roman" w:eastAsia="Times New Roman" w:hAnsi="Times New Roman" w:cs="Times New Roman"/>
          <w:bCs/>
          <w:color w:val="000000"/>
          <w:sz w:val="24"/>
          <w:szCs w:val="24"/>
          <w:lang w:eastAsia="it-IT"/>
        </w:rPr>
        <w:t xml:space="preserve"> D</w:t>
      </w:r>
      <w:r w:rsidR="00E01D24">
        <w:rPr>
          <w:rFonts w:ascii="Times New Roman" w:eastAsia="Times New Roman" w:hAnsi="Times New Roman" w:cs="Times New Roman"/>
          <w:bCs/>
          <w:color w:val="000000"/>
          <w:sz w:val="24"/>
          <w:szCs w:val="24"/>
          <w:lang w:eastAsia="it-IT"/>
        </w:rPr>
        <w:t xml:space="preserve">.M. </w:t>
      </w:r>
      <w:r>
        <w:rPr>
          <w:rFonts w:ascii="Times New Roman" w:eastAsia="Times New Roman" w:hAnsi="Times New Roman" w:cs="Times New Roman"/>
          <w:bCs/>
          <w:color w:val="000000"/>
          <w:sz w:val="24"/>
          <w:szCs w:val="24"/>
          <w:lang w:eastAsia="it-IT"/>
        </w:rPr>
        <w:t>2</w:t>
      </w:r>
      <w:r w:rsidR="00E01D24">
        <w:rPr>
          <w:rFonts w:ascii="Times New Roman" w:eastAsia="Times New Roman" w:hAnsi="Times New Roman" w:cs="Times New Roman"/>
          <w:bCs/>
          <w:color w:val="000000"/>
          <w:sz w:val="24"/>
          <w:szCs w:val="24"/>
          <w:lang w:eastAsia="it-IT"/>
        </w:rPr>
        <w:t xml:space="preserve"> </w:t>
      </w:r>
      <w:r>
        <w:rPr>
          <w:rFonts w:ascii="Times New Roman" w:eastAsia="Times New Roman" w:hAnsi="Times New Roman" w:cs="Times New Roman"/>
          <w:bCs/>
          <w:color w:val="000000"/>
          <w:sz w:val="24"/>
          <w:szCs w:val="24"/>
          <w:lang w:eastAsia="it-IT"/>
        </w:rPr>
        <w:t xml:space="preserve">agosto 2017. </w:t>
      </w:r>
    </w:p>
    <w:p w:rsidR="00B21041" w:rsidRDefault="00B21041" w:rsidP="00887A6C">
      <w:pPr>
        <w:spacing w:before="100" w:beforeAutospacing="1" w:after="100" w:afterAutospacing="1" w:line="240" w:lineRule="auto"/>
        <w:jc w:val="both"/>
        <w:rPr>
          <w:rFonts w:ascii="Times New Roman" w:eastAsia="Times New Roman" w:hAnsi="Times New Roman" w:cs="Times New Roman"/>
          <w:bCs/>
          <w:color w:val="000000"/>
          <w:sz w:val="24"/>
          <w:szCs w:val="24"/>
          <w:lang w:eastAsia="it-IT"/>
        </w:rPr>
      </w:pPr>
      <w:r>
        <w:rPr>
          <w:rFonts w:ascii="Times New Roman" w:eastAsia="Times New Roman" w:hAnsi="Times New Roman" w:cs="Times New Roman"/>
          <w:bCs/>
          <w:color w:val="000000"/>
          <w:sz w:val="24"/>
          <w:szCs w:val="24"/>
          <w:lang w:eastAsia="it-IT"/>
        </w:rPr>
        <w:t>L’elenco degli Enti Gestori</w:t>
      </w:r>
      <w:r w:rsidR="00855818">
        <w:rPr>
          <w:rFonts w:ascii="Times New Roman" w:eastAsia="Times New Roman" w:hAnsi="Times New Roman" w:cs="Times New Roman"/>
          <w:bCs/>
          <w:color w:val="000000"/>
          <w:sz w:val="24"/>
          <w:szCs w:val="24"/>
          <w:lang w:eastAsia="it-IT"/>
        </w:rPr>
        <w:t xml:space="preserve">, </w:t>
      </w:r>
      <w:r w:rsidR="004929F6">
        <w:rPr>
          <w:rFonts w:ascii="Times New Roman" w:eastAsia="Times New Roman" w:hAnsi="Times New Roman" w:cs="Times New Roman"/>
          <w:bCs/>
          <w:color w:val="000000"/>
          <w:sz w:val="24"/>
          <w:szCs w:val="24"/>
          <w:lang w:eastAsia="it-IT"/>
        </w:rPr>
        <w:t>degli acquedotti</w:t>
      </w:r>
      <w:r>
        <w:rPr>
          <w:rFonts w:ascii="Times New Roman" w:eastAsia="Times New Roman" w:hAnsi="Times New Roman" w:cs="Times New Roman"/>
          <w:bCs/>
          <w:color w:val="000000"/>
          <w:sz w:val="24"/>
          <w:szCs w:val="24"/>
          <w:lang w:eastAsia="it-IT"/>
        </w:rPr>
        <w:t xml:space="preserve"> oggetto dei controlli</w:t>
      </w:r>
      <w:r w:rsidR="00855818">
        <w:rPr>
          <w:rFonts w:ascii="Times New Roman" w:eastAsia="Times New Roman" w:hAnsi="Times New Roman" w:cs="Times New Roman"/>
          <w:bCs/>
          <w:color w:val="000000"/>
          <w:sz w:val="24"/>
          <w:szCs w:val="24"/>
          <w:lang w:eastAsia="it-IT"/>
        </w:rPr>
        <w:t xml:space="preserve"> e la numerosità dei campioni </w:t>
      </w:r>
      <w:r w:rsidR="00E01D24">
        <w:rPr>
          <w:rFonts w:ascii="Times New Roman" w:eastAsia="Times New Roman" w:hAnsi="Times New Roman" w:cs="Times New Roman"/>
          <w:bCs/>
          <w:color w:val="000000"/>
          <w:sz w:val="24"/>
          <w:szCs w:val="24"/>
          <w:lang w:eastAsia="it-IT"/>
        </w:rPr>
        <w:t>è precis</w:t>
      </w:r>
      <w:r>
        <w:rPr>
          <w:rFonts w:ascii="Times New Roman" w:eastAsia="Times New Roman" w:hAnsi="Times New Roman" w:cs="Times New Roman"/>
          <w:bCs/>
          <w:color w:val="000000"/>
          <w:sz w:val="24"/>
          <w:szCs w:val="24"/>
          <w:lang w:eastAsia="it-IT"/>
        </w:rPr>
        <w:t xml:space="preserve">ato nella </w:t>
      </w:r>
      <w:r w:rsidRPr="004929F6">
        <w:rPr>
          <w:rFonts w:ascii="Times New Roman" w:eastAsia="Times New Roman" w:hAnsi="Times New Roman" w:cs="Times New Roman"/>
          <w:b/>
          <w:bCs/>
          <w:color w:val="000000"/>
          <w:sz w:val="24"/>
          <w:szCs w:val="24"/>
          <w:u w:val="single"/>
          <w:lang w:eastAsia="it-IT"/>
        </w:rPr>
        <w:t>tabella 1</w:t>
      </w:r>
      <w:r>
        <w:rPr>
          <w:rFonts w:ascii="Times New Roman" w:eastAsia="Times New Roman" w:hAnsi="Times New Roman" w:cs="Times New Roman"/>
          <w:bCs/>
          <w:color w:val="000000"/>
          <w:sz w:val="24"/>
          <w:szCs w:val="24"/>
          <w:lang w:eastAsia="it-IT"/>
        </w:rPr>
        <w:t xml:space="preserve">. Resta fermo che l’elenco sarà aggiornato </w:t>
      </w:r>
      <w:r w:rsidR="00E01D24">
        <w:rPr>
          <w:rFonts w:ascii="Times New Roman" w:eastAsia="Times New Roman" w:hAnsi="Times New Roman" w:cs="Times New Roman"/>
          <w:bCs/>
          <w:color w:val="000000"/>
          <w:sz w:val="24"/>
          <w:szCs w:val="24"/>
          <w:lang w:eastAsia="it-IT"/>
        </w:rPr>
        <w:t>dal competente S</w:t>
      </w:r>
      <w:r>
        <w:rPr>
          <w:rFonts w:ascii="Times New Roman" w:eastAsia="Times New Roman" w:hAnsi="Times New Roman" w:cs="Times New Roman"/>
          <w:bCs/>
          <w:color w:val="000000"/>
          <w:sz w:val="24"/>
          <w:szCs w:val="24"/>
          <w:lang w:eastAsia="it-IT"/>
        </w:rPr>
        <w:t>ervizio del Dipartimento per la Salute e il Welfare e sarà pubblicato sul sito della Regione Abruzzo all’indirizzo</w:t>
      </w:r>
      <w:r>
        <w:rPr>
          <w:rFonts w:ascii="Times New Roman" w:eastAsia="Times New Roman" w:hAnsi="Times New Roman" w:cs="Times New Roman"/>
          <w:bCs/>
          <w:color w:val="000000"/>
          <w:szCs w:val="24"/>
          <w:lang w:eastAsia="it-IT"/>
        </w:rPr>
        <w:t xml:space="preserve"> WWW.</w:t>
      </w:r>
      <w:r w:rsidRPr="00B21041">
        <w:rPr>
          <w:rFonts w:ascii="Times New Roman" w:eastAsia="Times New Roman" w:hAnsi="Times New Roman" w:cs="Times New Roman"/>
          <w:bCs/>
          <w:color w:val="000000"/>
          <w:szCs w:val="24"/>
          <w:lang w:eastAsia="it-IT"/>
        </w:rPr>
        <w:t>REGIONE.ABRUZZO.IT</w:t>
      </w:r>
      <w:r w:rsidR="00E01D24">
        <w:rPr>
          <w:rFonts w:ascii="Times New Roman" w:eastAsia="Times New Roman" w:hAnsi="Times New Roman" w:cs="Times New Roman"/>
          <w:bCs/>
          <w:color w:val="000000"/>
          <w:szCs w:val="24"/>
          <w:lang w:eastAsia="it-IT"/>
        </w:rPr>
        <w:t>.</w:t>
      </w:r>
    </w:p>
    <w:p w:rsidR="00A95274" w:rsidRPr="000D1DB2" w:rsidRDefault="001717C0" w:rsidP="00887A6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0D1DB2">
        <w:rPr>
          <w:rFonts w:ascii="Times New Roman" w:eastAsia="Times New Roman" w:hAnsi="Times New Roman" w:cs="Times New Roman"/>
          <w:sz w:val="24"/>
          <w:szCs w:val="24"/>
          <w:lang w:eastAsia="it-IT"/>
        </w:rPr>
        <w:t>I controlli interni</w:t>
      </w:r>
      <w:r w:rsidR="00855818">
        <w:rPr>
          <w:rFonts w:ascii="Times New Roman" w:eastAsia="Times New Roman" w:hAnsi="Times New Roman" w:cs="Times New Roman"/>
          <w:sz w:val="24"/>
          <w:szCs w:val="24"/>
          <w:lang w:eastAsia="it-IT"/>
        </w:rPr>
        <w:t xml:space="preserve"> e</w:t>
      </w:r>
      <w:r w:rsidRPr="000D1DB2">
        <w:rPr>
          <w:rFonts w:ascii="Times New Roman" w:eastAsia="Times New Roman" w:hAnsi="Times New Roman" w:cs="Times New Roman"/>
          <w:sz w:val="24"/>
          <w:szCs w:val="24"/>
          <w:lang w:eastAsia="it-IT"/>
        </w:rPr>
        <w:t xml:space="preserve"> </w:t>
      </w:r>
      <w:r w:rsidR="00855818">
        <w:rPr>
          <w:rFonts w:ascii="Times New Roman" w:eastAsia="Times New Roman" w:hAnsi="Times New Roman" w:cs="Times New Roman"/>
          <w:sz w:val="24"/>
          <w:szCs w:val="24"/>
          <w:lang w:eastAsia="it-IT"/>
        </w:rPr>
        <w:t>i punti di prelievo appropriati</w:t>
      </w:r>
      <w:r w:rsidRPr="000D1DB2">
        <w:rPr>
          <w:rFonts w:ascii="Times New Roman" w:eastAsia="Times New Roman" w:hAnsi="Times New Roman" w:cs="Times New Roman"/>
          <w:sz w:val="24"/>
          <w:szCs w:val="24"/>
          <w:lang w:eastAsia="it-IT"/>
        </w:rPr>
        <w:t xml:space="preserve"> per le acque distribuite da reti di distribuzione idrica, devono essere individuati e concordati con la ASL.</w:t>
      </w:r>
    </w:p>
    <w:p w:rsidR="001717C0" w:rsidRPr="000D1DB2" w:rsidRDefault="00E01D24" w:rsidP="00887A6C">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Come precisato dal D.M. 2 agosto 2017, il Piano dei Controlli I</w:t>
      </w:r>
      <w:r w:rsidR="001717C0" w:rsidRPr="000D1DB2">
        <w:rPr>
          <w:rFonts w:ascii="Times New Roman" w:eastAsia="Times New Roman" w:hAnsi="Times New Roman" w:cs="Times New Roman"/>
          <w:sz w:val="24"/>
          <w:szCs w:val="24"/>
          <w:lang w:eastAsia="it-IT"/>
        </w:rPr>
        <w:t xml:space="preserve">nterni deve prevedere un prelievo </w:t>
      </w:r>
      <w:r>
        <w:rPr>
          <w:rFonts w:ascii="Times New Roman" w:eastAsia="Times New Roman" w:hAnsi="Times New Roman" w:cs="Times New Roman"/>
          <w:sz w:val="24"/>
          <w:szCs w:val="24"/>
          <w:lang w:eastAsia="it-IT"/>
        </w:rPr>
        <w:t>periodico</w:t>
      </w:r>
      <w:r w:rsidR="001717C0" w:rsidRPr="000D1DB2">
        <w:rPr>
          <w:rFonts w:ascii="Times New Roman" w:eastAsia="Times New Roman" w:hAnsi="Times New Roman" w:cs="Times New Roman"/>
          <w:sz w:val="24"/>
          <w:szCs w:val="24"/>
          <w:lang w:eastAsia="it-IT"/>
        </w:rPr>
        <w:t xml:space="preserve"> alla fonte di approvvigionamento per le zone servite da un'unica sorgente.</w:t>
      </w:r>
    </w:p>
    <w:p w:rsidR="000D1DB2" w:rsidRDefault="000D1DB2" w:rsidP="00887A6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0D1DB2">
        <w:rPr>
          <w:rFonts w:ascii="Times New Roman" w:eastAsia="Times New Roman" w:hAnsi="Times New Roman" w:cs="Times New Roman"/>
          <w:sz w:val="24"/>
          <w:szCs w:val="24"/>
          <w:lang w:eastAsia="it-IT"/>
        </w:rPr>
        <w:t>Per le zone di fornitura le cui acque sono attinte da più fonti e quindi miscelate</w:t>
      </w:r>
      <w:r w:rsidR="00E01D24">
        <w:rPr>
          <w:rFonts w:ascii="Times New Roman" w:eastAsia="Times New Roman" w:hAnsi="Times New Roman" w:cs="Times New Roman"/>
          <w:sz w:val="24"/>
          <w:szCs w:val="24"/>
          <w:lang w:eastAsia="it-IT"/>
        </w:rPr>
        <w:t>,</w:t>
      </w:r>
      <w:r w:rsidRPr="000D1DB2">
        <w:rPr>
          <w:rFonts w:ascii="Times New Roman" w:eastAsia="Times New Roman" w:hAnsi="Times New Roman" w:cs="Times New Roman"/>
          <w:sz w:val="24"/>
          <w:szCs w:val="24"/>
          <w:lang w:eastAsia="it-IT"/>
        </w:rPr>
        <w:t xml:space="preserve"> devono essere individuat</w:t>
      </w:r>
      <w:r w:rsidR="00E01D24">
        <w:rPr>
          <w:rFonts w:ascii="Times New Roman" w:eastAsia="Times New Roman" w:hAnsi="Times New Roman" w:cs="Times New Roman"/>
          <w:sz w:val="24"/>
          <w:szCs w:val="24"/>
          <w:lang w:eastAsia="it-IT"/>
        </w:rPr>
        <w:t>i</w:t>
      </w:r>
      <w:r w:rsidRPr="000D1DB2">
        <w:rPr>
          <w:rFonts w:ascii="Times New Roman" w:eastAsia="Times New Roman" w:hAnsi="Times New Roman" w:cs="Times New Roman"/>
          <w:sz w:val="24"/>
          <w:szCs w:val="24"/>
          <w:lang w:eastAsia="it-IT"/>
        </w:rPr>
        <w:t xml:space="preserve"> punti di campionamento all’uscita del punto di miscelazione. Qualora tale controllo dovesse raggiungere una soglia di attenzione e</w:t>
      </w:r>
      <w:r w:rsidR="00E01D24">
        <w:rPr>
          <w:rFonts w:ascii="Times New Roman" w:eastAsia="Times New Roman" w:hAnsi="Times New Roman" w:cs="Times New Roman"/>
          <w:sz w:val="24"/>
          <w:szCs w:val="24"/>
          <w:lang w:eastAsia="it-IT"/>
        </w:rPr>
        <w:t>,</w:t>
      </w:r>
      <w:r w:rsidRPr="000D1DB2">
        <w:rPr>
          <w:rFonts w:ascii="Times New Roman" w:eastAsia="Times New Roman" w:hAnsi="Times New Roman" w:cs="Times New Roman"/>
          <w:sz w:val="24"/>
          <w:szCs w:val="24"/>
          <w:lang w:eastAsia="it-IT"/>
        </w:rPr>
        <w:t xml:space="preserve"> in particolare</w:t>
      </w:r>
      <w:r w:rsidR="00E01D24">
        <w:rPr>
          <w:rFonts w:ascii="Times New Roman" w:eastAsia="Times New Roman" w:hAnsi="Times New Roman" w:cs="Times New Roman"/>
          <w:sz w:val="24"/>
          <w:szCs w:val="24"/>
          <w:lang w:eastAsia="it-IT"/>
        </w:rPr>
        <w:t>,</w:t>
      </w:r>
      <w:r w:rsidRPr="000D1DB2">
        <w:rPr>
          <w:rFonts w:ascii="Times New Roman" w:eastAsia="Times New Roman" w:hAnsi="Times New Roman" w:cs="Times New Roman"/>
          <w:sz w:val="24"/>
          <w:szCs w:val="24"/>
          <w:lang w:eastAsia="it-IT"/>
        </w:rPr>
        <w:t xml:space="preserve"> non sia significativamente più basso del valore limite</w:t>
      </w:r>
      <w:r w:rsidR="00E01D24">
        <w:rPr>
          <w:rFonts w:ascii="Times New Roman" w:eastAsia="Times New Roman" w:hAnsi="Times New Roman" w:cs="Times New Roman"/>
          <w:sz w:val="24"/>
          <w:szCs w:val="24"/>
          <w:lang w:eastAsia="it-IT"/>
        </w:rPr>
        <w:t>, dovrà procedersi</w:t>
      </w:r>
      <w:r w:rsidRPr="000D1DB2">
        <w:rPr>
          <w:rFonts w:ascii="Times New Roman" w:eastAsia="Times New Roman" w:hAnsi="Times New Roman" w:cs="Times New Roman"/>
          <w:sz w:val="24"/>
          <w:szCs w:val="24"/>
          <w:lang w:eastAsia="it-IT"/>
        </w:rPr>
        <w:t xml:space="preserve"> al controllo di tutte le fonti.</w:t>
      </w:r>
    </w:p>
    <w:p w:rsidR="00973722" w:rsidRPr="001A0BF6" w:rsidRDefault="000D1DB2" w:rsidP="00973722">
      <w:pPr>
        <w:spacing w:before="100" w:beforeAutospacing="1" w:after="100" w:afterAutospacing="1" w:line="240" w:lineRule="auto"/>
        <w:jc w:val="both"/>
        <w:rPr>
          <w:rFonts w:ascii="Times New Roman" w:eastAsia="Times New Roman" w:hAnsi="Times New Roman" w:cs="Times New Roman"/>
          <w:i/>
          <w:sz w:val="24"/>
          <w:szCs w:val="24"/>
          <w:lang w:eastAsia="it-IT"/>
        </w:rPr>
      </w:pPr>
      <w:r>
        <w:rPr>
          <w:rFonts w:ascii="Times New Roman" w:eastAsia="Times New Roman" w:hAnsi="Times New Roman" w:cs="Times New Roman"/>
          <w:sz w:val="24"/>
          <w:szCs w:val="24"/>
          <w:lang w:eastAsia="it-IT"/>
        </w:rPr>
        <w:t xml:space="preserve">Il controllo sulle acque distribuite con contenitori diversi, autobotti, pozzi </w:t>
      </w:r>
      <w:r w:rsidR="00C26DEC">
        <w:rPr>
          <w:rFonts w:ascii="Times New Roman" w:eastAsia="Times New Roman" w:hAnsi="Times New Roman" w:cs="Times New Roman"/>
          <w:sz w:val="24"/>
          <w:szCs w:val="24"/>
          <w:lang w:eastAsia="it-IT"/>
        </w:rPr>
        <w:t>etc.</w:t>
      </w:r>
      <w:r w:rsidR="00E01D24">
        <w:rPr>
          <w:rFonts w:ascii="Times New Roman" w:eastAsia="Times New Roman" w:hAnsi="Times New Roman" w:cs="Times New Roman"/>
          <w:sz w:val="24"/>
          <w:szCs w:val="24"/>
          <w:lang w:eastAsia="it-IT"/>
        </w:rPr>
        <w:t>… deve</w:t>
      </w:r>
      <w:r>
        <w:rPr>
          <w:rFonts w:ascii="Times New Roman" w:eastAsia="Times New Roman" w:hAnsi="Times New Roman" w:cs="Times New Roman"/>
          <w:sz w:val="24"/>
          <w:szCs w:val="24"/>
          <w:lang w:eastAsia="it-IT"/>
        </w:rPr>
        <w:t xml:space="preserve"> seguire lo stesso controllo </w:t>
      </w:r>
      <w:r w:rsidR="00E01D24">
        <w:rPr>
          <w:rFonts w:ascii="Times New Roman" w:eastAsia="Times New Roman" w:hAnsi="Times New Roman" w:cs="Times New Roman"/>
          <w:sz w:val="24"/>
          <w:szCs w:val="24"/>
          <w:lang w:eastAsia="it-IT"/>
        </w:rPr>
        <w:t>interno da</w:t>
      </w:r>
      <w:r>
        <w:rPr>
          <w:rFonts w:ascii="Times New Roman" w:eastAsia="Times New Roman" w:hAnsi="Times New Roman" w:cs="Times New Roman"/>
          <w:sz w:val="24"/>
          <w:szCs w:val="24"/>
          <w:lang w:eastAsia="it-IT"/>
        </w:rPr>
        <w:t xml:space="preserve"> assoggettate alla verifica</w:t>
      </w:r>
      <w:r w:rsidR="00C26DEC">
        <w:rPr>
          <w:rFonts w:ascii="Times New Roman" w:eastAsia="Times New Roman" w:hAnsi="Times New Roman" w:cs="Times New Roman"/>
          <w:sz w:val="24"/>
          <w:szCs w:val="24"/>
          <w:lang w:eastAsia="it-IT"/>
        </w:rPr>
        <w:t>/valutazione della ASL competente.</w:t>
      </w:r>
      <w:r w:rsidR="00973722" w:rsidRPr="00973722">
        <w:rPr>
          <w:rFonts w:ascii="Verdana" w:eastAsia="Times New Roman" w:hAnsi="Verdana" w:cs="Times New Roman"/>
          <w:sz w:val="24"/>
          <w:szCs w:val="24"/>
          <w:lang w:eastAsia="it-IT"/>
        </w:rPr>
        <w:t xml:space="preserve"> </w:t>
      </w:r>
      <w:r w:rsidR="00973722" w:rsidRPr="00973722">
        <w:rPr>
          <w:rFonts w:ascii="Times New Roman" w:eastAsia="Times New Roman" w:hAnsi="Times New Roman" w:cs="Times New Roman"/>
          <w:sz w:val="24"/>
          <w:szCs w:val="24"/>
          <w:lang w:eastAsia="it-IT"/>
        </w:rPr>
        <w:t xml:space="preserve">I parametri indicatori da controllare per i controlli interni sono gli stessi </w:t>
      </w:r>
      <w:r w:rsidR="00E01D24">
        <w:rPr>
          <w:rFonts w:ascii="Times New Roman" w:eastAsia="Times New Roman" w:hAnsi="Times New Roman" w:cs="Times New Roman"/>
          <w:sz w:val="24"/>
          <w:szCs w:val="24"/>
          <w:lang w:eastAsia="it-IT"/>
        </w:rPr>
        <w:t>dei</w:t>
      </w:r>
      <w:r w:rsidR="00973722" w:rsidRPr="00973722">
        <w:rPr>
          <w:rFonts w:ascii="Times New Roman" w:eastAsia="Times New Roman" w:hAnsi="Times New Roman" w:cs="Times New Roman"/>
          <w:sz w:val="24"/>
          <w:szCs w:val="24"/>
          <w:lang w:eastAsia="it-IT"/>
        </w:rPr>
        <w:t xml:space="preserve"> controlli esterni, ossia la concentrazione di attività di radon, la concentrazione di attività di trizio e la dose indicativa.</w:t>
      </w:r>
      <w:r w:rsidR="00973722" w:rsidRPr="00973722">
        <w:rPr>
          <w:rFonts w:ascii="Verdana" w:eastAsia="Times New Roman" w:hAnsi="Verdana" w:cs="Times New Roman"/>
          <w:sz w:val="24"/>
          <w:szCs w:val="24"/>
          <w:lang w:eastAsia="it-IT"/>
        </w:rPr>
        <w:t xml:space="preserve"> </w:t>
      </w:r>
      <w:r w:rsidR="00973722" w:rsidRPr="00973722">
        <w:rPr>
          <w:rFonts w:ascii="Times New Roman" w:eastAsia="Times New Roman" w:hAnsi="Times New Roman" w:cs="Times New Roman"/>
          <w:sz w:val="24"/>
          <w:szCs w:val="24"/>
          <w:lang w:eastAsia="it-IT"/>
        </w:rPr>
        <w:t xml:space="preserve">Il superamento, come valore medio annuo, di uno o più valori di parametro viene </w:t>
      </w:r>
      <w:r w:rsidR="001A0BF6">
        <w:rPr>
          <w:rFonts w:ascii="Times New Roman" w:eastAsia="Times New Roman" w:hAnsi="Times New Roman" w:cs="Times New Roman"/>
          <w:sz w:val="24"/>
          <w:szCs w:val="24"/>
          <w:lang w:eastAsia="it-IT"/>
        </w:rPr>
        <w:t>comunicato a</w:t>
      </w:r>
      <w:r w:rsidR="00973722" w:rsidRPr="00973722">
        <w:rPr>
          <w:rFonts w:ascii="Times New Roman" w:eastAsia="Times New Roman" w:hAnsi="Times New Roman" w:cs="Times New Roman"/>
          <w:sz w:val="24"/>
          <w:szCs w:val="24"/>
          <w:lang w:eastAsia="it-IT"/>
        </w:rPr>
        <w:t xml:space="preserve">lla ASL seguendo quanto riportato al paragrafo 7 dell'Allegato II </w:t>
      </w:r>
      <w:r w:rsidR="001A0BF6">
        <w:rPr>
          <w:rFonts w:ascii="Times New Roman" w:eastAsia="Times New Roman" w:hAnsi="Times New Roman" w:cs="Times New Roman"/>
          <w:sz w:val="24"/>
          <w:szCs w:val="24"/>
          <w:lang w:eastAsia="it-IT"/>
        </w:rPr>
        <w:t xml:space="preserve">del D. Lgs n. 28/2016 </w:t>
      </w:r>
      <w:r w:rsidR="00973722" w:rsidRPr="001A0BF6">
        <w:rPr>
          <w:rFonts w:ascii="Times New Roman" w:eastAsia="Times New Roman" w:hAnsi="Times New Roman" w:cs="Times New Roman"/>
          <w:i/>
          <w:sz w:val="24"/>
          <w:szCs w:val="24"/>
          <w:lang w:eastAsia="it-IT"/>
        </w:rPr>
        <w:t>(«Verifica del superamento su base annua del valore di parametro»).</w:t>
      </w:r>
    </w:p>
    <w:p w:rsidR="00973722" w:rsidRPr="00973722" w:rsidRDefault="00973722" w:rsidP="0097372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73722">
        <w:rPr>
          <w:rFonts w:ascii="Times New Roman" w:eastAsia="Times New Roman" w:hAnsi="Times New Roman" w:cs="Times New Roman"/>
          <w:sz w:val="24"/>
          <w:szCs w:val="24"/>
          <w:lang w:eastAsia="it-IT"/>
        </w:rPr>
        <w:lastRenderedPageBreak/>
        <w:t xml:space="preserve">Il gestore, al fine di individuare la causa del superamento del valore di parametro, provvede a </w:t>
      </w:r>
      <w:r w:rsidR="001A0BF6">
        <w:rPr>
          <w:rFonts w:ascii="Times New Roman" w:eastAsia="Times New Roman" w:hAnsi="Times New Roman" w:cs="Times New Roman"/>
          <w:sz w:val="24"/>
          <w:szCs w:val="24"/>
          <w:lang w:eastAsia="it-IT"/>
        </w:rPr>
        <w:t xml:space="preserve"> misurar</w:t>
      </w:r>
      <w:r w:rsidRPr="00973722">
        <w:rPr>
          <w:rFonts w:ascii="Times New Roman" w:eastAsia="Times New Roman" w:hAnsi="Times New Roman" w:cs="Times New Roman"/>
          <w:sz w:val="24"/>
          <w:szCs w:val="24"/>
          <w:lang w:eastAsia="it-IT"/>
        </w:rPr>
        <w:t xml:space="preserve">e tutte le fonti da cui proviene l'acqua in cui è stato riscontrato il superamento, con </w:t>
      </w:r>
      <w:r w:rsidR="001A0BF6">
        <w:rPr>
          <w:rFonts w:ascii="Times New Roman" w:eastAsia="Times New Roman" w:hAnsi="Times New Roman" w:cs="Times New Roman"/>
          <w:sz w:val="24"/>
          <w:szCs w:val="24"/>
          <w:lang w:eastAsia="it-IT"/>
        </w:rPr>
        <w:t xml:space="preserve">almeno </w:t>
      </w:r>
      <w:r w:rsidRPr="00973722">
        <w:rPr>
          <w:rFonts w:ascii="Times New Roman" w:eastAsia="Times New Roman" w:hAnsi="Times New Roman" w:cs="Times New Roman"/>
          <w:sz w:val="24"/>
          <w:szCs w:val="24"/>
          <w:lang w:eastAsia="it-IT"/>
        </w:rPr>
        <w:t xml:space="preserve">un punto di prelievo per </w:t>
      </w:r>
      <w:r w:rsidR="001A0BF6">
        <w:rPr>
          <w:rFonts w:ascii="Times New Roman" w:eastAsia="Times New Roman" w:hAnsi="Times New Roman" w:cs="Times New Roman"/>
          <w:sz w:val="24"/>
          <w:szCs w:val="24"/>
          <w:lang w:eastAsia="it-IT"/>
        </w:rPr>
        <w:t xml:space="preserve">ogni </w:t>
      </w:r>
      <w:r w:rsidRPr="00973722">
        <w:rPr>
          <w:rFonts w:ascii="Times New Roman" w:eastAsia="Times New Roman" w:hAnsi="Times New Roman" w:cs="Times New Roman"/>
          <w:sz w:val="24"/>
          <w:szCs w:val="24"/>
          <w:lang w:eastAsia="it-IT"/>
        </w:rPr>
        <w:t xml:space="preserve">fonte, </w:t>
      </w:r>
      <w:r w:rsidR="001A0BF6">
        <w:rPr>
          <w:rFonts w:ascii="Times New Roman" w:eastAsia="Times New Roman" w:hAnsi="Times New Roman" w:cs="Times New Roman"/>
          <w:sz w:val="24"/>
          <w:szCs w:val="24"/>
          <w:lang w:eastAsia="it-IT"/>
        </w:rPr>
        <w:t xml:space="preserve">iniziando i prelievi </w:t>
      </w:r>
      <w:r w:rsidRPr="00973722">
        <w:rPr>
          <w:rFonts w:ascii="Times New Roman" w:eastAsia="Times New Roman" w:hAnsi="Times New Roman" w:cs="Times New Roman"/>
          <w:sz w:val="24"/>
          <w:szCs w:val="24"/>
          <w:lang w:eastAsia="it-IT"/>
        </w:rPr>
        <w:t>da quelle fonti con più elevato volume di acqua captata e da quelle che si presume possano avere un mag</w:t>
      </w:r>
      <w:r w:rsidR="001A0BF6">
        <w:rPr>
          <w:rFonts w:ascii="Times New Roman" w:eastAsia="Times New Roman" w:hAnsi="Times New Roman" w:cs="Times New Roman"/>
          <w:sz w:val="24"/>
          <w:szCs w:val="24"/>
          <w:lang w:eastAsia="it-IT"/>
        </w:rPr>
        <w:t>gior contenuto di radioattività</w:t>
      </w:r>
      <w:r w:rsidRPr="00973722">
        <w:rPr>
          <w:rFonts w:ascii="Times New Roman" w:eastAsia="Times New Roman" w:hAnsi="Times New Roman" w:cs="Times New Roman"/>
          <w:sz w:val="24"/>
          <w:szCs w:val="24"/>
          <w:lang w:eastAsia="it-IT"/>
        </w:rPr>
        <w:t xml:space="preserve"> e procedendo</w:t>
      </w:r>
      <w:r w:rsidR="001A0BF6">
        <w:rPr>
          <w:rFonts w:ascii="Times New Roman" w:eastAsia="Times New Roman" w:hAnsi="Times New Roman" w:cs="Times New Roman"/>
          <w:sz w:val="24"/>
          <w:szCs w:val="24"/>
          <w:lang w:eastAsia="it-IT"/>
        </w:rPr>
        <w:t>,</w:t>
      </w:r>
      <w:r w:rsidRPr="00973722">
        <w:rPr>
          <w:rFonts w:ascii="Times New Roman" w:eastAsia="Times New Roman" w:hAnsi="Times New Roman" w:cs="Times New Roman"/>
          <w:sz w:val="24"/>
          <w:szCs w:val="24"/>
          <w:lang w:eastAsia="it-IT"/>
        </w:rPr>
        <w:t xml:space="preserve"> con le rimanenti </w:t>
      </w:r>
      <w:r w:rsidR="001A0BF6">
        <w:rPr>
          <w:rFonts w:ascii="Times New Roman" w:eastAsia="Times New Roman" w:hAnsi="Times New Roman" w:cs="Times New Roman"/>
          <w:sz w:val="24"/>
          <w:szCs w:val="24"/>
          <w:lang w:eastAsia="it-IT"/>
        </w:rPr>
        <w:t xml:space="preserve">fonti, </w:t>
      </w:r>
      <w:r w:rsidRPr="00973722">
        <w:rPr>
          <w:rFonts w:ascii="Times New Roman" w:eastAsia="Times New Roman" w:hAnsi="Times New Roman" w:cs="Times New Roman"/>
          <w:sz w:val="24"/>
          <w:szCs w:val="24"/>
          <w:lang w:eastAsia="it-IT"/>
        </w:rPr>
        <w:t>fino a</w:t>
      </w:r>
      <w:r w:rsidR="001A0BF6">
        <w:rPr>
          <w:rFonts w:ascii="Times New Roman" w:eastAsia="Times New Roman" w:hAnsi="Times New Roman" w:cs="Times New Roman"/>
          <w:sz w:val="24"/>
          <w:szCs w:val="24"/>
          <w:lang w:eastAsia="it-IT"/>
        </w:rPr>
        <w:t xml:space="preserve"> quando siano</w:t>
      </w:r>
      <w:r w:rsidRPr="00973722">
        <w:rPr>
          <w:rFonts w:ascii="Times New Roman" w:eastAsia="Times New Roman" w:hAnsi="Times New Roman" w:cs="Times New Roman"/>
          <w:sz w:val="24"/>
          <w:szCs w:val="24"/>
          <w:lang w:eastAsia="it-IT"/>
        </w:rPr>
        <w:t xml:space="preserve"> individuare le </w:t>
      </w:r>
      <w:r w:rsidR="00201C12">
        <w:rPr>
          <w:rFonts w:ascii="Times New Roman" w:eastAsia="Times New Roman" w:hAnsi="Times New Roman" w:cs="Times New Roman"/>
          <w:sz w:val="24"/>
          <w:szCs w:val="24"/>
          <w:lang w:eastAsia="it-IT"/>
        </w:rPr>
        <w:t>cause de</w:t>
      </w:r>
      <w:r w:rsidRPr="00973722">
        <w:rPr>
          <w:rFonts w:ascii="Times New Roman" w:eastAsia="Times New Roman" w:hAnsi="Times New Roman" w:cs="Times New Roman"/>
          <w:sz w:val="24"/>
          <w:szCs w:val="24"/>
          <w:lang w:eastAsia="it-IT"/>
        </w:rPr>
        <w:t>l superamento del valore di parametro riscontrato.</w:t>
      </w:r>
    </w:p>
    <w:p w:rsidR="00973722" w:rsidRPr="00973722" w:rsidRDefault="009324C0" w:rsidP="00973722">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La </w:t>
      </w:r>
      <w:r w:rsidR="00973722" w:rsidRPr="00973722">
        <w:rPr>
          <w:rFonts w:ascii="Times New Roman" w:eastAsia="Times New Roman" w:hAnsi="Times New Roman" w:cs="Times New Roman"/>
          <w:sz w:val="24"/>
          <w:szCs w:val="24"/>
          <w:lang w:eastAsia="it-IT"/>
        </w:rPr>
        <w:t>ASL</w:t>
      </w:r>
      <w:r>
        <w:rPr>
          <w:rFonts w:ascii="Times New Roman" w:eastAsia="Times New Roman" w:hAnsi="Times New Roman" w:cs="Times New Roman"/>
          <w:sz w:val="24"/>
          <w:szCs w:val="24"/>
          <w:lang w:eastAsia="it-IT"/>
        </w:rPr>
        <w:t>, ricevuta la comunicazione di superamento, la trasmette</w:t>
      </w:r>
      <w:r w:rsidR="00973722" w:rsidRPr="00973722">
        <w:rPr>
          <w:rFonts w:ascii="Times New Roman" w:eastAsia="Times New Roman" w:hAnsi="Times New Roman" w:cs="Times New Roman"/>
          <w:sz w:val="24"/>
          <w:szCs w:val="24"/>
          <w:lang w:eastAsia="it-IT"/>
        </w:rPr>
        <w:t xml:space="preserve">, oltre che al gestore, anche alla </w:t>
      </w:r>
      <w:r>
        <w:rPr>
          <w:rFonts w:ascii="Times New Roman" w:eastAsia="Times New Roman" w:hAnsi="Times New Roman" w:cs="Times New Roman"/>
          <w:sz w:val="24"/>
          <w:szCs w:val="24"/>
          <w:lang w:eastAsia="it-IT"/>
        </w:rPr>
        <w:t>Servizio competente del Dipartimento della Salute e del Welfare della Regione Abruzzo</w:t>
      </w:r>
      <w:r w:rsidR="00973722" w:rsidRPr="00973722">
        <w:rPr>
          <w:rFonts w:ascii="Times New Roman" w:eastAsia="Times New Roman" w:hAnsi="Times New Roman" w:cs="Times New Roman"/>
          <w:sz w:val="24"/>
          <w:szCs w:val="24"/>
          <w:lang w:eastAsia="it-IT"/>
        </w:rPr>
        <w:t xml:space="preserve"> e, per conoscenza all'ARTA.</w:t>
      </w:r>
    </w:p>
    <w:p w:rsidR="00973722" w:rsidRPr="00973722" w:rsidRDefault="00973722" w:rsidP="0097372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73722">
        <w:rPr>
          <w:rFonts w:ascii="Times New Roman" w:eastAsia="Times New Roman" w:hAnsi="Times New Roman" w:cs="Times New Roman"/>
          <w:sz w:val="24"/>
          <w:szCs w:val="24"/>
          <w:lang w:eastAsia="it-IT"/>
        </w:rPr>
        <w:t xml:space="preserve">Le azioni di cui alle lettere </w:t>
      </w:r>
      <w:r w:rsidRPr="00973722">
        <w:rPr>
          <w:rFonts w:ascii="Times New Roman" w:eastAsia="Times New Roman" w:hAnsi="Times New Roman" w:cs="Times New Roman"/>
          <w:i/>
          <w:iCs/>
          <w:sz w:val="24"/>
          <w:szCs w:val="24"/>
          <w:lang w:eastAsia="it-IT"/>
        </w:rPr>
        <w:t>a)</w:t>
      </w:r>
      <w:r w:rsidRPr="00973722">
        <w:rPr>
          <w:rFonts w:ascii="Times New Roman" w:eastAsia="Times New Roman" w:hAnsi="Times New Roman" w:cs="Times New Roman"/>
          <w:sz w:val="24"/>
          <w:szCs w:val="24"/>
          <w:lang w:eastAsia="it-IT"/>
        </w:rPr>
        <w:t xml:space="preserve">, </w:t>
      </w:r>
      <w:r w:rsidRPr="00973722">
        <w:rPr>
          <w:rFonts w:ascii="Times New Roman" w:eastAsia="Times New Roman" w:hAnsi="Times New Roman" w:cs="Times New Roman"/>
          <w:i/>
          <w:iCs/>
          <w:sz w:val="24"/>
          <w:szCs w:val="24"/>
          <w:lang w:eastAsia="it-IT"/>
        </w:rPr>
        <w:t>b)</w:t>
      </w:r>
      <w:r w:rsidRPr="00973722">
        <w:rPr>
          <w:rFonts w:ascii="Times New Roman" w:eastAsia="Times New Roman" w:hAnsi="Times New Roman" w:cs="Times New Roman"/>
          <w:sz w:val="24"/>
          <w:szCs w:val="24"/>
          <w:lang w:eastAsia="it-IT"/>
        </w:rPr>
        <w:t xml:space="preserve"> e </w:t>
      </w:r>
      <w:r w:rsidRPr="00973722">
        <w:rPr>
          <w:rFonts w:ascii="Times New Roman" w:eastAsia="Times New Roman" w:hAnsi="Times New Roman" w:cs="Times New Roman"/>
          <w:i/>
          <w:iCs/>
          <w:sz w:val="24"/>
          <w:szCs w:val="24"/>
          <w:lang w:eastAsia="it-IT"/>
        </w:rPr>
        <w:t>c)</w:t>
      </w:r>
      <w:r w:rsidRPr="00973722">
        <w:rPr>
          <w:rFonts w:ascii="Times New Roman" w:eastAsia="Times New Roman" w:hAnsi="Times New Roman" w:cs="Times New Roman"/>
          <w:sz w:val="24"/>
          <w:szCs w:val="24"/>
          <w:lang w:eastAsia="it-IT"/>
        </w:rPr>
        <w:t xml:space="preserve"> dell'art. 7 comma 1 </w:t>
      </w:r>
      <w:r w:rsidR="009324C0">
        <w:rPr>
          <w:rFonts w:ascii="Times New Roman" w:eastAsia="Times New Roman" w:hAnsi="Times New Roman" w:cs="Times New Roman"/>
          <w:sz w:val="24"/>
          <w:szCs w:val="24"/>
          <w:lang w:eastAsia="it-IT"/>
        </w:rPr>
        <w:t xml:space="preserve">del D. Lgs. n. 28/2016 </w:t>
      </w:r>
      <w:r w:rsidRPr="00973722">
        <w:rPr>
          <w:rFonts w:ascii="Times New Roman" w:eastAsia="Times New Roman" w:hAnsi="Times New Roman" w:cs="Times New Roman"/>
          <w:sz w:val="24"/>
          <w:szCs w:val="24"/>
          <w:lang w:eastAsia="it-IT"/>
        </w:rPr>
        <w:t>sono effet</w:t>
      </w:r>
      <w:r w:rsidR="009324C0">
        <w:rPr>
          <w:rFonts w:ascii="Times New Roman" w:eastAsia="Times New Roman" w:hAnsi="Times New Roman" w:cs="Times New Roman"/>
          <w:sz w:val="24"/>
          <w:szCs w:val="24"/>
          <w:lang w:eastAsia="it-IT"/>
        </w:rPr>
        <w:t>tuate con il coordinamento del</w:t>
      </w:r>
      <w:r w:rsidRPr="00973722">
        <w:rPr>
          <w:rFonts w:ascii="Times New Roman" w:eastAsia="Times New Roman" w:hAnsi="Times New Roman" w:cs="Times New Roman"/>
          <w:sz w:val="24"/>
          <w:szCs w:val="24"/>
          <w:lang w:eastAsia="it-IT"/>
        </w:rPr>
        <w:t xml:space="preserve"> </w:t>
      </w:r>
      <w:r w:rsidR="009324C0">
        <w:rPr>
          <w:rFonts w:ascii="Times New Roman" w:eastAsia="Times New Roman" w:hAnsi="Times New Roman" w:cs="Times New Roman"/>
          <w:sz w:val="24"/>
          <w:szCs w:val="24"/>
          <w:lang w:eastAsia="it-IT"/>
        </w:rPr>
        <w:t>Servizio competente del Dipartimento della Salute e del Welfare della Regione Abruzzo</w:t>
      </w:r>
      <w:r w:rsidRPr="00973722">
        <w:rPr>
          <w:rFonts w:ascii="Times New Roman" w:eastAsia="Times New Roman" w:hAnsi="Times New Roman" w:cs="Times New Roman"/>
          <w:sz w:val="24"/>
          <w:szCs w:val="24"/>
          <w:lang w:eastAsia="it-IT"/>
        </w:rPr>
        <w:t>.</w:t>
      </w:r>
    </w:p>
    <w:p w:rsidR="004953A2" w:rsidRPr="00C57DB9" w:rsidRDefault="004953A2" w:rsidP="004953A2">
      <w:pPr>
        <w:spacing w:before="100" w:beforeAutospacing="1" w:after="100" w:afterAutospacing="1" w:line="240" w:lineRule="auto"/>
        <w:jc w:val="both"/>
        <w:rPr>
          <w:rFonts w:ascii="Times New Roman" w:eastAsia="Times New Roman" w:hAnsi="Times New Roman" w:cs="Times New Roman"/>
          <w:sz w:val="24"/>
          <w:szCs w:val="24"/>
          <w:u w:val="single"/>
          <w:lang w:eastAsia="it-IT"/>
        </w:rPr>
      </w:pPr>
      <w:r w:rsidRPr="004953A2">
        <w:rPr>
          <w:rFonts w:ascii="Times New Roman" w:eastAsia="Times New Roman" w:hAnsi="Times New Roman" w:cs="Times New Roman"/>
          <w:sz w:val="24"/>
          <w:szCs w:val="24"/>
          <w:lang w:eastAsia="it-IT"/>
        </w:rPr>
        <w:t xml:space="preserve"> </w:t>
      </w:r>
      <w:r w:rsidRPr="00C57DB9">
        <w:rPr>
          <w:rFonts w:ascii="Times New Roman" w:eastAsia="Times New Roman" w:hAnsi="Times New Roman" w:cs="Times New Roman"/>
          <w:b/>
          <w:sz w:val="28"/>
          <w:szCs w:val="24"/>
          <w:u w:val="single"/>
          <w:lang w:eastAsia="it-IT"/>
        </w:rPr>
        <w:t>Sistema di qualità per i controlli interni:</w:t>
      </w:r>
    </w:p>
    <w:p w:rsidR="004953A2" w:rsidRPr="004953A2" w:rsidRDefault="004953A2" w:rsidP="004953A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953A2">
        <w:rPr>
          <w:rFonts w:ascii="Times New Roman" w:eastAsia="Times New Roman" w:hAnsi="Times New Roman" w:cs="Times New Roman"/>
          <w:sz w:val="24"/>
          <w:szCs w:val="24"/>
          <w:lang w:eastAsia="it-IT"/>
        </w:rPr>
        <w:t xml:space="preserve">Al fine di garantire uniformità di applicazione del </w:t>
      </w:r>
      <w:hyperlink r:id="rId11" w:history="1">
        <w:r w:rsidRPr="004953A2">
          <w:rPr>
            <w:rStyle w:val="Collegamentoipertestuale"/>
            <w:rFonts w:ascii="Times New Roman" w:eastAsia="Times New Roman" w:hAnsi="Times New Roman" w:cs="Times New Roman"/>
            <w:iCs/>
            <w:color w:val="auto"/>
            <w:sz w:val="24"/>
            <w:szCs w:val="24"/>
            <w:u w:val="none"/>
            <w:lang w:eastAsia="it-IT"/>
          </w:rPr>
          <w:t>decreto legislativo 28/2016</w:t>
        </w:r>
      </w:hyperlink>
      <w:r w:rsidRPr="004953A2">
        <w:rPr>
          <w:rFonts w:ascii="Times New Roman" w:eastAsia="Times New Roman" w:hAnsi="Times New Roman" w:cs="Times New Roman"/>
          <w:sz w:val="24"/>
          <w:szCs w:val="24"/>
          <w:lang w:eastAsia="it-IT"/>
        </w:rPr>
        <w:t>, in analogia a quanto previsto per i controlli ester</w:t>
      </w:r>
      <w:r w:rsidR="009324C0">
        <w:rPr>
          <w:rFonts w:ascii="Times New Roman" w:eastAsia="Times New Roman" w:hAnsi="Times New Roman" w:cs="Times New Roman"/>
          <w:sz w:val="24"/>
          <w:szCs w:val="24"/>
          <w:lang w:eastAsia="it-IT"/>
        </w:rPr>
        <w:t xml:space="preserve">ni, i gestori assicurano </w:t>
      </w:r>
      <w:r w:rsidR="00C57DB9">
        <w:rPr>
          <w:rFonts w:ascii="Times New Roman" w:eastAsia="Times New Roman" w:hAnsi="Times New Roman" w:cs="Times New Roman"/>
          <w:sz w:val="24"/>
          <w:szCs w:val="24"/>
          <w:lang w:eastAsia="it-IT"/>
        </w:rPr>
        <w:t>che l’analisi dei campioni sia effettuata da Laboratori diversi dall’A.R.T.A., che</w:t>
      </w:r>
      <w:r w:rsidRPr="004953A2">
        <w:rPr>
          <w:rFonts w:ascii="Times New Roman" w:eastAsia="Times New Roman" w:hAnsi="Times New Roman" w:cs="Times New Roman"/>
          <w:sz w:val="24"/>
          <w:szCs w:val="24"/>
          <w:lang w:eastAsia="it-IT"/>
        </w:rPr>
        <w:t xml:space="preserve"> adottino un sistema di qualità conforme ad una norma tecnica approvata e pubblicata da un organismo internazionale, nonché metodi di prova approvati e pubblicati da un organismo nazionale o internazionale; </w:t>
      </w:r>
    </w:p>
    <w:p w:rsidR="004953A2" w:rsidRPr="004953A2" w:rsidRDefault="00C57DB9" w:rsidP="004953A2">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L'Istituto Superiore di S</w:t>
      </w:r>
      <w:r w:rsidR="004953A2" w:rsidRPr="004953A2">
        <w:rPr>
          <w:rFonts w:ascii="Times New Roman" w:eastAsia="Times New Roman" w:hAnsi="Times New Roman" w:cs="Times New Roman"/>
          <w:sz w:val="24"/>
          <w:szCs w:val="24"/>
          <w:lang w:eastAsia="it-IT"/>
        </w:rPr>
        <w:t xml:space="preserve">anità provvede a sottoporre i predetti laboratori a verifiche periodiche del sistema di qualità. La disposizione non si applica in caso di laboratori di prova accreditati, secondo la norma UNI CEI EN ISO/IEC 17025, da un ente di accreditamento riconosciuto ai sensi del </w:t>
      </w:r>
      <w:hyperlink r:id="rId12" w:history="1">
        <w:r w:rsidR="004953A2" w:rsidRPr="004953A2">
          <w:rPr>
            <w:rStyle w:val="Collegamentoipertestuale"/>
            <w:rFonts w:ascii="Times New Roman" w:eastAsia="Times New Roman" w:hAnsi="Times New Roman" w:cs="Times New Roman"/>
            <w:i/>
            <w:iCs/>
            <w:color w:val="auto"/>
            <w:sz w:val="24"/>
            <w:szCs w:val="24"/>
            <w:u w:val="none"/>
            <w:lang w:eastAsia="it-IT"/>
          </w:rPr>
          <w:t>Regolamento (CE) n. 765/2008</w:t>
        </w:r>
      </w:hyperlink>
      <w:r w:rsidR="004953A2" w:rsidRPr="004953A2">
        <w:rPr>
          <w:rFonts w:ascii="Times New Roman" w:eastAsia="Times New Roman" w:hAnsi="Times New Roman" w:cs="Times New Roman"/>
          <w:sz w:val="24"/>
          <w:szCs w:val="24"/>
          <w:lang w:eastAsia="it-IT"/>
        </w:rPr>
        <w:t xml:space="preserve">. Gli oneri relativi alle suddette verifiche periodiche del sistema di qualità dei laboratori </w:t>
      </w:r>
      <w:r>
        <w:rPr>
          <w:rFonts w:ascii="Times New Roman" w:eastAsia="Times New Roman" w:hAnsi="Times New Roman" w:cs="Times New Roman"/>
          <w:sz w:val="24"/>
          <w:szCs w:val="24"/>
          <w:lang w:eastAsia="it-IT"/>
        </w:rPr>
        <w:t xml:space="preserve">interni </w:t>
      </w:r>
      <w:r w:rsidR="004953A2" w:rsidRPr="004953A2">
        <w:rPr>
          <w:rFonts w:ascii="Times New Roman" w:eastAsia="Times New Roman" w:hAnsi="Times New Roman" w:cs="Times New Roman"/>
          <w:sz w:val="24"/>
          <w:szCs w:val="24"/>
          <w:lang w:eastAsia="it-IT"/>
        </w:rPr>
        <w:t xml:space="preserve">sono a carico dei gestori, analogamente a quanto avviene per gli audit effettuati ai laboratori accreditati secondo la norma UNI CEI EN ISO/IEC 17025; </w:t>
      </w:r>
    </w:p>
    <w:p w:rsidR="004953A2" w:rsidRPr="004953A2" w:rsidRDefault="004953A2" w:rsidP="004953A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953A2">
        <w:rPr>
          <w:rFonts w:ascii="Times New Roman" w:eastAsia="Times New Roman" w:hAnsi="Times New Roman" w:cs="Times New Roman"/>
          <w:sz w:val="24"/>
          <w:szCs w:val="24"/>
          <w:lang w:eastAsia="it-IT"/>
        </w:rPr>
        <w:t>Tutte le indicazioni relative a questo articolo si applicano sia alle acque destinate al consumo umano sottoposte a controllo, sia alle acque destinate al consumo umano per le quali è pianificata la raccolta di dati finalizzati alle valutazioni preliminari.</w:t>
      </w:r>
    </w:p>
    <w:p w:rsidR="00583B39" w:rsidRPr="00C57DB9" w:rsidRDefault="00583B39" w:rsidP="00583B39">
      <w:pPr>
        <w:spacing w:before="100" w:beforeAutospacing="1" w:after="100" w:afterAutospacing="1" w:line="240" w:lineRule="auto"/>
        <w:jc w:val="both"/>
        <w:rPr>
          <w:rFonts w:ascii="Times New Roman" w:eastAsia="Times New Roman" w:hAnsi="Times New Roman" w:cs="Times New Roman"/>
          <w:b/>
          <w:sz w:val="28"/>
          <w:szCs w:val="24"/>
          <w:u w:val="single"/>
          <w:lang w:eastAsia="it-IT"/>
        </w:rPr>
      </w:pPr>
      <w:r w:rsidRPr="00C57DB9">
        <w:rPr>
          <w:rFonts w:ascii="Times New Roman" w:eastAsia="Times New Roman" w:hAnsi="Times New Roman" w:cs="Times New Roman"/>
          <w:b/>
          <w:sz w:val="28"/>
          <w:szCs w:val="24"/>
          <w:u w:val="single"/>
          <w:lang w:eastAsia="it-IT"/>
        </w:rPr>
        <w:t>Controlli Ufficiali (esterni)</w:t>
      </w:r>
    </w:p>
    <w:p w:rsidR="001717C0" w:rsidRPr="00B21041" w:rsidRDefault="00583B39" w:rsidP="00887A6C">
      <w:pPr>
        <w:spacing w:before="100" w:beforeAutospacing="1" w:after="100" w:afterAutospacing="1" w:line="240" w:lineRule="auto"/>
        <w:jc w:val="both"/>
        <w:rPr>
          <w:rFonts w:ascii="Times New Roman" w:eastAsia="Times New Roman" w:hAnsi="Times New Roman" w:cs="Times New Roman"/>
          <w:b/>
          <w:bCs/>
          <w:color w:val="000000"/>
          <w:sz w:val="28"/>
          <w:szCs w:val="28"/>
          <w:lang w:eastAsia="it-IT"/>
        </w:rPr>
      </w:pPr>
      <w:r w:rsidRPr="00B21041">
        <w:rPr>
          <w:rFonts w:ascii="Times New Roman" w:eastAsia="Times New Roman" w:hAnsi="Times New Roman" w:cs="Times New Roman"/>
          <w:sz w:val="24"/>
          <w:szCs w:val="24"/>
          <w:lang w:eastAsia="it-IT"/>
        </w:rPr>
        <w:t xml:space="preserve">Le ASL provvedono a redigere entro il 31 gennaio di ogni anno il piano dei controlli sulla base della programmazione Nazionale e </w:t>
      </w:r>
      <w:r w:rsidR="00855818">
        <w:rPr>
          <w:rFonts w:ascii="Times New Roman" w:eastAsia="Times New Roman" w:hAnsi="Times New Roman" w:cs="Times New Roman"/>
          <w:sz w:val="24"/>
          <w:szCs w:val="24"/>
          <w:lang w:eastAsia="it-IT"/>
        </w:rPr>
        <w:t>R</w:t>
      </w:r>
      <w:r w:rsidRPr="00B21041">
        <w:rPr>
          <w:rFonts w:ascii="Times New Roman" w:eastAsia="Times New Roman" w:hAnsi="Times New Roman" w:cs="Times New Roman"/>
          <w:sz w:val="24"/>
          <w:szCs w:val="24"/>
          <w:lang w:eastAsia="it-IT"/>
        </w:rPr>
        <w:t>egionale</w:t>
      </w:r>
      <w:r w:rsidR="00855818">
        <w:rPr>
          <w:rFonts w:ascii="Times New Roman" w:eastAsia="Times New Roman" w:hAnsi="Times New Roman" w:cs="Times New Roman"/>
          <w:sz w:val="24"/>
          <w:szCs w:val="24"/>
          <w:lang w:eastAsia="it-IT"/>
        </w:rPr>
        <w:t xml:space="preserve"> (PPRIC)</w:t>
      </w:r>
      <w:r w:rsidRPr="00B21041">
        <w:rPr>
          <w:rFonts w:ascii="Times New Roman" w:eastAsia="Times New Roman" w:hAnsi="Times New Roman" w:cs="Times New Roman"/>
          <w:sz w:val="24"/>
          <w:szCs w:val="24"/>
          <w:lang w:eastAsia="it-IT"/>
        </w:rPr>
        <w:t xml:space="preserve"> ai sensi del D</w:t>
      </w:r>
      <w:r w:rsidR="0037782A">
        <w:rPr>
          <w:rFonts w:ascii="Times New Roman" w:eastAsia="Times New Roman" w:hAnsi="Times New Roman" w:cs="Times New Roman"/>
          <w:sz w:val="24"/>
          <w:szCs w:val="24"/>
          <w:lang w:eastAsia="it-IT"/>
        </w:rPr>
        <w:t xml:space="preserve">ecreto del Commissario ad </w:t>
      </w:r>
      <w:r w:rsidR="00B21041" w:rsidRPr="00B21041">
        <w:rPr>
          <w:rFonts w:ascii="Times New Roman" w:eastAsia="Times New Roman" w:hAnsi="Times New Roman" w:cs="Times New Roman"/>
          <w:sz w:val="24"/>
          <w:szCs w:val="24"/>
          <w:lang w:eastAsia="it-IT"/>
        </w:rPr>
        <w:t xml:space="preserve"> </w:t>
      </w:r>
      <w:r w:rsidRPr="00B21041">
        <w:rPr>
          <w:rFonts w:ascii="Times New Roman" w:eastAsia="Times New Roman" w:hAnsi="Times New Roman" w:cs="Times New Roman"/>
          <w:sz w:val="24"/>
          <w:szCs w:val="24"/>
          <w:lang w:eastAsia="it-IT"/>
        </w:rPr>
        <w:t xml:space="preserve">Acta </w:t>
      </w:r>
      <w:r w:rsidR="0037782A">
        <w:rPr>
          <w:rFonts w:ascii="Times New Roman" w:eastAsia="Times New Roman" w:hAnsi="Times New Roman" w:cs="Times New Roman"/>
          <w:sz w:val="24"/>
          <w:szCs w:val="24"/>
          <w:lang w:eastAsia="it-IT"/>
        </w:rPr>
        <w:t xml:space="preserve">n. </w:t>
      </w:r>
      <w:r w:rsidR="00B21041" w:rsidRPr="00B21041">
        <w:rPr>
          <w:rFonts w:ascii="Times New Roman" w:eastAsia="Times New Roman" w:hAnsi="Times New Roman" w:cs="Times New Roman"/>
          <w:sz w:val="24"/>
          <w:szCs w:val="24"/>
          <w:lang w:eastAsia="it-IT"/>
        </w:rPr>
        <w:t>112 del 30/12/2013</w:t>
      </w:r>
      <w:r w:rsidR="0037782A">
        <w:rPr>
          <w:rFonts w:ascii="Times New Roman" w:eastAsia="Times New Roman" w:hAnsi="Times New Roman" w:cs="Times New Roman"/>
          <w:sz w:val="24"/>
          <w:szCs w:val="24"/>
          <w:lang w:eastAsia="it-IT"/>
        </w:rPr>
        <w:t>,</w:t>
      </w:r>
      <w:r w:rsidR="00B21041" w:rsidRPr="00B21041">
        <w:rPr>
          <w:rFonts w:ascii="Times New Roman" w:eastAsia="Times New Roman" w:hAnsi="Times New Roman" w:cs="Times New Roman"/>
          <w:sz w:val="24"/>
          <w:szCs w:val="24"/>
          <w:lang w:eastAsia="it-IT"/>
        </w:rPr>
        <w:t xml:space="preserve"> tenendo conto anche del presente programma</w:t>
      </w:r>
      <w:r w:rsidR="00B21041">
        <w:rPr>
          <w:rFonts w:ascii="Times New Roman" w:eastAsia="Times New Roman" w:hAnsi="Times New Roman" w:cs="Times New Roman"/>
          <w:sz w:val="24"/>
          <w:szCs w:val="24"/>
          <w:lang w:eastAsia="it-IT"/>
        </w:rPr>
        <w:t xml:space="preserve"> e secondo la distribuzione temporale prevista dal D.lgs n. 28/2016</w:t>
      </w:r>
      <w:r w:rsidR="00B21041" w:rsidRPr="00B21041">
        <w:rPr>
          <w:rFonts w:ascii="Times New Roman" w:eastAsia="Times New Roman" w:hAnsi="Times New Roman" w:cs="Times New Roman"/>
          <w:sz w:val="24"/>
          <w:szCs w:val="24"/>
          <w:lang w:eastAsia="it-IT"/>
        </w:rPr>
        <w:t xml:space="preserve">. </w:t>
      </w:r>
      <w:r w:rsidRPr="00B21041">
        <w:rPr>
          <w:rFonts w:ascii="Times New Roman" w:eastAsia="Times New Roman" w:hAnsi="Times New Roman" w:cs="Times New Roman"/>
          <w:sz w:val="24"/>
          <w:szCs w:val="24"/>
          <w:lang w:eastAsia="it-IT"/>
        </w:rPr>
        <w:t xml:space="preserve"> </w:t>
      </w:r>
    </w:p>
    <w:p w:rsidR="004929F6" w:rsidRDefault="004929F6" w:rsidP="004929F6">
      <w:pPr>
        <w:spacing w:before="100" w:beforeAutospacing="1" w:after="100" w:afterAutospacing="1" w:line="240" w:lineRule="auto"/>
        <w:jc w:val="both"/>
        <w:rPr>
          <w:rFonts w:ascii="Times New Roman" w:eastAsia="Times New Roman" w:hAnsi="Times New Roman" w:cs="Times New Roman"/>
          <w:bCs/>
          <w:color w:val="000000"/>
          <w:sz w:val="24"/>
          <w:szCs w:val="24"/>
          <w:lang w:eastAsia="it-IT"/>
        </w:rPr>
      </w:pPr>
      <w:r>
        <w:rPr>
          <w:rFonts w:ascii="Times New Roman" w:eastAsia="Times New Roman" w:hAnsi="Times New Roman" w:cs="Times New Roman"/>
          <w:bCs/>
          <w:color w:val="000000"/>
          <w:sz w:val="24"/>
          <w:szCs w:val="24"/>
          <w:lang w:eastAsia="it-IT"/>
        </w:rPr>
        <w:t>L’elenco degli Enti Gestori e degli acquedotti oggetto dei controlli è prec</w:t>
      </w:r>
      <w:r w:rsidR="0037782A">
        <w:rPr>
          <w:rFonts w:ascii="Times New Roman" w:eastAsia="Times New Roman" w:hAnsi="Times New Roman" w:cs="Times New Roman"/>
          <w:bCs/>
          <w:color w:val="000000"/>
          <w:sz w:val="24"/>
          <w:szCs w:val="24"/>
          <w:lang w:eastAsia="it-IT"/>
        </w:rPr>
        <w:t>is</w:t>
      </w:r>
      <w:r>
        <w:rPr>
          <w:rFonts w:ascii="Times New Roman" w:eastAsia="Times New Roman" w:hAnsi="Times New Roman" w:cs="Times New Roman"/>
          <w:bCs/>
          <w:color w:val="000000"/>
          <w:sz w:val="24"/>
          <w:szCs w:val="24"/>
          <w:lang w:eastAsia="it-IT"/>
        </w:rPr>
        <w:t xml:space="preserve">ato nella </w:t>
      </w:r>
      <w:r w:rsidRPr="004929F6">
        <w:rPr>
          <w:rFonts w:ascii="Times New Roman" w:eastAsia="Times New Roman" w:hAnsi="Times New Roman" w:cs="Times New Roman"/>
          <w:b/>
          <w:bCs/>
          <w:color w:val="000000"/>
          <w:sz w:val="24"/>
          <w:szCs w:val="24"/>
          <w:u w:val="single"/>
          <w:lang w:eastAsia="it-IT"/>
        </w:rPr>
        <w:t>tabella 1</w:t>
      </w:r>
      <w:r>
        <w:rPr>
          <w:rFonts w:ascii="Times New Roman" w:eastAsia="Times New Roman" w:hAnsi="Times New Roman" w:cs="Times New Roman"/>
          <w:bCs/>
          <w:color w:val="000000"/>
          <w:sz w:val="24"/>
          <w:szCs w:val="24"/>
          <w:lang w:eastAsia="it-IT"/>
        </w:rPr>
        <w:t xml:space="preserve">. Resta fermo che l’elenco sarà aggiornato </w:t>
      </w:r>
      <w:r w:rsidR="0037782A">
        <w:rPr>
          <w:rFonts w:ascii="Times New Roman" w:eastAsia="Times New Roman" w:hAnsi="Times New Roman" w:cs="Times New Roman"/>
          <w:bCs/>
          <w:color w:val="000000"/>
          <w:sz w:val="24"/>
          <w:szCs w:val="24"/>
          <w:lang w:eastAsia="it-IT"/>
        </w:rPr>
        <w:t>dal competente S</w:t>
      </w:r>
      <w:r>
        <w:rPr>
          <w:rFonts w:ascii="Times New Roman" w:eastAsia="Times New Roman" w:hAnsi="Times New Roman" w:cs="Times New Roman"/>
          <w:bCs/>
          <w:color w:val="000000"/>
          <w:sz w:val="24"/>
          <w:szCs w:val="24"/>
          <w:lang w:eastAsia="it-IT"/>
        </w:rPr>
        <w:t>ervizio del Dipartimento per la Salute e il Welfare</w:t>
      </w:r>
      <w:r w:rsidR="00855818">
        <w:rPr>
          <w:rFonts w:ascii="Times New Roman" w:eastAsia="Times New Roman" w:hAnsi="Times New Roman" w:cs="Times New Roman"/>
          <w:bCs/>
          <w:color w:val="000000"/>
          <w:sz w:val="24"/>
          <w:szCs w:val="24"/>
          <w:lang w:eastAsia="it-IT"/>
        </w:rPr>
        <w:t xml:space="preserve"> sulla base dei dati forniti dalle ASL, dall’AR</w:t>
      </w:r>
      <w:r w:rsidR="0037782A">
        <w:rPr>
          <w:rFonts w:ascii="Times New Roman" w:eastAsia="Times New Roman" w:hAnsi="Times New Roman" w:cs="Times New Roman"/>
          <w:bCs/>
          <w:color w:val="000000"/>
          <w:sz w:val="24"/>
          <w:szCs w:val="24"/>
          <w:lang w:eastAsia="it-IT"/>
        </w:rPr>
        <w:t xml:space="preserve">TA e dagli Enti Acquedottistici e </w:t>
      </w:r>
      <w:r>
        <w:rPr>
          <w:rFonts w:ascii="Times New Roman" w:eastAsia="Times New Roman" w:hAnsi="Times New Roman" w:cs="Times New Roman"/>
          <w:bCs/>
          <w:color w:val="000000"/>
          <w:sz w:val="24"/>
          <w:szCs w:val="24"/>
          <w:lang w:eastAsia="it-IT"/>
        </w:rPr>
        <w:t>sarà pubblicato sul sito della Regione Abruzzo all’indirizzo</w:t>
      </w:r>
      <w:r>
        <w:rPr>
          <w:rFonts w:ascii="Times New Roman" w:eastAsia="Times New Roman" w:hAnsi="Times New Roman" w:cs="Times New Roman"/>
          <w:bCs/>
          <w:color w:val="000000"/>
          <w:szCs w:val="24"/>
          <w:lang w:eastAsia="it-IT"/>
        </w:rPr>
        <w:t xml:space="preserve"> WWW.</w:t>
      </w:r>
      <w:r w:rsidRPr="00B21041">
        <w:rPr>
          <w:rFonts w:ascii="Times New Roman" w:eastAsia="Times New Roman" w:hAnsi="Times New Roman" w:cs="Times New Roman"/>
          <w:bCs/>
          <w:color w:val="000000"/>
          <w:szCs w:val="24"/>
          <w:lang w:eastAsia="it-IT"/>
        </w:rPr>
        <w:t>REGIONE.ABRUZZO.IT</w:t>
      </w:r>
    </w:p>
    <w:p w:rsidR="00583B39" w:rsidRPr="00146DD4" w:rsidRDefault="006632EC" w:rsidP="00583B3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46DD4">
        <w:rPr>
          <w:rFonts w:ascii="Times New Roman" w:eastAsia="Times New Roman" w:hAnsi="Times New Roman" w:cs="Times New Roman"/>
          <w:sz w:val="24"/>
          <w:szCs w:val="24"/>
          <w:lang w:eastAsia="it-IT"/>
        </w:rPr>
        <w:t xml:space="preserve">Il piano prevede </w:t>
      </w:r>
      <w:r w:rsidR="00AC32C8" w:rsidRPr="00146DD4">
        <w:rPr>
          <w:rFonts w:ascii="Times New Roman" w:eastAsia="Times New Roman" w:hAnsi="Times New Roman" w:cs="Times New Roman"/>
          <w:sz w:val="24"/>
          <w:szCs w:val="24"/>
          <w:lang w:eastAsia="it-IT"/>
        </w:rPr>
        <w:t>misure di radioattività</w:t>
      </w:r>
      <w:r w:rsidR="00146DD4" w:rsidRPr="00146DD4">
        <w:rPr>
          <w:rFonts w:ascii="Times New Roman" w:eastAsia="Times New Roman" w:hAnsi="Times New Roman" w:cs="Times New Roman"/>
          <w:sz w:val="24"/>
          <w:szCs w:val="24"/>
          <w:lang w:eastAsia="it-IT"/>
        </w:rPr>
        <w:t xml:space="preserve"> sulle acque potabili</w:t>
      </w:r>
      <w:r w:rsidR="00AC32C8" w:rsidRPr="00146DD4">
        <w:rPr>
          <w:rFonts w:ascii="Times New Roman" w:eastAsia="Times New Roman" w:hAnsi="Times New Roman" w:cs="Times New Roman"/>
          <w:sz w:val="24"/>
          <w:szCs w:val="24"/>
          <w:lang w:eastAsia="it-IT"/>
        </w:rPr>
        <w:t xml:space="preserve"> per un periodo di due anni, con frequenza annuale ottenuta dividendo per due i valori di freq</w:t>
      </w:r>
      <w:r w:rsidR="00146DD4" w:rsidRPr="00146DD4">
        <w:rPr>
          <w:rFonts w:ascii="Times New Roman" w:eastAsia="Times New Roman" w:hAnsi="Times New Roman" w:cs="Times New Roman"/>
          <w:sz w:val="24"/>
          <w:szCs w:val="24"/>
          <w:lang w:eastAsia="it-IT"/>
        </w:rPr>
        <w:t>uenza ricavati dalle tabelle 1</w:t>
      </w:r>
      <w:r w:rsidR="0037782A">
        <w:rPr>
          <w:rFonts w:ascii="Times New Roman" w:eastAsia="Times New Roman" w:hAnsi="Times New Roman" w:cs="Times New Roman"/>
          <w:sz w:val="24"/>
          <w:szCs w:val="24"/>
          <w:lang w:eastAsia="it-IT"/>
        </w:rPr>
        <w:t xml:space="preserve">, </w:t>
      </w:r>
      <w:r w:rsidR="00146DD4" w:rsidRPr="00146DD4">
        <w:rPr>
          <w:rFonts w:ascii="Times New Roman" w:eastAsia="Times New Roman" w:hAnsi="Times New Roman" w:cs="Times New Roman"/>
          <w:sz w:val="24"/>
          <w:szCs w:val="24"/>
          <w:lang w:eastAsia="it-IT"/>
        </w:rPr>
        <w:t xml:space="preserve"> </w:t>
      </w:r>
      <w:r w:rsidR="00AC32C8" w:rsidRPr="00146DD4">
        <w:rPr>
          <w:rFonts w:ascii="Times New Roman" w:eastAsia="Times New Roman" w:hAnsi="Times New Roman" w:cs="Times New Roman"/>
          <w:sz w:val="24"/>
          <w:szCs w:val="24"/>
          <w:lang w:eastAsia="it-IT"/>
        </w:rPr>
        <w:t xml:space="preserve">ma con una frequenza minima di 4 </w:t>
      </w:r>
    </w:p>
    <w:p w:rsidR="00583B39" w:rsidRPr="00146DD4" w:rsidRDefault="00583B39" w:rsidP="00583B3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46DD4">
        <w:rPr>
          <w:rFonts w:ascii="Times New Roman" w:eastAsia="Times New Roman" w:hAnsi="Times New Roman" w:cs="Times New Roman"/>
          <w:sz w:val="24"/>
          <w:szCs w:val="24"/>
          <w:lang w:eastAsia="it-IT"/>
        </w:rPr>
        <w:t xml:space="preserve">Le ASL effettuano i campionamenti, eventualmente in </w:t>
      </w:r>
      <w:r w:rsidR="00146DD4" w:rsidRPr="00146DD4">
        <w:rPr>
          <w:rFonts w:ascii="Times New Roman" w:eastAsia="Times New Roman" w:hAnsi="Times New Roman" w:cs="Times New Roman"/>
          <w:sz w:val="24"/>
          <w:szCs w:val="24"/>
          <w:lang w:eastAsia="it-IT"/>
        </w:rPr>
        <w:t>raccordo</w:t>
      </w:r>
      <w:r w:rsidRPr="00146DD4">
        <w:rPr>
          <w:rFonts w:ascii="Times New Roman" w:eastAsia="Times New Roman" w:hAnsi="Times New Roman" w:cs="Times New Roman"/>
          <w:sz w:val="24"/>
          <w:szCs w:val="24"/>
          <w:lang w:eastAsia="it-IT"/>
        </w:rPr>
        <w:t xml:space="preserve"> con </w:t>
      </w:r>
      <w:r w:rsidR="004B6834" w:rsidRPr="00146DD4">
        <w:rPr>
          <w:rFonts w:ascii="Times New Roman" w:eastAsia="Times New Roman" w:hAnsi="Times New Roman" w:cs="Times New Roman"/>
          <w:sz w:val="24"/>
          <w:szCs w:val="24"/>
          <w:lang w:eastAsia="it-IT"/>
        </w:rPr>
        <w:t>l’ARTA</w:t>
      </w:r>
      <w:r w:rsidR="004B6834">
        <w:rPr>
          <w:rFonts w:ascii="Times New Roman" w:eastAsia="Times New Roman" w:hAnsi="Times New Roman" w:cs="Times New Roman"/>
          <w:sz w:val="24"/>
          <w:szCs w:val="24"/>
          <w:lang w:eastAsia="it-IT"/>
        </w:rPr>
        <w:t>.</w:t>
      </w:r>
    </w:p>
    <w:p w:rsidR="00583B39" w:rsidRPr="00146DD4" w:rsidRDefault="00583B39" w:rsidP="00583B3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46DD4">
        <w:rPr>
          <w:rFonts w:ascii="Times New Roman" w:eastAsia="Times New Roman" w:hAnsi="Times New Roman" w:cs="Times New Roman"/>
          <w:sz w:val="24"/>
          <w:szCs w:val="24"/>
          <w:lang w:eastAsia="it-IT"/>
        </w:rPr>
        <w:lastRenderedPageBreak/>
        <w:t>La frequenza di campionamento, per ogni punto di prelievo come deter</w:t>
      </w:r>
      <w:r w:rsidR="00146DD4">
        <w:rPr>
          <w:rFonts w:ascii="Times New Roman" w:eastAsia="Times New Roman" w:hAnsi="Times New Roman" w:cs="Times New Roman"/>
          <w:sz w:val="24"/>
          <w:szCs w:val="24"/>
          <w:lang w:eastAsia="it-IT"/>
        </w:rPr>
        <w:t>minato in base all'indicazione</w:t>
      </w:r>
      <w:r w:rsidRPr="00146DD4">
        <w:rPr>
          <w:rFonts w:ascii="Times New Roman" w:eastAsia="Times New Roman" w:hAnsi="Times New Roman" w:cs="Times New Roman"/>
          <w:sz w:val="24"/>
          <w:szCs w:val="24"/>
          <w:lang w:eastAsia="it-IT"/>
        </w:rPr>
        <w:t xml:space="preserve"> relativa all'art. 5 comma 3</w:t>
      </w:r>
      <w:r w:rsidR="0037782A">
        <w:rPr>
          <w:rFonts w:ascii="Times New Roman" w:eastAsia="Times New Roman" w:hAnsi="Times New Roman" w:cs="Times New Roman"/>
          <w:sz w:val="24"/>
          <w:szCs w:val="24"/>
          <w:lang w:eastAsia="it-IT"/>
        </w:rPr>
        <w:t xml:space="preserve"> del D. Lgs. n. 28/2016</w:t>
      </w:r>
      <w:r w:rsidRPr="00146DD4">
        <w:rPr>
          <w:rFonts w:ascii="Times New Roman" w:eastAsia="Times New Roman" w:hAnsi="Times New Roman" w:cs="Times New Roman"/>
          <w:sz w:val="24"/>
          <w:szCs w:val="24"/>
          <w:lang w:eastAsia="it-IT"/>
        </w:rPr>
        <w:t>, è pari alla metà del valore, riportato nelle tabelle 1 e 2 dell'allegato II, relativo al volume giornaliero di acqua destinata al consumo umano presa in esame. Nel caso il numero risultante dalla divisione non fosse intero, esso va arrotondato all'intero superiore.</w:t>
      </w:r>
    </w:p>
    <w:p w:rsidR="00887A6C" w:rsidRPr="0037782A" w:rsidRDefault="00146DD4" w:rsidP="00887A6C">
      <w:pPr>
        <w:spacing w:before="100" w:beforeAutospacing="1" w:after="100" w:afterAutospacing="1" w:line="240" w:lineRule="auto"/>
        <w:jc w:val="both"/>
        <w:rPr>
          <w:rFonts w:ascii="Times New Roman" w:eastAsia="Times New Roman" w:hAnsi="Times New Roman" w:cs="Times New Roman"/>
          <w:b/>
          <w:sz w:val="24"/>
          <w:szCs w:val="24"/>
          <w:lang w:eastAsia="it-IT"/>
        </w:rPr>
      </w:pPr>
      <w:r w:rsidRPr="0037782A">
        <w:rPr>
          <w:rFonts w:ascii="Times New Roman" w:eastAsia="Times New Roman" w:hAnsi="Times New Roman" w:cs="Times New Roman"/>
          <w:b/>
          <w:sz w:val="24"/>
          <w:szCs w:val="24"/>
          <w:lang w:eastAsia="it-IT"/>
        </w:rPr>
        <w:t>Provvedimenti in caso di non conformità dei parametri indicatori</w:t>
      </w:r>
    </w:p>
    <w:p w:rsidR="00887A6C" w:rsidRPr="006632EC" w:rsidRDefault="00887A6C" w:rsidP="00887A6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632EC">
        <w:rPr>
          <w:rFonts w:ascii="Times New Roman" w:eastAsia="Times New Roman" w:hAnsi="Times New Roman" w:cs="Times New Roman"/>
          <w:sz w:val="24"/>
          <w:szCs w:val="24"/>
          <w:lang w:eastAsia="it-IT"/>
        </w:rPr>
        <w:t>I provvedimenti previsti in caso di non conformità, ossia di superamento di uno o più valori di parametro, vanno attuati in entrambe le seguenti situazioni:</w:t>
      </w:r>
    </w:p>
    <w:p w:rsidR="00887A6C" w:rsidRPr="006632EC" w:rsidRDefault="00887A6C" w:rsidP="00887A6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632EC">
        <w:rPr>
          <w:rFonts w:ascii="Times New Roman" w:eastAsia="Times New Roman" w:hAnsi="Times New Roman" w:cs="Times New Roman"/>
          <w:sz w:val="24"/>
          <w:szCs w:val="24"/>
          <w:lang w:eastAsia="it-IT"/>
        </w:rPr>
        <w:t xml:space="preserve">a. la non conformità viene riscontrata durante il controllo disposto a seguito delle valutazioni preliminari (indicazione 2-c relativa all'art. 4 comma 1); </w:t>
      </w:r>
    </w:p>
    <w:p w:rsidR="00887A6C" w:rsidRPr="006632EC" w:rsidRDefault="00887A6C" w:rsidP="00887A6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632EC">
        <w:rPr>
          <w:rFonts w:ascii="Times New Roman" w:eastAsia="Times New Roman" w:hAnsi="Times New Roman" w:cs="Times New Roman"/>
          <w:sz w:val="24"/>
          <w:szCs w:val="24"/>
          <w:lang w:eastAsia="it-IT"/>
        </w:rPr>
        <w:t>b. la non conformità viene riscontrata durante l'effettuazione di misure di radioattività necessarie per le valutazioni preliminari (indicazione 2-e relativa all'art. 4 comma 1).</w:t>
      </w:r>
    </w:p>
    <w:p w:rsidR="00386B72" w:rsidRDefault="00887A6C" w:rsidP="00887A6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632EC">
        <w:rPr>
          <w:rFonts w:ascii="Times New Roman" w:eastAsia="Times New Roman" w:hAnsi="Times New Roman" w:cs="Times New Roman"/>
          <w:sz w:val="24"/>
          <w:szCs w:val="24"/>
          <w:lang w:eastAsia="it-IT"/>
        </w:rPr>
        <w:t xml:space="preserve">La valutazione di cui alla lettera </w:t>
      </w:r>
      <w:r w:rsidRPr="006632EC">
        <w:rPr>
          <w:rFonts w:ascii="Times New Roman" w:eastAsia="Times New Roman" w:hAnsi="Times New Roman" w:cs="Times New Roman"/>
          <w:i/>
          <w:iCs/>
          <w:sz w:val="24"/>
          <w:szCs w:val="24"/>
          <w:lang w:eastAsia="it-IT"/>
        </w:rPr>
        <w:t>a)</w:t>
      </w:r>
      <w:r w:rsidRPr="006632EC">
        <w:rPr>
          <w:rFonts w:ascii="Times New Roman" w:eastAsia="Times New Roman" w:hAnsi="Times New Roman" w:cs="Times New Roman"/>
          <w:sz w:val="24"/>
          <w:szCs w:val="24"/>
          <w:lang w:eastAsia="it-IT"/>
        </w:rPr>
        <w:t xml:space="preserve"> dell'art. 7 comma 1 va effettuata prendendo in con</w:t>
      </w:r>
      <w:r w:rsidR="00386B72">
        <w:rPr>
          <w:rFonts w:ascii="Times New Roman" w:eastAsia="Times New Roman" w:hAnsi="Times New Roman" w:cs="Times New Roman"/>
          <w:sz w:val="24"/>
          <w:szCs w:val="24"/>
          <w:lang w:eastAsia="it-IT"/>
        </w:rPr>
        <w:t>siderazione:</w:t>
      </w:r>
    </w:p>
    <w:p w:rsidR="00386B72" w:rsidRDefault="00146DD4" w:rsidP="00386B72">
      <w:pPr>
        <w:pStyle w:val="Paragrafoelenco"/>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386B72">
        <w:rPr>
          <w:rFonts w:ascii="Times New Roman" w:eastAsia="Times New Roman" w:hAnsi="Times New Roman" w:cs="Times New Roman"/>
          <w:sz w:val="24"/>
          <w:szCs w:val="24"/>
          <w:lang w:eastAsia="it-IT"/>
        </w:rPr>
        <w:t xml:space="preserve">entità </w:t>
      </w:r>
      <w:r w:rsidR="00386B72">
        <w:rPr>
          <w:rFonts w:ascii="Times New Roman" w:eastAsia="Times New Roman" w:hAnsi="Times New Roman" w:cs="Times New Roman"/>
          <w:sz w:val="24"/>
          <w:szCs w:val="24"/>
          <w:lang w:eastAsia="it-IT"/>
        </w:rPr>
        <w:t>del superamento del valore di parametro ed entità della corrispondente dose efficace impegnata per anno;</w:t>
      </w:r>
    </w:p>
    <w:p w:rsidR="00146DD4" w:rsidRPr="00386B72" w:rsidRDefault="00146DD4" w:rsidP="00386B72">
      <w:pPr>
        <w:pStyle w:val="Paragrafoelenco"/>
        <w:numPr>
          <w:ilvl w:val="0"/>
          <w:numId w:val="17"/>
        </w:numPr>
        <w:spacing w:before="100" w:beforeAutospacing="1" w:after="100" w:afterAutospacing="1" w:line="240" w:lineRule="auto"/>
        <w:jc w:val="both"/>
        <w:rPr>
          <w:rFonts w:ascii="Times New Roman" w:eastAsia="Times New Roman" w:hAnsi="Times New Roman" w:cs="Times New Roman"/>
          <w:i/>
          <w:sz w:val="24"/>
          <w:szCs w:val="24"/>
          <w:lang w:eastAsia="it-IT"/>
        </w:rPr>
      </w:pPr>
      <w:r w:rsidRPr="00386B72">
        <w:rPr>
          <w:rFonts w:ascii="Times New Roman" w:eastAsia="Times New Roman" w:hAnsi="Times New Roman" w:cs="Times New Roman"/>
          <w:sz w:val="24"/>
          <w:szCs w:val="24"/>
          <w:lang w:eastAsia="it-IT"/>
        </w:rPr>
        <w:t xml:space="preserve">dimensione della popolazione </w:t>
      </w:r>
      <w:r w:rsidR="004B6834" w:rsidRPr="00386B72">
        <w:rPr>
          <w:rFonts w:ascii="Times New Roman" w:eastAsia="Times New Roman" w:hAnsi="Times New Roman" w:cs="Times New Roman"/>
          <w:sz w:val="24"/>
          <w:szCs w:val="24"/>
          <w:lang w:eastAsia="it-IT"/>
        </w:rPr>
        <w:t>interessata</w:t>
      </w:r>
      <w:r w:rsidR="00386B72">
        <w:rPr>
          <w:rFonts w:ascii="Times New Roman" w:eastAsia="Times New Roman" w:hAnsi="Times New Roman" w:cs="Times New Roman"/>
          <w:sz w:val="24"/>
          <w:szCs w:val="24"/>
          <w:lang w:eastAsia="it-IT"/>
        </w:rPr>
        <w:t xml:space="preserve"> </w:t>
      </w:r>
      <w:r w:rsidR="00386B72" w:rsidRPr="00386B72">
        <w:rPr>
          <w:rFonts w:ascii="Times New Roman" w:eastAsia="Times New Roman" w:hAnsi="Times New Roman" w:cs="Times New Roman"/>
          <w:i/>
          <w:sz w:val="24"/>
          <w:szCs w:val="24"/>
          <w:lang w:eastAsia="it-IT"/>
        </w:rPr>
        <w:t>(numero di persone che consuma</w:t>
      </w:r>
      <w:r w:rsidR="00386B72">
        <w:rPr>
          <w:rFonts w:ascii="Times New Roman" w:eastAsia="Times New Roman" w:hAnsi="Times New Roman" w:cs="Times New Roman"/>
          <w:i/>
          <w:sz w:val="24"/>
          <w:szCs w:val="24"/>
          <w:lang w:eastAsia="it-IT"/>
        </w:rPr>
        <w:t>no</w:t>
      </w:r>
      <w:r w:rsidR="00386B72" w:rsidRPr="00386B72">
        <w:rPr>
          <w:rFonts w:ascii="Times New Roman" w:eastAsia="Times New Roman" w:hAnsi="Times New Roman" w:cs="Times New Roman"/>
          <w:i/>
          <w:sz w:val="24"/>
          <w:szCs w:val="24"/>
          <w:lang w:eastAsia="it-IT"/>
        </w:rPr>
        <w:t xml:space="preserve"> l’acqua)</w:t>
      </w:r>
      <w:r w:rsidRPr="00386B72">
        <w:rPr>
          <w:rFonts w:ascii="Times New Roman" w:eastAsia="Times New Roman" w:hAnsi="Times New Roman" w:cs="Times New Roman"/>
          <w:i/>
          <w:sz w:val="24"/>
          <w:szCs w:val="24"/>
          <w:lang w:eastAsia="it-IT"/>
        </w:rPr>
        <w:t>.</w:t>
      </w:r>
    </w:p>
    <w:p w:rsidR="00887A6C" w:rsidRPr="006632EC" w:rsidRDefault="00887A6C" w:rsidP="00887A6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632EC">
        <w:rPr>
          <w:rFonts w:ascii="Times New Roman" w:eastAsia="Times New Roman" w:hAnsi="Times New Roman" w:cs="Times New Roman"/>
          <w:sz w:val="24"/>
          <w:szCs w:val="24"/>
          <w:lang w:eastAsia="it-IT"/>
        </w:rPr>
        <w:t xml:space="preserve">Per quanto riguarda il parametro concentrazione di attività di radon, se il valore medio annuo misurato risulta superiore al livello di riferimento di cui all'art. 5, comma 4, la valutazione di cui dell'art. 7 comma 1 lettera </w:t>
      </w:r>
      <w:r w:rsidRPr="006632EC">
        <w:rPr>
          <w:rFonts w:ascii="Times New Roman" w:eastAsia="Times New Roman" w:hAnsi="Times New Roman" w:cs="Times New Roman"/>
          <w:i/>
          <w:iCs/>
          <w:sz w:val="24"/>
          <w:szCs w:val="24"/>
          <w:lang w:eastAsia="it-IT"/>
        </w:rPr>
        <w:t>a)</w:t>
      </w:r>
      <w:r w:rsidR="00386B72">
        <w:rPr>
          <w:rFonts w:ascii="Times New Roman" w:eastAsia="Times New Roman" w:hAnsi="Times New Roman" w:cs="Times New Roman"/>
          <w:sz w:val="24"/>
          <w:szCs w:val="24"/>
          <w:lang w:eastAsia="it-IT"/>
        </w:rPr>
        <w:t xml:space="preserve"> non va effettuata</w:t>
      </w:r>
      <w:r w:rsidRPr="006632EC">
        <w:rPr>
          <w:rFonts w:ascii="Times New Roman" w:eastAsia="Times New Roman" w:hAnsi="Times New Roman" w:cs="Times New Roman"/>
          <w:sz w:val="24"/>
          <w:szCs w:val="24"/>
          <w:lang w:eastAsia="it-IT"/>
        </w:rPr>
        <w:t xml:space="preserve"> ma, come prescritto dall'art. 5 comma 4, si deve procedere all'adozione dei provvedimenti correttivi e delle misure cautelative.</w:t>
      </w:r>
    </w:p>
    <w:p w:rsidR="00887A6C" w:rsidRPr="00386B72" w:rsidRDefault="004B6834" w:rsidP="00887A6C">
      <w:pPr>
        <w:spacing w:before="100" w:beforeAutospacing="1" w:after="100" w:afterAutospacing="1" w:line="240" w:lineRule="auto"/>
        <w:jc w:val="both"/>
        <w:rPr>
          <w:rFonts w:ascii="Times New Roman" w:eastAsia="Times New Roman" w:hAnsi="Times New Roman" w:cs="Times New Roman"/>
          <w:b/>
          <w:sz w:val="24"/>
          <w:szCs w:val="24"/>
          <w:u w:val="single"/>
          <w:lang w:eastAsia="it-IT"/>
        </w:rPr>
      </w:pPr>
      <w:r w:rsidRPr="00386B72">
        <w:rPr>
          <w:rFonts w:ascii="Times New Roman" w:eastAsia="Times New Roman" w:hAnsi="Times New Roman" w:cs="Times New Roman"/>
          <w:b/>
          <w:sz w:val="24"/>
          <w:szCs w:val="24"/>
          <w:u w:val="single"/>
          <w:lang w:eastAsia="it-IT"/>
        </w:rPr>
        <w:t>Provvedimenti</w:t>
      </w:r>
      <w:r w:rsidR="00887A6C" w:rsidRPr="00386B72">
        <w:rPr>
          <w:rFonts w:ascii="Times New Roman" w:eastAsia="Times New Roman" w:hAnsi="Times New Roman" w:cs="Times New Roman"/>
          <w:b/>
          <w:sz w:val="24"/>
          <w:szCs w:val="24"/>
          <w:u w:val="single"/>
          <w:lang w:eastAsia="it-IT"/>
        </w:rPr>
        <w:t xml:space="preserve"> correttivi di cui al</w:t>
      </w:r>
      <w:r w:rsidRPr="00386B72">
        <w:rPr>
          <w:rFonts w:ascii="Times New Roman" w:eastAsia="Times New Roman" w:hAnsi="Times New Roman" w:cs="Times New Roman"/>
          <w:b/>
          <w:sz w:val="24"/>
          <w:szCs w:val="24"/>
          <w:u w:val="single"/>
          <w:lang w:eastAsia="it-IT"/>
        </w:rPr>
        <w:t xml:space="preserve"> D. Lgs. 28/2016</w:t>
      </w:r>
      <w:r w:rsidR="00386B72">
        <w:rPr>
          <w:rFonts w:ascii="Times New Roman" w:eastAsia="Times New Roman" w:hAnsi="Times New Roman" w:cs="Times New Roman"/>
          <w:b/>
          <w:sz w:val="24"/>
          <w:szCs w:val="24"/>
          <w:u w:val="single"/>
          <w:lang w:eastAsia="it-IT"/>
        </w:rPr>
        <w:t xml:space="preserve"> in caso di esiti positivi</w:t>
      </w:r>
      <w:r w:rsidR="00887A6C" w:rsidRPr="00386B72">
        <w:rPr>
          <w:rFonts w:ascii="Times New Roman" w:eastAsia="Times New Roman" w:hAnsi="Times New Roman" w:cs="Times New Roman"/>
          <w:b/>
          <w:sz w:val="24"/>
          <w:szCs w:val="24"/>
          <w:u w:val="single"/>
          <w:lang w:eastAsia="it-IT"/>
        </w:rPr>
        <w:t>:</w:t>
      </w:r>
    </w:p>
    <w:p w:rsidR="00887A6C" w:rsidRPr="00386B72" w:rsidRDefault="00887A6C" w:rsidP="00386B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86B72">
        <w:rPr>
          <w:rFonts w:ascii="Times New Roman" w:eastAsia="Times New Roman" w:hAnsi="Times New Roman" w:cs="Times New Roman"/>
          <w:sz w:val="24"/>
          <w:szCs w:val="24"/>
          <w:lang w:eastAsia="it-IT"/>
        </w:rPr>
        <w:t xml:space="preserve">in caso di presenza di </w:t>
      </w:r>
      <w:r w:rsidR="00386B72" w:rsidRPr="00386B72">
        <w:rPr>
          <w:rFonts w:ascii="Times New Roman" w:eastAsia="Times New Roman" w:hAnsi="Times New Roman" w:cs="Times New Roman"/>
          <w:sz w:val="24"/>
          <w:szCs w:val="24"/>
          <w:lang w:eastAsia="it-IT"/>
        </w:rPr>
        <w:t>più fonti di approvvigionamento</w:t>
      </w:r>
      <w:r w:rsidRPr="00386B72">
        <w:rPr>
          <w:rFonts w:ascii="Times New Roman" w:eastAsia="Times New Roman" w:hAnsi="Times New Roman" w:cs="Times New Roman"/>
          <w:sz w:val="24"/>
          <w:szCs w:val="24"/>
          <w:lang w:eastAsia="it-IT"/>
        </w:rPr>
        <w:t xml:space="preserve"> e dopo la misura della radioattività delle singole fonti</w:t>
      </w:r>
      <w:r w:rsidR="00386B72" w:rsidRPr="00386B72">
        <w:rPr>
          <w:rFonts w:ascii="Times New Roman" w:eastAsia="Times New Roman" w:hAnsi="Times New Roman" w:cs="Times New Roman"/>
          <w:sz w:val="24"/>
          <w:szCs w:val="24"/>
          <w:lang w:eastAsia="it-IT"/>
        </w:rPr>
        <w:t>,</w:t>
      </w:r>
      <w:r w:rsidRPr="00386B72">
        <w:rPr>
          <w:rFonts w:ascii="Times New Roman" w:eastAsia="Times New Roman" w:hAnsi="Times New Roman" w:cs="Times New Roman"/>
          <w:sz w:val="24"/>
          <w:szCs w:val="24"/>
          <w:lang w:eastAsia="it-IT"/>
        </w:rPr>
        <w:t xml:space="preserve"> come previs</w:t>
      </w:r>
      <w:r w:rsidR="00146DD4" w:rsidRPr="00386B72">
        <w:rPr>
          <w:rFonts w:ascii="Times New Roman" w:eastAsia="Times New Roman" w:hAnsi="Times New Roman" w:cs="Times New Roman"/>
          <w:sz w:val="24"/>
          <w:szCs w:val="24"/>
          <w:lang w:eastAsia="it-IT"/>
        </w:rPr>
        <w:t>to dalla precedente indicazione</w:t>
      </w:r>
      <w:r w:rsidR="00386B72" w:rsidRPr="00386B72">
        <w:rPr>
          <w:rFonts w:ascii="Times New Roman" w:eastAsia="Times New Roman" w:hAnsi="Times New Roman" w:cs="Times New Roman"/>
          <w:sz w:val="24"/>
          <w:szCs w:val="24"/>
          <w:lang w:eastAsia="it-IT"/>
        </w:rPr>
        <w:t>, dovrà procedersi</w:t>
      </w:r>
      <w:r w:rsidR="00386B72">
        <w:rPr>
          <w:rFonts w:ascii="Times New Roman" w:eastAsia="Times New Roman" w:hAnsi="Times New Roman" w:cs="Times New Roman"/>
          <w:sz w:val="24"/>
          <w:szCs w:val="24"/>
          <w:lang w:eastAsia="it-IT"/>
        </w:rPr>
        <w:t xml:space="preserve"> all’</w:t>
      </w:r>
      <w:r w:rsidRPr="00386B72">
        <w:rPr>
          <w:rFonts w:ascii="Times New Roman" w:eastAsia="Times New Roman" w:hAnsi="Times New Roman" w:cs="Times New Roman"/>
          <w:sz w:val="24"/>
          <w:szCs w:val="24"/>
          <w:lang w:eastAsia="it-IT"/>
        </w:rPr>
        <w:t xml:space="preserve">azzeramento </w:t>
      </w:r>
      <w:r w:rsidRPr="00386B72">
        <w:rPr>
          <w:rFonts w:ascii="Times New Roman" w:eastAsia="Times New Roman" w:hAnsi="Times New Roman" w:cs="Times New Roman"/>
          <w:i/>
          <w:sz w:val="24"/>
          <w:szCs w:val="24"/>
          <w:lang w:eastAsia="it-IT"/>
        </w:rPr>
        <w:t>(ove possibile)</w:t>
      </w:r>
      <w:r w:rsidRPr="00386B72">
        <w:rPr>
          <w:rFonts w:ascii="Times New Roman" w:eastAsia="Times New Roman" w:hAnsi="Times New Roman" w:cs="Times New Roman"/>
          <w:sz w:val="24"/>
          <w:szCs w:val="24"/>
          <w:lang w:eastAsia="it-IT"/>
        </w:rPr>
        <w:t xml:space="preserve"> o riduzione significativa del volume d'acqua captato dalla fonte (o dalle fonti) con conte</w:t>
      </w:r>
      <w:r w:rsidR="00386B72" w:rsidRPr="00386B72">
        <w:rPr>
          <w:rFonts w:ascii="Times New Roman" w:eastAsia="Times New Roman" w:hAnsi="Times New Roman" w:cs="Times New Roman"/>
          <w:sz w:val="24"/>
          <w:szCs w:val="24"/>
          <w:lang w:eastAsia="it-IT"/>
        </w:rPr>
        <w:t xml:space="preserve">nuto maggiore di radioattività </w:t>
      </w:r>
      <w:r w:rsidRPr="00386B72">
        <w:rPr>
          <w:rFonts w:ascii="Times New Roman" w:eastAsia="Times New Roman" w:hAnsi="Times New Roman" w:cs="Times New Roman"/>
          <w:sz w:val="24"/>
          <w:szCs w:val="24"/>
          <w:lang w:eastAsia="it-IT"/>
        </w:rPr>
        <w:t xml:space="preserve">e corrispondente aumento del volume d'acqua captato dalle fonti con contenuto minore di radioattività; </w:t>
      </w:r>
    </w:p>
    <w:p w:rsidR="00887A6C" w:rsidRPr="006632EC" w:rsidRDefault="00386B72" w:rsidP="00887A6C">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w:t>
      </w:r>
      <w:r w:rsidR="00887A6C" w:rsidRPr="006632EC">
        <w:rPr>
          <w:rFonts w:ascii="Times New Roman" w:eastAsia="Times New Roman" w:hAnsi="Times New Roman" w:cs="Times New Roman"/>
          <w:sz w:val="24"/>
          <w:szCs w:val="24"/>
          <w:lang w:eastAsia="it-IT"/>
        </w:rPr>
        <w:t>n caso di presenza di una singola fonte di approvvigionamento, o nel caso precedente in cui non sia possibile azzerare o ri</w:t>
      </w:r>
      <w:r>
        <w:rPr>
          <w:rFonts w:ascii="Times New Roman" w:eastAsia="Times New Roman" w:hAnsi="Times New Roman" w:cs="Times New Roman"/>
          <w:sz w:val="24"/>
          <w:szCs w:val="24"/>
          <w:lang w:eastAsia="it-IT"/>
        </w:rPr>
        <w:t xml:space="preserve">durre il volume d'acqua captato si opererà con il </w:t>
      </w:r>
      <w:r w:rsidR="00887A6C" w:rsidRPr="006632EC">
        <w:rPr>
          <w:rFonts w:ascii="Times New Roman" w:eastAsia="Times New Roman" w:hAnsi="Times New Roman" w:cs="Times New Roman"/>
          <w:sz w:val="24"/>
          <w:szCs w:val="24"/>
          <w:lang w:eastAsia="it-IT"/>
        </w:rPr>
        <w:t xml:space="preserve"> trattamento delle acque al fine di ridurne il contenuto di radioattività.</w:t>
      </w:r>
    </w:p>
    <w:p w:rsidR="00887A6C" w:rsidRPr="006632EC" w:rsidRDefault="00146DD4" w:rsidP="00887A6C">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In caso di valore </w:t>
      </w:r>
      <w:r w:rsidR="00386B72">
        <w:rPr>
          <w:rFonts w:ascii="Times New Roman" w:eastAsia="Times New Roman" w:hAnsi="Times New Roman" w:cs="Times New Roman"/>
          <w:sz w:val="24"/>
          <w:szCs w:val="24"/>
          <w:lang w:eastAsia="it-IT"/>
        </w:rPr>
        <w:t xml:space="preserve">positivo </w:t>
      </w:r>
      <w:r>
        <w:rPr>
          <w:rFonts w:ascii="Times New Roman" w:eastAsia="Times New Roman" w:hAnsi="Times New Roman" w:cs="Times New Roman"/>
          <w:sz w:val="24"/>
          <w:szCs w:val="24"/>
          <w:lang w:eastAsia="it-IT"/>
        </w:rPr>
        <w:t>l’ARTA</w:t>
      </w:r>
      <w:r w:rsidR="00887A6C" w:rsidRPr="006632EC">
        <w:rPr>
          <w:rFonts w:ascii="Times New Roman" w:eastAsia="Times New Roman" w:hAnsi="Times New Roman" w:cs="Times New Roman"/>
          <w:sz w:val="24"/>
          <w:szCs w:val="24"/>
          <w:lang w:eastAsia="it-IT"/>
        </w:rPr>
        <w:t xml:space="preserve"> comunica immediatamente il superamento all'ASL e al</w:t>
      </w:r>
      <w:r w:rsidR="00386B72">
        <w:rPr>
          <w:rFonts w:ascii="Times New Roman" w:eastAsia="Times New Roman" w:hAnsi="Times New Roman" w:cs="Times New Roman"/>
          <w:sz w:val="24"/>
          <w:szCs w:val="24"/>
          <w:lang w:eastAsia="it-IT"/>
        </w:rPr>
        <w:t xml:space="preserve"> S</w:t>
      </w:r>
      <w:r w:rsidR="004A0CA8">
        <w:rPr>
          <w:rFonts w:ascii="Times New Roman" w:eastAsia="Times New Roman" w:hAnsi="Times New Roman" w:cs="Times New Roman"/>
          <w:sz w:val="24"/>
          <w:szCs w:val="24"/>
          <w:lang w:eastAsia="it-IT"/>
        </w:rPr>
        <w:t xml:space="preserve">ervizio </w:t>
      </w:r>
      <w:r w:rsidR="00386B72">
        <w:rPr>
          <w:rFonts w:ascii="Times New Roman" w:eastAsia="Times New Roman" w:hAnsi="Times New Roman" w:cs="Times New Roman"/>
          <w:sz w:val="24"/>
          <w:szCs w:val="24"/>
          <w:lang w:eastAsia="it-IT"/>
        </w:rPr>
        <w:t>competente</w:t>
      </w:r>
      <w:r w:rsidR="004A0CA8">
        <w:rPr>
          <w:rFonts w:ascii="Times New Roman" w:eastAsia="Times New Roman" w:hAnsi="Times New Roman" w:cs="Times New Roman"/>
          <w:sz w:val="24"/>
          <w:szCs w:val="24"/>
          <w:lang w:eastAsia="it-IT"/>
        </w:rPr>
        <w:t xml:space="preserve"> del Dipartimento per la Salute e il Welfare </w:t>
      </w:r>
      <w:r w:rsidR="00887A6C" w:rsidRPr="006632EC">
        <w:rPr>
          <w:rFonts w:ascii="Times New Roman" w:eastAsia="Times New Roman" w:hAnsi="Times New Roman" w:cs="Times New Roman"/>
          <w:sz w:val="24"/>
          <w:szCs w:val="24"/>
          <w:lang w:eastAsia="it-IT"/>
        </w:rPr>
        <w:t xml:space="preserve">al fine di procedere tempestivamente, con le necessarie valutazioni e gli eventuali interventi finalizzati alla tutela della salute pubblica; </w:t>
      </w:r>
    </w:p>
    <w:p w:rsidR="00887A6C" w:rsidRPr="006632EC" w:rsidRDefault="004A0CA8" w:rsidP="00887A6C">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Regione</w:t>
      </w:r>
      <w:r w:rsidR="00887A6C" w:rsidRPr="006632EC">
        <w:rPr>
          <w:rFonts w:ascii="Times New Roman" w:eastAsia="Times New Roman" w:hAnsi="Times New Roman" w:cs="Times New Roman"/>
          <w:sz w:val="24"/>
          <w:szCs w:val="24"/>
          <w:lang w:eastAsia="it-IT"/>
        </w:rPr>
        <w:t xml:space="preserve"> informa temp</w:t>
      </w:r>
      <w:r w:rsidR="008F3E64">
        <w:rPr>
          <w:rFonts w:ascii="Times New Roman" w:eastAsia="Times New Roman" w:hAnsi="Times New Roman" w:cs="Times New Roman"/>
          <w:sz w:val="24"/>
          <w:szCs w:val="24"/>
          <w:lang w:eastAsia="it-IT"/>
        </w:rPr>
        <w:t>estivamente il Ministero della S</w:t>
      </w:r>
      <w:r w:rsidR="00887A6C" w:rsidRPr="006632EC">
        <w:rPr>
          <w:rFonts w:ascii="Times New Roman" w:eastAsia="Times New Roman" w:hAnsi="Times New Roman" w:cs="Times New Roman"/>
          <w:sz w:val="24"/>
          <w:szCs w:val="24"/>
          <w:lang w:eastAsia="it-IT"/>
        </w:rPr>
        <w:t>alute del superamento</w:t>
      </w:r>
      <w:r w:rsidR="008F3E64">
        <w:rPr>
          <w:rFonts w:ascii="Times New Roman" w:eastAsia="Times New Roman" w:hAnsi="Times New Roman" w:cs="Times New Roman"/>
          <w:sz w:val="24"/>
          <w:szCs w:val="24"/>
          <w:lang w:eastAsia="it-IT"/>
        </w:rPr>
        <w:t xml:space="preserve"> e provvede </w:t>
      </w:r>
      <w:r w:rsidR="00887A6C" w:rsidRPr="006632EC">
        <w:rPr>
          <w:rFonts w:ascii="Times New Roman" w:eastAsia="Times New Roman" w:hAnsi="Times New Roman" w:cs="Times New Roman"/>
          <w:sz w:val="24"/>
          <w:szCs w:val="24"/>
          <w:lang w:eastAsia="it-IT"/>
        </w:rPr>
        <w:t>anche ad aggiornare il Ministero circa le valutazioni effettuate e gli interventi attuati per la tutela della salute pubblica.</w:t>
      </w:r>
      <w:r>
        <w:rPr>
          <w:rFonts w:ascii="Times New Roman" w:eastAsia="Times New Roman" w:hAnsi="Times New Roman" w:cs="Times New Roman"/>
          <w:sz w:val="24"/>
          <w:szCs w:val="24"/>
          <w:lang w:eastAsia="it-IT"/>
        </w:rPr>
        <w:t xml:space="preserve"> </w:t>
      </w:r>
      <w:r w:rsidR="00887A6C" w:rsidRPr="006632EC">
        <w:rPr>
          <w:rFonts w:ascii="Times New Roman" w:eastAsia="Times New Roman" w:hAnsi="Times New Roman" w:cs="Times New Roman"/>
          <w:sz w:val="24"/>
          <w:szCs w:val="24"/>
          <w:lang w:eastAsia="it-IT"/>
        </w:rPr>
        <w:t xml:space="preserve">Nell'individuazione e attuazione dei provvedimenti correttivi e delle misure cautelative - ovverosia </w:t>
      </w:r>
      <w:r w:rsidR="008F3E64">
        <w:rPr>
          <w:rFonts w:ascii="Times New Roman" w:eastAsia="Times New Roman" w:hAnsi="Times New Roman" w:cs="Times New Roman"/>
          <w:sz w:val="24"/>
          <w:szCs w:val="24"/>
          <w:lang w:eastAsia="it-IT"/>
        </w:rPr>
        <w:t>de</w:t>
      </w:r>
      <w:r w:rsidR="00887A6C" w:rsidRPr="006632EC">
        <w:rPr>
          <w:rFonts w:ascii="Times New Roman" w:eastAsia="Times New Roman" w:hAnsi="Times New Roman" w:cs="Times New Roman"/>
          <w:sz w:val="24"/>
          <w:szCs w:val="24"/>
          <w:lang w:eastAsia="it-IT"/>
        </w:rPr>
        <w:t xml:space="preserve">i provvedimenti finalizzati a ridurre la concentrazione di radioattività nell'acqua erogata e le misure finalizzate a ridurre l'esposizione della popolazione alla radioattività presente nell'acqua - va applicato il principio di ottimizzazione della radioprotezione, che consiste nel mantenere il più basso ragionevolmente possibile l'entità delle dosi individuali, la probabilità di </w:t>
      </w:r>
      <w:r w:rsidR="00887A6C" w:rsidRPr="006632EC">
        <w:rPr>
          <w:rFonts w:ascii="Times New Roman" w:eastAsia="Times New Roman" w:hAnsi="Times New Roman" w:cs="Times New Roman"/>
          <w:sz w:val="24"/>
          <w:szCs w:val="24"/>
          <w:lang w:eastAsia="it-IT"/>
        </w:rPr>
        <w:lastRenderedPageBreak/>
        <w:t>esposizione e il numero di individui esposti, tenendo conto dello stato delle conoscenze tecniche e dei fattori sociali ed economici.</w:t>
      </w:r>
    </w:p>
    <w:p w:rsidR="00887A6C" w:rsidRPr="008F3E64" w:rsidRDefault="00887A6C" w:rsidP="00887A6C">
      <w:pPr>
        <w:spacing w:before="100" w:beforeAutospacing="1" w:after="100" w:afterAutospacing="1" w:line="240" w:lineRule="auto"/>
        <w:jc w:val="both"/>
        <w:rPr>
          <w:rFonts w:ascii="Times New Roman" w:eastAsia="Times New Roman" w:hAnsi="Times New Roman" w:cs="Times New Roman"/>
          <w:b/>
          <w:sz w:val="24"/>
          <w:szCs w:val="24"/>
          <w:u w:val="single"/>
          <w:lang w:eastAsia="it-IT"/>
        </w:rPr>
      </w:pPr>
      <w:r w:rsidRPr="008F3E64">
        <w:rPr>
          <w:rFonts w:ascii="Times New Roman" w:eastAsia="Times New Roman" w:hAnsi="Times New Roman" w:cs="Times New Roman"/>
          <w:b/>
          <w:iCs/>
          <w:sz w:val="24"/>
          <w:szCs w:val="24"/>
          <w:u w:val="single"/>
          <w:lang w:eastAsia="it-IT"/>
        </w:rPr>
        <w:t>Azioni in caso di superamento di uno dei valori di parametro in un dato campione nell'ambito dei controlli intern</w:t>
      </w:r>
      <w:r w:rsidR="006632EC" w:rsidRPr="008F3E64">
        <w:rPr>
          <w:rFonts w:ascii="Times New Roman" w:eastAsia="Times New Roman" w:hAnsi="Times New Roman" w:cs="Times New Roman"/>
          <w:b/>
          <w:iCs/>
          <w:sz w:val="24"/>
          <w:szCs w:val="24"/>
          <w:u w:val="single"/>
          <w:lang w:eastAsia="it-IT"/>
        </w:rPr>
        <w:t>i</w:t>
      </w:r>
    </w:p>
    <w:p w:rsidR="00887A6C" w:rsidRPr="006632EC" w:rsidRDefault="00887A6C" w:rsidP="00887A6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632EC">
        <w:rPr>
          <w:rFonts w:ascii="Times New Roman" w:eastAsia="Times New Roman" w:hAnsi="Times New Roman" w:cs="Times New Roman"/>
          <w:sz w:val="24"/>
          <w:szCs w:val="24"/>
          <w:lang w:eastAsia="it-IT"/>
        </w:rPr>
        <w:t>A seguito della comunicazione di superamento prevista in questo comma, le valutazioni e gli interventi conseguenti consistono in:</w:t>
      </w:r>
    </w:p>
    <w:p w:rsidR="00887A6C" w:rsidRPr="006632EC" w:rsidRDefault="00887A6C" w:rsidP="00887A6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632EC">
        <w:rPr>
          <w:rFonts w:ascii="Times New Roman" w:eastAsia="Times New Roman" w:hAnsi="Times New Roman" w:cs="Times New Roman"/>
          <w:sz w:val="24"/>
          <w:szCs w:val="24"/>
          <w:lang w:eastAsia="it-IT"/>
        </w:rPr>
        <w:t xml:space="preserve">a. il gestore effettua le verifiche del caso sulle misure effettuate su quel campione; </w:t>
      </w:r>
    </w:p>
    <w:p w:rsidR="00887A6C" w:rsidRPr="006632EC" w:rsidRDefault="008F3E64" w:rsidP="00887A6C">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b. la </w:t>
      </w:r>
      <w:r w:rsidR="00887A6C" w:rsidRPr="006632EC">
        <w:rPr>
          <w:rFonts w:ascii="Times New Roman" w:eastAsia="Times New Roman" w:hAnsi="Times New Roman" w:cs="Times New Roman"/>
          <w:sz w:val="24"/>
          <w:szCs w:val="24"/>
          <w:lang w:eastAsia="it-IT"/>
        </w:rPr>
        <w:t>ASL, avvalendosi della collaborazione dell'AR</w:t>
      </w:r>
      <w:r w:rsidR="004953A2" w:rsidRPr="006632EC">
        <w:rPr>
          <w:rFonts w:ascii="Times New Roman" w:eastAsia="Times New Roman" w:hAnsi="Times New Roman" w:cs="Times New Roman"/>
          <w:sz w:val="24"/>
          <w:szCs w:val="24"/>
          <w:lang w:eastAsia="it-IT"/>
        </w:rPr>
        <w:t>TA</w:t>
      </w:r>
      <w:r w:rsidR="00887A6C" w:rsidRPr="006632EC">
        <w:rPr>
          <w:rFonts w:ascii="Times New Roman" w:eastAsia="Times New Roman" w:hAnsi="Times New Roman" w:cs="Times New Roman"/>
          <w:sz w:val="24"/>
          <w:szCs w:val="24"/>
          <w:lang w:eastAsia="it-IT"/>
        </w:rPr>
        <w:t>, procede, tenendo conto dell'entità del superamento del valore di parametro e della frequenza di campionamento prevista per i controlli esterni, ad effettuare ulteriori campionamenti delle acque nell'ambito dei controlli esterni e a prescrivere al gestore di effettuare analoghi ulteriori campionamenti nell'ambito dei controlli interni al fine di garantire che l'insieme dei valori misurati fornisca un valore rappresentativo e adeguatamente preciso della concentrazione di attività media durante l'anno civile in corso. Nel caso di conferma del superamento, il gestore provvede a che siano misurate tutte le fonti da cui proviene l'acqua in cui è stato riscontrato il superamento, con un punto di prelievo per fonte, partendo da quelle fonti con più elevato volume di acqua captata e da quelle che si presume possano avere un maggior contenuto di radioattività, e procedendo con le rimanenti fino a individuare le fonti che causano il superamento del valore di parametro.</w:t>
      </w:r>
    </w:p>
    <w:p w:rsidR="00887A6C" w:rsidRPr="008F3E64" w:rsidRDefault="00887A6C" w:rsidP="00887A6C">
      <w:pPr>
        <w:spacing w:before="100" w:beforeAutospacing="1" w:after="100" w:afterAutospacing="1" w:line="240" w:lineRule="auto"/>
        <w:jc w:val="both"/>
        <w:rPr>
          <w:rFonts w:ascii="Times New Roman" w:eastAsia="Times New Roman" w:hAnsi="Times New Roman" w:cs="Times New Roman"/>
          <w:b/>
          <w:sz w:val="24"/>
          <w:szCs w:val="24"/>
          <w:u w:val="single"/>
          <w:lang w:eastAsia="it-IT"/>
        </w:rPr>
      </w:pPr>
      <w:r w:rsidRPr="008F3E64">
        <w:rPr>
          <w:rFonts w:ascii="Times New Roman" w:eastAsia="Times New Roman" w:hAnsi="Times New Roman" w:cs="Times New Roman"/>
          <w:b/>
          <w:sz w:val="24"/>
          <w:szCs w:val="24"/>
          <w:u w:val="single"/>
          <w:lang w:eastAsia="it-IT"/>
        </w:rPr>
        <w:t>Nel caso il superamento del valore di parametro riscontrato in un dato campione risulti estremamente elevato:</w:t>
      </w:r>
    </w:p>
    <w:p w:rsidR="00887A6C" w:rsidRPr="006632EC" w:rsidRDefault="00887A6C" w:rsidP="00887A6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632EC">
        <w:rPr>
          <w:rFonts w:ascii="Times New Roman" w:eastAsia="Times New Roman" w:hAnsi="Times New Roman" w:cs="Times New Roman"/>
          <w:sz w:val="24"/>
          <w:szCs w:val="24"/>
          <w:lang w:eastAsia="it-IT"/>
        </w:rPr>
        <w:t xml:space="preserve">a. per motivi di tutela della salute pubblica, il gestore comunica il prima possibile, nell'ambito dei termini previsti dal presente comma, il superamento all'ASL e alla </w:t>
      </w:r>
      <w:r w:rsidR="004A0CA8">
        <w:rPr>
          <w:rFonts w:ascii="Times New Roman" w:eastAsia="Times New Roman" w:hAnsi="Times New Roman" w:cs="Times New Roman"/>
          <w:sz w:val="24"/>
          <w:szCs w:val="24"/>
          <w:lang w:eastAsia="it-IT"/>
        </w:rPr>
        <w:t>Regione</w:t>
      </w:r>
      <w:r w:rsidRPr="006632EC">
        <w:rPr>
          <w:rFonts w:ascii="Times New Roman" w:eastAsia="Times New Roman" w:hAnsi="Times New Roman" w:cs="Times New Roman"/>
          <w:sz w:val="24"/>
          <w:szCs w:val="24"/>
          <w:lang w:eastAsia="it-IT"/>
        </w:rPr>
        <w:t xml:space="preserve"> per consentire di procedere tempestivamente con le necessarie valutazioni e gli eventuali interventi; il gestore provvede inoltre, con la dovuta urgenza, a misurare tutte le fonti di approvvigionamento, al fine di individuare la causa del superamento; </w:t>
      </w:r>
    </w:p>
    <w:p w:rsidR="00887A6C" w:rsidRPr="004A0CA8" w:rsidRDefault="004A0CA8" w:rsidP="00887A6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A0CA8">
        <w:rPr>
          <w:rFonts w:ascii="Times New Roman" w:eastAsia="Times New Roman" w:hAnsi="Times New Roman" w:cs="Times New Roman"/>
          <w:sz w:val="24"/>
          <w:szCs w:val="24"/>
          <w:lang w:eastAsia="it-IT"/>
        </w:rPr>
        <w:t>b. la Regione inf</w:t>
      </w:r>
      <w:r w:rsidR="00887A6C" w:rsidRPr="004A0CA8">
        <w:rPr>
          <w:rFonts w:ascii="Times New Roman" w:eastAsia="Times New Roman" w:hAnsi="Times New Roman" w:cs="Times New Roman"/>
          <w:sz w:val="24"/>
          <w:szCs w:val="24"/>
          <w:lang w:eastAsia="it-IT"/>
        </w:rPr>
        <w:t>orma tempest</w:t>
      </w:r>
      <w:r w:rsidR="008F3E64">
        <w:rPr>
          <w:rFonts w:ascii="Times New Roman" w:eastAsia="Times New Roman" w:hAnsi="Times New Roman" w:cs="Times New Roman"/>
          <w:sz w:val="24"/>
          <w:szCs w:val="24"/>
          <w:lang w:eastAsia="it-IT"/>
        </w:rPr>
        <w:t>ivamente il Ministero della S</w:t>
      </w:r>
      <w:r w:rsidR="00887A6C" w:rsidRPr="004A0CA8">
        <w:rPr>
          <w:rFonts w:ascii="Times New Roman" w:eastAsia="Times New Roman" w:hAnsi="Times New Roman" w:cs="Times New Roman"/>
          <w:sz w:val="24"/>
          <w:szCs w:val="24"/>
          <w:lang w:eastAsia="it-IT"/>
        </w:rPr>
        <w:t>alute del superamento e provvede, con la dovuta sollecitudine, ad aggiornarlo circa le valutazioni effettuate e gli interventi attuati per la tutela della salute pubblica.</w:t>
      </w:r>
    </w:p>
    <w:p w:rsidR="00887A6C" w:rsidRPr="008F3E64" w:rsidRDefault="00887A6C" w:rsidP="00887A6C">
      <w:pPr>
        <w:spacing w:before="100" w:beforeAutospacing="1" w:after="100" w:afterAutospacing="1" w:line="240" w:lineRule="auto"/>
        <w:jc w:val="both"/>
        <w:rPr>
          <w:rFonts w:ascii="Times New Roman" w:eastAsia="Times New Roman" w:hAnsi="Times New Roman" w:cs="Times New Roman"/>
          <w:b/>
          <w:sz w:val="24"/>
          <w:szCs w:val="24"/>
          <w:u w:val="single"/>
          <w:lang w:eastAsia="it-IT"/>
        </w:rPr>
      </w:pPr>
      <w:r w:rsidRPr="008F3E64">
        <w:rPr>
          <w:rFonts w:ascii="Times New Roman" w:eastAsia="Times New Roman" w:hAnsi="Times New Roman" w:cs="Times New Roman"/>
          <w:b/>
          <w:iCs/>
          <w:sz w:val="24"/>
          <w:szCs w:val="24"/>
          <w:u w:val="single"/>
          <w:lang w:eastAsia="it-IT"/>
        </w:rPr>
        <w:t>Indicazioni relative all'Allegato II, paragrafo 4 (Dose indicativa)</w:t>
      </w:r>
    </w:p>
    <w:p w:rsidR="00887A6C" w:rsidRPr="006632EC" w:rsidRDefault="00887A6C" w:rsidP="00887A6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632EC">
        <w:rPr>
          <w:rFonts w:ascii="Times New Roman" w:eastAsia="Times New Roman" w:hAnsi="Times New Roman" w:cs="Times New Roman"/>
          <w:sz w:val="24"/>
          <w:szCs w:val="24"/>
          <w:lang w:eastAsia="it-IT"/>
        </w:rPr>
        <w:t>Relativamente ai radionuclidi artificiali e ai NORM, il controllo della dose indicativa (DI) è effettuato se si verificano entrambe le seguenti condizioni:</w:t>
      </w:r>
    </w:p>
    <w:p w:rsidR="00887A6C" w:rsidRPr="006632EC" w:rsidRDefault="00887A6C" w:rsidP="00887A6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632EC">
        <w:rPr>
          <w:rFonts w:ascii="Times New Roman" w:eastAsia="Times New Roman" w:hAnsi="Times New Roman" w:cs="Times New Roman"/>
          <w:sz w:val="24"/>
          <w:szCs w:val="24"/>
          <w:lang w:eastAsia="it-IT"/>
        </w:rPr>
        <w:t xml:space="preserve">a. è presente una o più possibili fonti di pressione di radioattività artificiale e/o di NORM nell'area di approvvigionamento idrico (ad es. impianti nucleari, siti di stoccaggio di materie radioattive, depositi di rifiuti radioattivi, attività lavorative che comportano la produzione e/o lo stoccaggio di NORM, discariche, anche dismesse, di fosfogessi, oppure di rifiuti urbani o speciali), rendendo quindi possibile una contaminazione delle fonti idriche; </w:t>
      </w:r>
    </w:p>
    <w:p w:rsidR="00887A6C" w:rsidRPr="006632EC" w:rsidRDefault="00887A6C" w:rsidP="00887A6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632EC">
        <w:rPr>
          <w:rFonts w:ascii="Times New Roman" w:eastAsia="Times New Roman" w:hAnsi="Times New Roman" w:cs="Times New Roman"/>
          <w:sz w:val="24"/>
          <w:szCs w:val="24"/>
          <w:lang w:eastAsia="it-IT"/>
        </w:rPr>
        <w:t>b. nell'ambito delle valutazioni preliminari, non è possibile stabilire, sulla base di misure di radioattività, che è improbabile che il valore della dose indicativa superi il relativo valore di parametro.</w:t>
      </w:r>
    </w:p>
    <w:p w:rsidR="00887A6C" w:rsidRPr="006632EC" w:rsidRDefault="00887A6C" w:rsidP="00887A6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632EC">
        <w:rPr>
          <w:rFonts w:ascii="Times New Roman" w:eastAsia="Times New Roman" w:hAnsi="Times New Roman" w:cs="Times New Roman"/>
          <w:sz w:val="24"/>
          <w:szCs w:val="24"/>
          <w:lang w:eastAsia="it-IT"/>
        </w:rPr>
        <w:lastRenderedPageBreak/>
        <w:t>Le informazioni sulle possibili fonti di pressione sono raccolte dall</w:t>
      </w:r>
      <w:r w:rsidR="004A0CA8">
        <w:rPr>
          <w:rFonts w:ascii="Times New Roman" w:eastAsia="Times New Roman" w:hAnsi="Times New Roman" w:cs="Times New Roman"/>
          <w:sz w:val="24"/>
          <w:szCs w:val="24"/>
          <w:lang w:eastAsia="it-IT"/>
        </w:rPr>
        <w:t>e ASL</w:t>
      </w:r>
      <w:r w:rsidRPr="006632EC">
        <w:rPr>
          <w:rFonts w:ascii="Times New Roman" w:eastAsia="Times New Roman" w:hAnsi="Times New Roman" w:cs="Times New Roman"/>
          <w:sz w:val="24"/>
          <w:szCs w:val="24"/>
          <w:lang w:eastAsia="it-IT"/>
        </w:rPr>
        <w:t xml:space="preserve"> con la collaborazione dei gestori per quanto riguarda la localizzazione delle fonti di approvvigionamento idrico</w:t>
      </w:r>
      <w:r w:rsidR="004A0CA8">
        <w:rPr>
          <w:rFonts w:ascii="Times New Roman" w:eastAsia="Times New Roman" w:hAnsi="Times New Roman" w:cs="Times New Roman"/>
          <w:sz w:val="24"/>
          <w:szCs w:val="24"/>
          <w:lang w:eastAsia="it-IT"/>
        </w:rPr>
        <w:t xml:space="preserve"> e trasmesse alla Regione – Dipartimento per la Salute e il Welfare</w:t>
      </w:r>
      <w:r w:rsidRPr="006632EC">
        <w:rPr>
          <w:rFonts w:ascii="Times New Roman" w:eastAsia="Times New Roman" w:hAnsi="Times New Roman" w:cs="Times New Roman"/>
          <w:sz w:val="24"/>
          <w:szCs w:val="24"/>
          <w:lang w:eastAsia="it-IT"/>
        </w:rPr>
        <w:t>.</w:t>
      </w:r>
    </w:p>
    <w:p w:rsidR="00887A6C" w:rsidRPr="006632EC" w:rsidRDefault="00887A6C" w:rsidP="00887A6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632EC">
        <w:rPr>
          <w:rFonts w:ascii="Times New Roman" w:eastAsia="Times New Roman" w:hAnsi="Times New Roman" w:cs="Times New Roman"/>
          <w:sz w:val="24"/>
          <w:szCs w:val="24"/>
          <w:lang w:eastAsia="it-IT"/>
        </w:rPr>
        <w:t>Relativamente ai radionuclidi naturali, il controllo della DI è effettuato se non è possibile stabilire, nell'ambito delle valutazioni preliminari e sulla base di misure di radioattività nelle acque, che è improbabile che il valore della dose indicativa superi il relativo valore di parametro.</w:t>
      </w:r>
    </w:p>
    <w:p w:rsidR="006632EC" w:rsidRDefault="00887A6C" w:rsidP="00887A6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632EC">
        <w:rPr>
          <w:rFonts w:ascii="Times New Roman" w:eastAsia="Times New Roman" w:hAnsi="Times New Roman" w:cs="Times New Roman"/>
          <w:sz w:val="24"/>
          <w:szCs w:val="24"/>
          <w:lang w:eastAsia="it-IT"/>
        </w:rPr>
        <w:t>Le misure di radioattività per il controllo della DI, sia quelle finalizzat</w:t>
      </w:r>
      <w:r w:rsidR="000272F2">
        <w:rPr>
          <w:rFonts w:ascii="Times New Roman" w:eastAsia="Times New Roman" w:hAnsi="Times New Roman" w:cs="Times New Roman"/>
          <w:sz w:val="24"/>
          <w:szCs w:val="24"/>
          <w:lang w:eastAsia="it-IT"/>
        </w:rPr>
        <w:t>e alle valutazioni preliminari sia</w:t>
      </w:r>
      <w:r w:rsidRPr="006632EC">
        <w:rPr>
          <w:rFonts w:ascii="Times New Roman" w:eastAsia="Times New Roman" w:hAnsi="Times New Roman" w:cs="Times New Roman"/>
          <w:sz w:val="24"/>
          <w:szCs w:val="24"/>
          <w:lang w:eastAsia="it-IT"/>
        </w:rPr>
        <w:t xml:space="preserve"> quelle eventualmente pianificate a seguito di tali valutazioni, sono effettuate mediante sia controlli esterni </w:t>
      </w:r>
      <w:r w:rsidR="000272F2">
        <w:rPr>
          <w:rFonts w:ascii="Times New Roman" w:eastAsia="Times New Roman" w:hAnsi="Times New Roman" w:cs="Times New Roman"/>
          <w:sz w:val="24"/>
          <w:szCs w:val="24"/>
          <w:lang w:eastAsia="it-IT"/>
        </w:rPr>
        <w:t>sia</w:t>
      </w:r>
      <w:r w:rsidRPr="006632EC">
        <w:rPr>
          <w:rFonts w:ascii="Times New Roman" w:eastAsia="Times New Roman" w:hAnsi="Times New Roman" w:cs="Times New Roman"/>
          <w:sz w:val="24"/>
          <w:szCs w:val="24"/>
          <w:lang w:eastAsia="it-IT"/>
        </w:rPr>
        <w:t xml:space="preserve"> controlli interni, secondo la pianificazione prevista nel pr</w:t>
      </w:r>
      <w:r w:rsidR="004A0CA8">
        <w:rPr>
          <w:rFonts w:ascii="Times New Roman" w:eastAsia="Times New Roman" w:hAnsi="Times New Roman" w:cs="Times New Roman"/>
          <w:sz w:val="24"/>
          <w:szCs w:val="24"/>
          <w:lang w:eastAsia="it-IT"/>
        </w:rPr>
        <w:t>esente programma</w:t>
      </w:r>
      <w:r w:rsidRPr="006632EC">
        <w:rPr>
          <w:rFonts w:ascii="Times New Roman" w:eastAsia="Times New Roman" w:hAnsi="Times New Roman" w:cs="Times New Roman"/>
          <w:sz w:val="24"/>
          <w:szCs w:val="24"/>
          <w:lang w:eastAsia="it-IT"/>
        </w:rPr>
        <w:t xml:space="preserve"> di controllo.</w:t>
      </w:r>
    </w:p>
    <w:p w:rsidR="00887A6C" w:rsidRPr="004A0CA8" w:rsidRDefault="006632EC" w:rsidP="00887A6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A0CA8">
        <w:rPr>
          <w:rFonts w:ascii="Times New Roman" w:eastAsia="Times New Roman" w:hAnsi="Times New Roman" w:cs="Times New Roman"/>
          <w:i/>
          <w:iCs/>
          <w:sz w:val="24"/>
          <w:szCs w:val="24"/>
          <w:lang w:eastAsia="it-IT"/>
        </w:rPr>
        <w:t>Trattamento delle acque</w:t>
      </w:r>
    </w:p>
    <w:p w:rsidR="00887A6C" w:rsidRPr="004A0CA8" w:rsidRDefault="00887A6C" w:rsidP="00887A6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A0CA8">
        <w:rPr>
          <w:rFonts w:ascii="Times New Roman" w:eastAsia="Times New Roman" w:hAnsi="Times New Roman" w:cs="Times New Roman"/>
          <w:sz w:val="24"/>
          <w:szCs w:val="24"/>
          <w:lang w:eastAsia="it-IT"/>
        </w:rPr>
        <w:t xml:space="preserve">Il controllo dell'efficacia del trattamento delle acque previsto in questo paragrafo va effettuato </w:t>
      </w:r>
      <w:r w:rsidR="000272F2">
        <w:rPr>
          <w:rFonts w:ascii="Times New Roman" w:eastAsia="Times New Roman" w:hAnsi="Times New Roman" w:cs="Times New Roman"/>
          <w:sz w:val="24"/>
          <w:szCs w:val="24"/>
          <w:lang w:eastAsia="it-IT"/>
        </w:rPr>
        <w:t>mediante sia controlli esterni sia</w:t>
      </w:r>
      <w:r w:rsidRPr="004A0CA8">
        <w:rPr>
          <w:rFonts w:ascii="Times New Roman" w:eastAsia="Times New Roman" w:hAnsi="Times New Roman" w:cs="Times New Roman"/>
          <w:sz w:val="24"/>
          <w:szCs w:val="24"/>
          <w:lang w:eastAsia="it-IT"/>
        </w:rPr>
        <w:t xml:space="preserve"> controlli interni, seguendo l'indicazione 3 relativa all'art. 4 comma 1.</w:t>
      </w:r>
    </w:p>
    <w:p w:rsidR="00887A6C" w:rsidRPr="004A0CA8" w:rsidRDefault="00887A6C" w:rsidP="00887A6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A0CA8">
        <w:rPr>
          <w:rFonts w:ascii="Times New Roman" w:eastAsia="Times New Roman" w:hAnsi="Times New Roman" w:cs="Times New Roman"/>
          <w:sz w:val="24"/>
          <w:szCs w:val="24"/>
          <w:lang w:eastAsia="it-IT"/>
        </w:rPr>
        <w:t>Nel caso di nuove fonti di approvvigion</w:t>
      </w:r>
      <w:r w:rsidR="000272F2">
        <w:rPr>
          <w:rFonts w:ascii="Times New Roman" w:eastAsia="Times New Roman" w:hAnsi="Times New Roman" w:cs="Times New Roman"/>
          <w:sz w:val="24"/>
          <w:szCs w:val="24"/>
          <w:lang w:eastAsia="it-IT"/>
        </w:rPr>
        <w:t xml:space="preserve">amento idrico, il giudizio della </w:t>
      </w:r>
      <w:r w:rsidRPr="004A0CA8">
        <w:rPr>
          <w:rFonts w:ascii="Times New Roman" w:eastAsia="Times New Roman" w:hAnsi="Times New Roman" w:cs="Times New Roman"/>
          <w:sz w:val="24"/>
          <w:szCs w:val="24"/>
          <w:lang w:eastAsia="it-IT"/>
        </w:rPr>
        <w:t>ASL sulla idoneità dell'acqua, previsto dall'art. 6 comma 5</w:t>
      </w:r>
      <w:r w:rsidRPr="004A0CA8">
        <w:rPr>
          <w:rFonts w:ascii="Times New Roman" w:eastAsia="Times New Roman" w:hAnsi="Times New Roman" w:cs="Times New Roman"/>
          <w:i/>
          <w:iCs/>
          <w:sz w:val="24"/>
          <w:szCs w:val="24"/>
          <w:lang w:eastAsia="it-IT"/>
        </w:rPr>
        <w:t>-bis</w:t>
      </w:r>
      <w:r w:rsidRPr="004A0CA8">
        <w:rPr>
          <w:rFonts w:ascii="Times New Roman" w:eastAsia="Times New Roman" w:hAnsi="Times New Roman" w:cs="Times New Roman"/>
          <w:sz w:val="24"/>
          <w:szCs w:val="24"/>
          <w:lang w:eastAsia="it-IT"/>
        </w:rPr>
        <w:t xml:space="preserve"> del </w:t>
      </w:r>
      <w:hyperlink r:id="rId13" w:history="1">
        <w:r w:rsidRPr="004A0CA8">
          <w:rPr>
            <w:rFonts w:ascii="Times New Roman" w:eastAsia="Times New Roman" w:hAnsi="Times New Roman" w:cs="Times New Roman"/>
            <w:i/>
            <w:iCs/>
            <w:sz w:val="24"/>
            <w:szCs w:val="24"/>
            <w:lang w:eastAsia="it-IT"/>
          </w:rPr>
          <w:t>decreto legislativo 31/2001</w:t>
        </w:r>
      </w:hyperlink>
      <w:r w:rsidRPr="004A0CA8">
        <w:rPr>
          <w:rFonts w:ascii="Times New Roman" w:eastAsia="Times New Roman" w:hAnsi="Times New Roman" w:cs="Times New Roman"/>
          <w:sz w:val="24"/>
          <w:szCs w:val="24"/>
          <w:lang w:eastAsia="it-IT"/>
        </w:rPr>
        <w:t xml:space="preserve">, deve essere espresso sulla base anche della verifica della conformità dell'acqua ai requisiti stabiliti nel </w:t>
      </w:r>
      <w:hyperlink r:id="rId14" w:history="1">
        <w:r w:rsidRPr="004A0CA8">
          <w:rPr>
            <w:rFonts w:ascii="Times New Roman" w:eastAsia="Times New Roman" w:hAnsi="Times New Roman" w:cs="Times New Roman"/>
            <w:i/>
            <w:iCs/>
            <w:sz w:val="24"/>
            <w:szCs w:val="24"/>
            <w:lang w:eastAsia="it-IT"/>
          </w:rPr>
          <w:t>decreto legislativo 28/2016</w:t>
        </w:r>
      </w:hyperlink>
      <w:r w:rsidRPr="004A0CA8">
        <w:rPr>
          <w:rFonts w:ascii="Times New Roman" w:eastAsia="Times New Roman" w:hAnsi="Times New Roman" w:cs="Times New Roman"/>
          <w:sz w:val="24"/>
          <w:szCs w:val="24"/>
          <w:lang w:eastAsia="it-IT"/>
        </w:rPr>
        <w:t>. Tale verifica deve essere effettuata dall'ASL territorialmente competente, avvalendosi dell'AR</w:t>
      </w:r>
      <w:r w:rsidR="006632EC" w:rsidRPr="004A0CA8">
        <w:rPr>
          <w:rFonts w:ascii="Times New Roman" w:eastAsia="Times New Roman" w:hAnsi="Times New Roman" w:cs="Times New Roman"/>
          <w:sz w:val="24"/>
          <w:szCs w:val="24"/>
          <w:lang w:eastAsia="it-IT"/>
        </w:rPr>
        <w:t>TA.</w:t>
      </w:r>
    </w:p>
    <w:p w:rsidR="00E82707" w:rsidRPr="00E82707" w:rsidRDefault="00E82707" w:rsidP="00E82707">
      <w:pPr>
        <w:rPr>
          <w:rFonts w:ascii="Verdana" w:eastAsia="Times New Roman" w:hAnsi="Verdana" w:cs="Times New Roman"/>
          <w:sz w:val="24"/>
          <w:szCs w:val="24"/>
          <w:lang w:eastAsia="it-IT"/>
        </w:rPr>
      </w:pPr>
      <w:r w:rsidRPr="00E82707">
        <w:rPr>
          <w:rFonts w:ascii="Verdana" w:eastAsia="Times New Roman" w:hAnsi="Verdana" w:cs="Times New Roman"/>
          <w:sz w:val="24"/>
          <w:szCs w:val="24"/>
          <w:lang w:eastAsia="it-IT"/>
        </w:rPr>
        <w:t>Modalità del controllo e ripartizione secondo le indicazioni del Decreto Ministero della Salute del 2 agosto 2017.</w:t>
      </w:r>
    </w:p>
    <w:p w:rsidR="00E82707" w:rsidRPr="00E82707" w:rsidRDefault="00973722" w:rsidP="00E82707">
      <w:pPr>
        <w:rPr>
          <w:rFonts w:ascii="Verdana" w:eastAsia="Times New Roman" w:hAnsi="Verdana" w:cs="Times New Roman"/>
          <w:sz w:val="24"/>
          <w:szCs w:val="24"/>
          <w:lang w:eastAsia="it-IT"/>
        </w:rPr>
      </w:pPr>
      <w:r>
        <w:rPr>
          <w:rFonts w:ascii="Verdana" w:eastAsia="Times New Roman" w:hAnsi="Verdana" w:cs="Times New Roman"/>
          <w:sz w:val="24"/>
          <w:szCs w:val="24"/>
          <w:lang w:eastAsia="it-IT"/>
        </w:rPr>
        <w:t xml:space="preserve">CONTROLLI </w:t>
      </w:r>
      <w:r w:rsidR="00695D0C">
        <w:rPr>
          <w:rFonts w:ascii="Verdana" w:eastAsia="Times New Roman" w:hAnsi="Verdana" w:cs="Times New Roman"/>
          <w:sz w:val="24"/>
          <w:szCs w:val="24"/>
          <w:lang w:eastAsia="it-IT"/>
        </w:rPr>
        <w:t>UFFICIALI (</w:t>
      </w:r>
      <w:r>
        <w:rPr>
          <w:rFonts w:ascii="Verdana" w:eastAsia="Times New Roman" w:hAnsi="Verdana" w:cs="Times New Roman"/>
          <w:sz w:val="24"/>
          <w:szCs w:val="24"/>
          <w:lang w:eastAsia="it-IT"/>
        </w:rPr>
        <w:t>Esterni)</w:t>
      </w:r>
    </w:p>
    <w:tbl>
      <w:tblPr>
        <w:tblStyle w:val="Grigliatabella"/>
        <w:tblW w:w="0" w:type="auto"/>
        <w:tblLook w:val="04A0" w:firstRow="1" w:lastRow="0" w:firstColumn="1" w:lastColumn="0" w:noHBand="0" w:noVBand="1"/>
      </w:tblPr>
      <w:tblGrid>
        <w:gridCol w:w="2420"/>
        <w:gridCol w:w="1760"/>
        <w:gridCol w:w="1784"/>
        <w:gridCol w:w="1873"/>
        <w:gridCol w:w="1791"/>
      </w:tblGrid>
      <w:tr w:rsidR="00695D0C" w:rsidRPr="009972FC" w:rsidTr="00695D0C">
        <w:tc>
          <w:tcPr>
            <w:tcW w:w="2420" w:type="dxa"/>
          </w:tcPr>
          <w:p w:rsidR="00695D0C" w:rsidRPr="009972FC" w:rsidRDefault="00695D0C" w:rsidP="00A95274">
            <w:pPr>
              <w:jc w:val="center"/>
              <w:rPr>
                <w:rFonts w:ascii="Times New Roman" w:eastAsia="Times New Roman" w:hAnsi="Times New Roman" w:cs="Times New Roman"/>
                <w:sz w:val="24"/>
                <w:szCs w:val="24"/>
                <w:lang w:eastAsia="it-IT"/>
              </w:rPr>
            </w:pPr>
            <w:r w:rsidRPr="009972FC">
              <w:rPr>
                <w:rFonts w:ascii="Times New Roman" w:eastAsia="Times New Roman" w:hAnsi="Times New Roman" w:cs="Times New Roman"/>
                <w:sz w:val="24"/>
                <w:szCs w:val="24"/>
                <w:lang w:eastAsia="it-IT"/>
              </w:rPr>
              <w:t>ASL</w:t>
            </w:r>
          </w:p>
        </w:tc>
        <w:tc>
          <w:tcPr>
            <w:tcW w:w="1760" w:type="dxa"/>
          </w:tcPr>
          <w:p w:rsidR="00695D0C" w:rsidRPr="009972FC" w:rsidRDefault="00695D0C" w:rsidP="00A95274">
            <w:pPr>
              <w:jc w:val="center"/>
              <w:rPr>
                <w:rFonts w:ascii="Times New Roman" w:eastAsia="Times New Roman" w:hAnsi="Times New Roman" w:cs="Times New Roman"/>
                <w:sz w:val="24"/>
                <w:szCs w:val="24"/>
                <w:lang w:eastAsia="it-IT"/>
              </w:rPr>
            </w:pPr>
            <w:r w:rsidRPr="009972FC">
              <w:rPr>
                <w:rFonts w:ascii="Times New Roman" w:eastAsia="Times New Roman" w:hAnsi="Times New Roman" w:cs="Times New Roman"/>
                <w:sz w:val="24"/>
                <w:szCs w:val="24"/>
                <w:lang w:eastAsia="it-IT"/>
              </w:rPr>
              <w:t>N° Prelievi per Anno</w:t>
            </w:r>
          </w:p>
        </w:tc>
        <w:tc>
          <w:tcPr>
            <w:tcW w:w="1784" w:type="dxa"/>
          </w:tcPr>
          <w:p w:rsidR="00695D0C" w:rsidRPr="009972FC" w:rsidRDefault="00695D0C" w:rsidP="00A95274">
            <w:pPr>
              <w:jc w:val="center"/>
              <w:rPr>
                <w:rFonts w:ascii="Times New Roman" w:eastAsia="Times New Roman" w:hAnsi="Times New Roman" w:cs="Times New Roman"/>
                <w:sz w:val="24"/>
                <w:szCs w:val="24"/>
                <w:lang w:eastAsia="it-IT"/>
              </w:rPr>
            </w:pPr>
            <w:r w:rsidRPr="009972FC">
              <w:rPr>
                <w:rFonts w:ascii="Times New Roman" w:eastAsia="Times New Roman" w:hAnsi="Times New Roman" w:cs="Times New Roman"/>
                <w:sz w:val="24"/>
                <w:szCs w:val="24"/>
                <w:lang w:eastAsia="it-IT"/>
              </w:rPr>
              <w:t>Ricerca Sostanze</w:t>
            </w:r>
          </w:p>
        </w:tc>
        <w:tc>
          <w:tcPr>
            <w:tcW w:w="1873" w:type="dxa"/>
          </w:tcPr>
          <w:p w:rsidR="00695D0C" w:rsidRPr="009972FC" w:rsidRDefault="009972FC" w:rsidP="009972FC">
            <w:pPr>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Dose Indicativa</w:t>
            </w:r>
          </w:p>
        </w:tc>
        <w:tc>
          <w:tcPr>
            <w:tcW w:w="1791" w:type="dxa"/>
          </w:tcPr>
          <w:p w:rsidR="00695D0C" w:rsidRPr="009972FC" w:rsidRDefault="00695D0C" w:rsidP="00A95274">
            <w:pPr>
              <w:jc w:val="center"/>
              <w:rPr>
                <w:rFonts w:ascii="Times New Roman" w:eastAsia="Times New Roman" w:hAnsi="Times New Roman" w:cs="Times New Roman"/>
                <w:sz w:val="24"/>
                <w:szCs w:val="24"/>
                <w:lang w:eastAsia="it-IT"/>
              </w:rPr>
            </w:pPr>
            <w:r w:rsidRPr="009972FC">
              <w:rPr>
                <w:rFonts w:ascii="Times New Roman" w:eastAsia="Times New Roman" w:hAnsi="Times New Roman" w:cs="Times New Roman"/>
                <w:sz w:val="24"/>
                <w:szCs w:val="24"/>
                <w:lang w:eastAsia="it-IT"/>
              </w:rPr>
              <w:t>ARTA</w:t>
            </w:r>
          </w:p>
        </w:tc>
      </w:tr>
      <w:tr w:rsidR="00695D0C" w:rsidRPr="009972FC" w:rsidTr="00695D0C">
        <w:tc>
          <w:tcPr>
            <w:tcW w:w="2420" w:type="dxa"/>
          </w:tcPr>
          <w:p w:rsidR="00695D0C" w:rsidRPr="009972FC" w:rsidRDefault="00695D0C" w:rsidP="00A95274">
            <w:pPr>
              <w:rPr>
                <w:rFonts w:ascii="Times New Roman" w:eastAsia="Times New Roman" w:hAnsi="Times New Roman" w:cs="Times New Roman"/>
                <w:sz w:val="24"/>
                <w:szCs w:val="24"/>
                <w:lang w:eastAsia="it-IT"/>
              </w:rPr>
            </w:pPr>
            <w:r w:rsidRPr="009972FC">
              <w:rPr>
                <w:rFonts w:ascii="Times New Roman" w:eastAsia="Times New Roman" w:hAnsi="Times New Roman" w:cs="Times New Roman"/>
                <w:sz w:val="24"/>
                <w:szCs w:val="24"/>
                <w:lang w:eastAsia="it-IT"/>
              </w:rPr>
              <w:t>ASL de L’Aquila</w:t>
            </w:r>
          </w:p>
        </w:tc>
        <w:tc>
          <w:tcPr>
            <w:tcW w:w="1760" w:type="dxa"/>
          </w:tcPr>
          <w:p w:rsidR="00695D0C" w:rsidRPr="009972FC" w:rsidRDefault="00695D0C" w:rsidP="00695D0C">
            <w:pPr>
              <w:jc w:val="center"/>
              <w:rPr>
                <w:rFonts w:ascii="Times New Roman" w:eastAsia="Times New Roman" w:hAnsi="Times New Roman" w:cs="Times New Roman"/>
                <w:sz w:val="24"/>
                <w:szCs w:val="24"/>
                <w:lang w:eastAsia="it-IT"/>
              </w:rPr>
            </w:pPr>
            <w:r w:rsidRPr="009972FC">
              <w:rPr>
                <w:rFonts w:ascii="Times New Roman" w:eastAsia="Times New Roman" w:hAnsi="Times New Roman" w:cs="Times New Roman"/>
                <w:sz w:val="24"/>
                <w:szCs w:val="24"/>
                <w:lang w:eastAsia="it-IT"/>
              </w:rPr>
              <w:t>28</w:t>
            </w:r>
          </w:p>
        </w:tc>
        <w:tc>
          <w:tcPr>
            <w:tcW w:w="1784" w:type="dxa"/>
          </w:tcPr>
          <w:p w:rsidR="00695D0C" w:rsidRPr="009972FC" w:rsidRDefault="00695D0C" w:rsidP="00A95274">
            <w:pPr>
              <w:rPr>
                <w:rFonts w:ascii="Times New Roman" w:eastAsia="Times New Roman" w:hAnsi="Times New Roman" w:cs="Times New Roman"/>
                <w:sz w:val="24"/>
                <w:szCs w:val="24"/>
                <w:lang w:eastAsia="it-IT"/>
              </w:rPr>
            </w:pPr>
            <w:r w:rsidRPr="009972FC">
              <w:rPr>
                <w:rFonts w:ascii="Times New Roman" w:eastAsia="Times New Roman" w:hAnsi="Times New Roman" w:cs="Times New Roman"/>
                <w:sz w:val="24"/>
                <w:szCs w:val="24"/>
                <w:lang w:eastAsia="it-IT"/>
              </w:rPr>
              <w:t>Radon- Trizio</w:t>
            </w:r>
          </w:p>
        </w:tc>
        <w:tc>
          <w:tcPr>
            <w:tcW w:w="1873" w:type="dxa"/>
          </w:tcPr>
          <w:p w:rsidR="00695D0C" w:rsidRPr="009972FC" w:rsidRDefault="00695D0C" w:rsidP="00695D0C">
            <w:pPr>
              <w:jc w:val="center"/>
              <w:rPr>
                <w:rFonts w:ascii="Times New Roman" w:eastAsia="Times New Roman" w:hAnsi="Times New Roman" w:cs="Times New Roman"/>
                <w:sz w:val="24"/>
                <w:szCs w:val="24"/>
                <w:lang w:eastAsia="it-IT"/>
              </w:rPr>
            </w:pPr>
            <w:r w:rsidRPr="009972FC">
              <w:rPr>
                <w:rFonts w:ascii="Times New Roman" w:eastAsia="Times New Roman" w:hAnsi="Times New Roman" w:cs="Times New Roman"/>
                <w:sz w:val="24"/>
                <w:szCs w:val="24"/>
                <w:lang w:eastAsia="it-IT"/>
              </w:rPr>
              <w:t>X</w:t>
            </w:r>
          </w:p>
        </w:tc>
        <w:tc>
          <w:tcPr>
            <w:tcW w:w="1791" w:type="dxa"/>
          </w:tcPr>
          <w:p w:rsidR="00695D0C" w:rsidRPr="009972FC" w:rsidRDefault="00695D0C" w:rsidP="00695D0C">
            <w:pPr>
              <w:jc w:val="center"/>
              <w:rPr>
                <w:rFonts w:ascii="Times New Roman" w:eastAsia="Times New Roman" w:hAnsi="Times New Roman" w:cs="Times New Roman"/>
                <w:sz w:val="24"/>
                <w:szCs w:val="24"/>
                <w:lang w:eastAsia="it-IT"/>
              </w:rPr>
            </w:pPr>
            <w:r w:rsidRPr="009972FC">
              <w:rPr>
                <w:rFonts w:ascii="Times New Roman" w:eastAsia="Times New Roman" w:hAnsi="Times New Roman" w:cs="Times New Roman"/>
                <w:sz w:val="24"/>
                <w:szCs w:val="24"/>
                <w:lang w:eastAsia="it-IT"/>
              </w:rPr>
              <w:t>28</w:t>
            </w:r>
          </w:p>
        </w:tc>
      </w:tr>
      <w:tr w:rsidR="00695D0C" w:rsidRPr="009972FC" w:rsidTr="00695D0C">
        <w:tc>
          <w:tcPr>
            <w:tcW w:w="2420" w:type="dxa"/>
          </w:tcPr>
          <w:p w:rsidR="00695D0C" w:rsidRPr="009972FC" w:rsidRDefault="00695D0C" w:rsidP="00A95274">
            <w:pPr>
              <w:rPr>
                <w:rFonts w:ascii="Times New Roman" w:eastAsia="Times New Roman" w:hAnsi="Times New Roman" w:cs="Times New Roman"/>
                <w:sz w:val="24"/>
                <w:szCs w:val="24"/>
                <w:lang w:eastAsia="it-IT"/>
              </w:rPr>
            </w:pPr>
            <w:r w:rsidRPr="009972FC">
              <w:rPr>
                <w:rFonts w:ascii="Times New Roman" w:eastAsia="Times New Roman" w:hAnsi="Times New Roman" w:cs="Times New Roman"/>
                <w:sz w:val="24"/>
                <w:szCs w:val="24"/>
                <w:lang w:eastAsia="it-IT"/>
              </w:rPr>
              <w:t>Asl di Chieti-Lanciano-Vasto</w:t>
            </w:r>
          </w:p>
        </w:tc>
        <w:tc>
          <w:tcPr>
            <w:tcW w:w="1760" w:type="dxa"/>
          </w:tcPr>
          <w:p w:rsidR="00695D0C" w:rsidRPr="009972FC" w:rsidRDefault="00695D0C" w:rsidP="00695D0C">
            <w:pPr>
              <w:jc w:val="center"/>
              <w:rPr>
                <w:rFonts w:ascii="Times New Roman" w:eastAsia="Times New Roman" w:hAnsi="Times New Roman" w:cs="Times New Roman"/>
                <w:sz w:val="24"/>
                <w:szCs w:val="24"/>
                <w:lang w:eastAsia="it-IT"/>
              </w:rPr>
            </w:pPr>
            <w:r w:rsidRPr="009972FC">
              <w:rPr>
                <w:rFonts w:ascii="Times New Roman" w:eastAsia="Times New Roman" w:hAnsi="Times New Roman" w:cs="Times New Roman"/>
                <w:sz w:val="24"/>
                <w:szCs w:val="24"/>
                <w:lang w:eastAsia="it-IT"/>
              </w:rPr>
              <w:t>10</w:t>
            </w:r>
          </w:p>
        </w:tc>
        <w:tc>
          <w:tcPr>
            <w:tcW w:w="1784" w:type="dxa"/>
          </w:tcPr>
          <w:p w:rsidR="00695D0C" w:rsidRPr="009972FC" w:rsidRDefault="00695D0C" w:rsidP="00A95274">
            <w:pPr>
              <w:rPr>
                <w:rFonts w:ascii="Times New Roman" w:eastAsia="Times New Roman" w:hAnsi="Times New Roman" w:cs="Times New Roman"/>
                <w:sz w:val="24"/>
                <w:szCs w:val="24"/>
                <w:lang w:eastAsia="it-IT"/>
              </w:rPr>
            </w:pPr>
            <w:r w:rsidRPr="009972FC">
              <w:rPr>
                <w:rFonts w:ascii="Times New Roman" w:eastAsia="Times New Roman" w:hAnsi="Times New Roman" w:cs="Times New Roman"/>
                <w:sz w:val="24"/>
                <w:szCs w:val="24"/>
                <w:lang w:eastAsia="it-IT"/>
              </w:rPr>
              <w:t>Radon- Trizio</w:t>
            </w:r>
          </w:p>
        </w:tc>
        <w:tc>
          <w:tcPr>
            <w:tcW w:w="1873" w:type="dxa"/>
          </w:tcPr>
          <w:p w:rsidR="00695D0C" w:rsidRPr="009972FC" w:rsidRDefault="00695D0C" w:rsidP="00695D0C">
            <w:pPr>
              <w:jc w:val="center"/>
              <w:rPr>
                <w:rFonts w:ascii="Times New Roman" w:eastAsia="Times New Roman" w:hAnsi="Times New Roman" w:cs="Times New Roman"/>
                <w:sz w:val="24"/>
                <w:szCs w:val="24"/>
                <w:lang w:eastAsia="it-IT"/>
              </w:rPr>
            </w:pPr>
            <w:r w:rsidRPr="009972FC">
              <w:rPr>
                <w:rFonts w:ascii="Times New Roman" w:eastAsia="Times New Roman" w:hAnsi="Times New Roman" w:cs="Times New Roman"/>
                <w:sz w:val="24"/>
                <w:szCs w:val="24"/>
                <w:lang w:eastAsia="it-IT"/>
              </w:rPr>
              <w:t>X</w:t>
            </w:r>
          </w:p>
        </w:tc>
        <w:tc>
          <w:tcPr>
            <w:tcW w:w="1791" w:type="dxa"/>
          </w:tcPr>
          <w:p w:rsidR="00695D0C" w:rsidRPr="009972FC" w:rsidRDefault="00695D0C" w:rsidP="00695D0C">
            <w:pPr>
              <w:jc w:val="center"/>
              <w:rPr>
                <w:rFonts w:ascii="Times New Roman" w:eastAsia="Times New Roman" w:hAnsi="Times New Roman" w:cs="Times New Roman"/>
                <w:sz w:val="24"/>
                <w:szCs w:val="24"/>
                <w:lang w:eastAsia="it-IT"/>
              </w:rPr>
            </w:pPr>
            <w:r w:rsidRPr="009972FC">
              <w:rPr>
                <w:rFonts w:ascii="Times New Roman" w:eastAsia="Times New Roman" w:hAnsi="Times New Roman" w:cs="Times New Roman"/>
                <w:sz w:val="24"/>
                <w:szCs w:val="24"/>
                <w:lang w:eastAsia="it-IT"/>
              </w:rPr>
              <w:t>10</w:t>
            </w:r>
          </w:p>
        </w:tc>
      </w:tr>
      <w:tr w:rsidR="00695D0C" w:rsidRPr="009972FC" w:rsidTr="00695D0C">
        <w:tc>
          <w:tcPr>
            <w:tcW w:w="2420" w:type="dxa"/>
          </w:tcPr>
          <w:p w:rsidR="00695D0C" w:rsidRPr="009972FC" w:rsidRDefault="00695D0C" w:rsidP="00A95274">
            <w:pPr>
              <w:rPr>
                <w:rFonts w:ascii="Times New Roman" w:eastAsia="Times New Roman" w:hAnsi="Times New Roman" w:cs="Times New Roman"/>
                <w:sz w:val="24"/>
                <w:szCs w:val="24"/>
                <w:lang w:eastAsia="it-IT"/>
              </w:rPr>
            </w:pPr>
            <w:r w:rsidRPr="009972FC">
              <w:rPr>
                <w:rFonts w:ascii="Times New Roman" w:eastAsia="Times New Roman" w:hAnsi="Times New Roman" w:cs="Times New Roman"/>
                <w:sz w:val="24"/>
                <w:szCs w:val="24"/>
                <w:lang w:eastAsia="it-IT"/>
              </w:rPr>
              <w:t>Asl di Pescara</w:t>
            </w:r>
          </w:p>
        </w:tc>
        <w:tc>
          <w:tcPr>
            <w:tcW w:w="1760" w:type="dxa"/>
          </w:tcPr>
          <w:p w:rsidR="00695D0C" w:rsidRPr="009972FC" w:rsidRDefault="00695D0C" w:rsidP="00695D0C">
            <w:pPr>
              <w:jc w:val="center"/>
              <w:rPr>
                <w:rFonts w:ascii="Times New Roman" w:eastAsia="Times New Roman" w:hAnsi="Times New Roman" w:cs="Times New Roman"/>
                <w:sz w:val="24"/>
                <w:szCs w:val="24"/>
                <w:lang w:eastAsia="it-IT"/>
              </w:rPr>
            </w:pPr>
            <w:r w:rsidRPr="009972FC">
              <w:rPr>
                <w:rFonts w:ascii="Times New Roman" w:eastAsia="Times New Roman" w:hAnsi="Times New Roman" w:cs="Times New Roman"/>
                <w:sz w:val="24"/>
                <w:szCs w:val="24"/>
                <w:lang w:eastAsia="it-IT"/>
              </w:rPr>
              <w:t>20</w:t>
            </w:r>
          </w:p>
        </w:tc>
        <w:tc>
          <w:tcPr>
            <w:tcW w:w="1784" w:type="dxa"/>
          </w:tcPr>
          <w:p w:rsidR="00695D0C" w:rsidRPr="009972FC" w:rsidRDefault="00695D0C" w:rsidP="00A95274">
            <w:pPr>
              <w:rPr>
                <w:rFonts w:ascii="Times New Roman" w:eastAsia="Times New Roman" w:hAnsi="Times New Roman" w:cs="Times New Roman"/>
                <w:sz w:val="24"/>
                <w:szCs w:val="24"/>
                <w:lang w:eastAsia="it-IT"/>
              </w:rPr>
            </w:pPr>
            <w:r w:rsidRPr="009972FC">
              <w:rPr>
                <w:rFonts w:ascii="Times New Roman" w:eastAsia="Times New Roman" w:hAnsi="Times New Roman" w:cs="Times New Roman"/>
                <w:sz w:val="24"/>
                <w:szCs w:val="24"/>
                <w:lang w:eastAsia="it-IT"/>
              </w:rPr>
              <w:t>Radon- Trizio</w:t>
            </w:r>
          </w:p>
        </w:tc>
        <w:tc>
          <w:tcPr>
            <w:tcW w:w="1873" w:type="dxa"/>
          </w:tcPr>
          <w:p w:rsidR="00695D0C" w:rsidRPr="009972FC" w:rsidRDefault="00695D0C" w:rsidP="00695D0C">
            <w:pPr>
              <w:jc w:val="center"/>
              <w:rPr>
                <w:rFonts w:ascii="Times New Roman" w:eastAsia="Times New Roman" w:hAnsi="Times New Roman" w:cs="Times New Roman"/>
                <w:sz w:val="24"/>
                <w:szCs w:val="24"/>
                <w:lang w:eastAsia="it-IT"/>
              </w:rPr>
            </w:pPr>
            <w:r w:rsidRPr="009972FC">
              <w:rPr>
                <w:rFonts w:ascii="Times New Roman" w:eastAsia="Times New Roman" w:hAnsi="Times New Roman" w:cs="Times New Roman"/>
                <w:sz w:val="24"/>
                <w:szCs w:val="24"/>
                <w:lang w:eastAsia="it-IT"/>
              </w:rPr>
              <w:t>X</w:t>
            </w:r>
          </w:p>
        </w:tc>
        <w:tc>
          <w:tcPr>
            <w:tcW w:w="1791" w:type="dxa"/>
          </w:tcPr>
          <w:p w:rsidR="00695D0C" w:rsidRPr="009972FC" w:rsidRDefault="00695D0C" w:rsidP="00695D0C">
            <w:pPr>
              <w:jc w:val="center"/>
              <w:rPr>
                <w:rFonts w:ascii="Times New Roman" w:eastAsia="Times New Roman" w:hAnsi="Times New Roman" w:cs="Times New Roman"/>
                <w:sz w:val="24"/>
                <w:szCs w:val="24"/>
                <w:lang w:eastAsia="it-IT"/>
              </w:rPr>
            </w:pPr>
            <w:r w:rsidRPr="009972FC">
              <w:rPr>
                <w:rFonts w:ascii="Times New Roman" w:eastAsia="Times New Roman" w:hAnsi="Times New Roman" w:cs="Times New Roman"/>
                <w:sz w:val="24"/>
                <w:szCs w:val="24"/>
                <w:lang w:eastAsia="it-IT"/>
              </w:rPr>
              <w:t>20</w:t>
            </w:r>
          </w:p>
        </w:tc>
      </w:tr>
      <w:tr w:rsidR="00695D0C" w:rsidRPr="009972FC" w:rsidTr="00695D0C">
        <w:tc>
          <w:tcPr>
            <w:tcW w:w="2420" w:type="dxa"/>
          </w:tcPr>
          <w:p w:rsidR="00695D0C" w:rsidRPr="009972FC" w:rsidRDefault="00695D0C" w:rsidP="00A95274">
            <w:pPr>
              <w:rPr>
                <w:rFonts w:ascii="Times New Roman" w:eastAsia="Times New Roman" w:hAnsi="Times New Roman" w:cs="Times New Roman"/>
                <w:sz w:val="24"/>
                <w:szCs w:val="24"/>
                <w:lang w:eastAsia="it-IT"/>
              </w:rPr>
            </w:pPr>
            <w:r w:rsidRPr="009972FC">
              <w:rPr>
                <w:rFonts w:ascii="Times New Roman" w:eastAsia="Times New Roman" w:hAnsi="Times New Roman" w:cs="Times New Roman"/>
                <w:sz w:val="24"/>
                <w:szCs w:val="24"/>
                <w:lang w:eastAsia="it-IT"/>
              </w:rPr>
              <w:t>Asl di Teramo</w:t>
            </w:r>
          </w:p>
        </w:tc>
        <w:tc>
          <w:tcPr>
            <w:tcW w:w="1760" w:type="dxa"/>
          </w:tcPr>
          <w:p w:rsidR="00695D0C" w:rsidRPr="009972FC" w:rsidRDefault="00695D0C" w:rsidP="00695D0C">
            <w:pPr>
              <w:jc w:val="center"/>
              <w:rPr>
                <w:rFonts w:ascii="Times New Roman" w:eastAsia="Times New Roman" w:hAnsi="Times New Roman" w:cs="Times New Roman"/>
                <w:sz w:val="24"/>
                <w:szCs w:val="24"/>
                <w:lang w:eastAsia="it-IT"/>
              </w:rPr>
            </w:pPr>
            <w:r w:rsidRPr="009972FC">
              <w:rPr>
                <w:rFonts w:ascii="Times New Roman" w:eastAsia="Times New Roman" w:hAnsi="Times New Roman" w:cs="Times New Roman"/>
                <w:sz w:val="24"/>
                <w:szCs w:val="24"/>
                <w:lang w:eastAsia="it-IT"/>
              </w:rPr>
              <w:t>15</w:t>
            </w:r>
          </w:p>
        </w:tc>
        <w:tc>
          <w:tcPr>
            <w:tcW w:w="1784" w:type="dxa"/>
          </w:tcPr>
          <w:p w:rsidR="00695D0C" w:rsidRPr="009972FC" w:rsidRDefault="00695D0C" w:rsidP="00A95274">
            <w:pPr>
              <w:rPr>
                <w:rFonts w:ascii="Times New Roman" w:eastAsia="Times New Roman" w:hAnsi="Times New Roman" w:cs="Times New Roman"/>
                <w:sz w:val="24"/>
                <w:szCs w:val="24"/>
                <w:lang w:eastAsia="it-IT"/>
              </w:rPr>
            </w:pPr>
            <w:r w:rsidRPr="009972FC">
              <w:rPr>
                <w:rFonts w:ascii="Times New Roman" w:eastAsia="Times New Roman" w:hAnsi="Times New Roman" w:cs="Times New Roman"/>
                <w:sz w:val="24"/>
                <w:szCs w:val="24"/>
                <w:lang w:eastAsia="it-IT"/>
              </w:rPr>
              <w:t>Radon- Trizio</w:t>
            </w:r>
          </w:p>
        </w:tc>
        <w:tc>
          <w:tcPr>
            <w:tcW w:w="1873" w:type="dxa"/>
          </w:tcPr>
          <w:p w:rsidR="00695D0C" w:rsidRPr="009972FC" w:rsidRDefault="00695D0C" w:rsidP="00695D0C">
            <w:pPr>
              <w:jc w:val="center"/>
              <w:rPr>
                <w:rFonts w:ascii="Times New Roman" w:eastAsia="Times New Roman" w:hAnsi="Times New Roman" w:cs="Times New Roman"/>
                <w:sz w:val="24"/>
                <w:szCs w:val="24"/>
                <w:lang w:eastAsia="it-IT"/>
              </w:rPr>
            </w:pPr>
            <w:r w:rsidRPr="009972FC">
              <w:rPr>
                <w:rFonts w:ascii="Times New Roman" w:eastAsia="Times New Roman" w:hAnsi="Times New Roman" w:cs="Times New Roman"/>
                <w:sz w:val="24"/>
                <w:szCs w:val="24"/>
                <w:lang w:eastAsia="it-IT"/>
              </w:rPr>
              <w:t>X</w:t>
            </w:r>
          </w:p>
        </w:tc>
        <w:tc>
          <w:tcPr>
            <w:tcW w:w="1791" w:type="dxa"/>
          </w:tcPr>
          <w:p w:rsidR="00695D0C" w:rsidRPr="009972FC" w:rsidRDefault="00695D0C" w:rsidP="00695D0C">
            <w:pPr>
              <w:jc w:val="center"/>
              <w:rPr>
                <w:rFonts w:ascii="Times New Roman" w:eastAsia="Times New Roman" w:hAnsi="Times New Roman" w:cs="Times New Roman"/>
                <w:sz w:val="24"/>
                <w:szCs w:val="24"/>
                <w:lang w:eastAsia="it-IT"/>
              </w:rPr>
            </w:pPr>
            <w:r w:rsidRPr="009972FC">
              <w:rPr>
                <w:rFonts w:ascii="Times New Roman" w:eastAsia="Times New Roman" w:hAnsi="Times New Roman" w:cs="Times New Roman"/>
                <w:sz w:val="24"/>
                <w:szCs w:val="24"/>
                <w:lang w:eastAsia="it-IT"/>
              </w:rPr>
              <w:t>15</w:t>
            </w:r>
          </w:p>
        </w:tc>
      </w:tr>
    </w:tbl>
    <w:p w:rsidR="00E82707" w:rsidRPr="009972FC" w:rsidRDefault="00695D0C" w:rsidP="00E82707">
      <w:pPr>
        <w:rPr>
          <w:rFonts w:ascii="Times New Roman" w:eastAsia="Times New Roman" w:hAnsi="Times New Roman" w:cs="Times New Roman"/>
          <w:sz w:val="24"/>
          <w:szCs w:val="24"/>
          <w:lang w:eastAsia="it-IT"/>
        </w:rPr>
      </w:pPr>
      <w:r w:rsidRPr="009972FC">
        <w:rPr>
          <w:rFonts w:ascii="Times New Roman" w:eastAsia="Times New Roman" w:hAnsi="Times New Roman" w:cs="Times New Roman"/>
          <w:sz w:val="24"/>
          <w:szCs w:val="24"/>
          <w:lang w:eastAsia="it-IT"/>
        </w:rPr>
        <w:t xml:space="preserve">                                                                 </w:t>
      </w:r>
      <w:r w:rsidR="009972FC">
        <w:rPr>
          <w:rFonts w:ascii="Times New Roman" w:eastAsia="Times New Roman" w:hAnsi="Times New Roman" w:cs="Times New Roman"/>
          <w:sz w:val="24"/>
          <w:szCs w:val="24"/>
          <w:lang w:eastAsia="it-IT"/>
        </w:rPr>
        <w:t xml:space="preserve">                       </w:t>
      </w:r>
      <w:r w:rsidR="000272F2">
        <w:rPr>
          <w:rFonts w:ascii="Times New Roman" w:eastAsia="Times New Roman" w:hAnsi="Times New Roman" w:cs="Times New Roman"/>
          <w:sz w:val="24"/>
          <w:szCs w:val="24"/>
          <w:lang w:eastAsia="it-IT"/>
        </w:rPr>
        <w:t xml:space="preserve">  Totali………………………….</w:t>
      </w:r>
      <w:r w:rsidRPr="009972FC">
        <w:rPr>
          <w:rFonts w:ascii="Times New Roman" w:eastAsia="Times New Roman" w:hAnsi="Times New Roman" w:cs="Times New Roman"/>
          <w:sz w:val="24"/>
          <w:szCs w:val="24"/>
          <w:lang w:eastAsia="it-IT"/>
        </w:rPr>
        <w:t xml:space="preserve"> 73</w:t>
      </w:r>
    </w:p>
    <w:p w:rsidR="000272F2" w:rsidRDefault="000272F2" w:rsidP="00E82707">
      <w:pPr>
        <w:rPr>
          <w:rFonts w:ascii="Times New Roman" w:eastAsia="Times New Roman" w:hAnsi="Times New Roman" w:cs="Times New Roman"/>
          <w:sz w:val="24"/>
          <w:szCs w:val="24"/>
          <w:lang w:eastAsia="it-IT"/>
        </w:rPr>
      </w:pPr>
    </w:p>
    <w:p w:rsidR="000272F2" w:rsidRDefault="000272F2" w:rsidP="00E82707">
      <w:pPr>
        <w:rPr>
          <w:rFonts w:ascii="Times New Roman" w:eastAsia="Times New Roman" w:hAnsi="Times New Roman" w:cs="Times New Roman"/>
          <w:sz w:val="24"/>
          <w:szCs w:val="24"/>
          <w:lang w:eastAsia="it-IT"/>
        </w:rPr>
      </w:pPr>
    </w:p>
    <w:p w:rsidR="000272F2" w:rsidRDefault="000272F2" w:rsidP="00E82707">
      <w:pPr>
        <w:rPr>
          <w:rFonts w:ascii="Times New Roman" w:eastAsia="Times New Roman" w:hAnsi="Times New Roman" w:cs="Times New Roman"/>
          <w:sz w:val="24"/>
          <w:szCs w:val="24"/>
          <w:lang w:eastAsia="it-IT"/>
        </w:rPr>
      </w:pPr>
    </w:p>
    <w:p w:rsidR="000272F2" w:rsidRDefault="000272F2" w:rsidP="00E82707">
      <w:pPr>
        <w:rPr>
          <w:rFonts w:ascii="Times New Roman" w:eastAsia="Times New Roman" w:hAnsi="Times New Roman" w:cs="Times New Roman"/>
          <w:sz w:val="24"/>
          <w:szCs w:val="24"/>
          <w:lang w:eastAsia="it-IT"/>
        </w:rPr>
      </w:pPr>
    </w:p>
    <w:p w:rsidR="007E1624" w:rsidRPr="009972FC" w:rsidRDefault="009972FC" w:rsidP="00E82707">
      <w:pPr>
        <w:rPr>
          <w:rFonts w:ascii="Times New Roman" w:eastAsia="Times New Roman" w:hAnsi="Times New Roman" w:cs="Times New Roman"/>
          <w:sz w:val="24"/>
          <w:szCs w:val="24"/>
          <w:lang w:eastAsia="it-IT"/>
        </w:rPr>
      </w:pPr>
      <w:r w:rsidRPr="009972FC">
        <w:rPr>
          <w:rFonts w:ascii="Times New Roman" w:eastAsia="Times New Roman" w:hAnsi="Times New Roman" w:cs="Times New Roman"/>
          <w:sz w:val="24"/>
          <w:szCs w:val="24"/>
          <w:lang w:eastAsia="it-IT"/>
        </w:rPr>
        <w:t xml:space="preserve">Acque superficiali </w:t>
      </w:r>
    </w:p>
    <w:p w:rsidR="009972FC" w:rsidRPr="009972FC" w:rsidRDefault="009972FC" w:rsidP="000272F2">
      <w:pPr>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 controllo</w:t>
      </w:r>
      <w:r w:rsidR="000272F2">
        <w:rPr>
          <w:rFonts w:ascii="Times New Roman" w:eastAsia="Times New Roman" w:hAnsi="Times New Roman" w:cs="Times New Roman"/>
          <w:sz w:val="24"/>
          <w:szCs w:val="24"/>
          <w:lang w:eastAsia="it-IT"/>
        </w:rPr>
        <w:t xml:space="preserve"> sulle acque superficiali deve</w:t>
      </w:r>
      <w:r>
        <w:rPr>
          <w:rFonts w:ascii="Times New Roman" w:eastAsia="Times New Roman" w:hAnsi="Times New Roman" w:cs="Times New Roman"/>
          <w:sz w:val="24"/>
          <w:szCs w:val="24"/>
          <w:lang w:eastAsia="it-IT"/>
        </w:rPr>
        <w:t xml:space="preserve"> riguardare gli invasi e i punti di captazione prima del loro trattamento</w:t>
      </w:r>
      <w:r w:rsidR="004B6834">
        <w:rPr>
          <w:rFonts w:ascii="Times New Roman" w:eastAsia="Times New Roman" w:hAnsi="Times New Roman" w:cs="Times New Roman"/>
          <w:sz w:val="24"/>
          <w:szCs w:val="24"/>
          <w:lang w:eastAsia="it-IT"/>
        </w:rPr>
        <w:t>. I parametri del controllo tengono conto delle indicazioni fornite dal DM 2 agosto 2017.</w:t>
      </w:r>
      <w:r w:rsidR="000272F2">
        <w:rPr>
          <w:rFonts w:ascii="Times New Roman" w:eastAsia="Times New Roman" w:hAnsi="Times New Roman" w:cs="Times New Roman"/>
          <w:sz w:val="24"/>
          <w:szCs w:val="24"/>
          <w:lang w:eastAsia="it-IT"/>
        </w:rPr>
        <w:t xml:space="preserve"> In caso di nuove designazioni e classificazioni i controlli periodici devono effettuarsi anche ai sensi </w:t>
      </w:r>
      <w:r w:rsidR="000272F2">
        <w:rPr>
          <w:rFonts w:ascii="Times New Roman" w:eastAsia="Times New Roman" w:hAnsi="Times New Roman" w:cs="Times New Roman"/>
          <w:sz w:val="24"/>
          <w:szCs w:val="24"/>
          <w:lang w:eastAsia="it-IT"/>
        </w:rPr>
        <w:lastRenderedPageBreak/>
        <w:t>del D. Lgs n. 28/2016 per almeno quattro controlli e con periodicità trimestrale sul punto di captazione..</w:t>
      </w:r>
    </w:p>
    <w:p w:rsidR="007E1624" w:rsidRPr="009972FC" w:rsidRDefault="009972FC" w:rsidP="000272F2">
      <w:pPr>
        <w:jc w:val="both"/>
        <w:rPr>
          <w:rFonts w:ascii="Times New Roman" w:eastAsia="Times New Roman" w:hAnsi="Times New Roman" w:cs="Times New Roman"/>
          <w:sz w:val="28"/>
          <w:szCs w:val="24"/>
          <w:lang w:eastAsia="it-IT"/>
        </w:rPr>
      </w:pPr>
      <w:r w:rsidRPr="009972FC">
        <w:rPr>
          <w:rFonts w:ascii="Times New Roman" w:eastAsia="Times New Roman" w:hAnsi="Times New Roman" w:cs="Times New Roman"/>
          <w:sz w:val="28"/>
          <w:szCs w:val="24"/>
          <w:lang w:eastAsia="it-IT"/>
        </w:rPr>
        <w:t>Controllo Enti Gestori ed Audit</w:t>
      </w:r>
    </w:p>
    <w:p w:rsidR="004A0CA8" w:rsidRDefault="009972FC" w:rsidP="000272F2">
      <w:pPr>
        <w:jc w:val="both"/>
        <w:rPr>
          <w:rFonts w:ascii="Times New Roman" w:eastAsia="Times New Roman" w:hAnsi="Times New Roman" w:cs="Times New Roman"/>
          <w:sz w:val="24"/>
          <w:szCs w:val="24"/>
          <w:lang w:eastAsia="it-IT"/>
        </w:rPr>
      </w:pPr>
      <w:r w:rsidRPr="009972FC">
        <w:rPr>
          <w:rFonts w:ascii="Times New Roman" w:eastAsia="Times New Roman" w:hAnsi="Times New Roman" w:cs="Times New Roman"/>
          <w:sz w:val="24"/>
          <w:szCs w:val="24"/>
          <w:lang w:eastAsia="it-IT"/>
        </w:rPr>
        <w:t>Le ASL programmano controlli di sistema sugli Enti di gestione del ciclo idrico secondo le modalità di Audit nel quadro dei programmi annuali di cui alla DGR</w:t>
      </w:r>
      <w:r w:rsidR="000272F2">
        <w:rPr>
          <w:rFonts w:ascii="Times New Roman" w:eastAsia="Times New Roman" w:hAnsi="Times New Roman" w:cs="Times New Roman"/>
          <w:sz w:val="24"/>
          <w:szCs w:val="24"/>
          <w:lang w:eastAsia="it-IT"/>
        </w:rPr>
        <w:t xml:space="preserve"> n. </w:t>
      </w:r>
      <w:r w:rsidRPr="009972FC">
        <w:rPr>
          <w:rFonts w:ascii="Times New Roman" w:eastAsia="Times New Roman" w:hAnsi="Times New Roman" w:cs="Times New Roman"/>
          <w:sz w:val="24"/>
          <w:szCs w:val="24"/>
          <w:lang w:eastAsia="it-IT"/>
        </w:rPr>
        <w:t>276/2010</w:t>
      </w:r>
      <w:r>
        <w:rPr>
          <w:rFonts w:ascii="Times New Roman" w:eastAsia="Times New Roman" w:hAnsi="Times New Roman" w:cs="Times New Roman"/>
          <w:sz w:val="24"/>
          <w:szCs w:val="24"/>
          <w:lang w:eastAsia="it-IT"/>
        </w:rPr>
        <w:t>.</w:t>
      </w:r>
    </w:p>
    <w:p w:rsidR="009972FC" w:rsidRDefault="009972FC" w:rsidP="000272F2">
      <w:pPr>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r w:rsidR="000272F2">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R</w:t>
      </w:r>
      <w:r w:rsidR="000272F2">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T</w:t>
      </w:r>
      <w:r w:rsidR="000272F2">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A</w:t>
      </w:r>
      <w:r w:rsidR="000272F2">
        <w:rPr>
          <w:rFonts w:ascii="Times New Roman" w:eastAsia="Times New Roman" w:hAnsi="Times New Roman" w:cs="Times New Roman"/>
          <w:sz w:val="24"/>
          <w:szCs w:val="24"/>
          <w:lang w:eastAsia="it-IT"/>
        </w:rPr>
        <w:t>.</w:t>
      </w:r>
    </w:p>
    <w:p w:rsidR="009972FC" w:rsidRDefault="009972FC" w:rsidP="000272F2">
      <w:pPr>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Il controllo analitico dei campioni prelevati </w:t>
      </w:r>
      <w:r w:rsidR="000272F2">
        <w:rPr>
          <w:rFonts w:ascii="Times New Roman" w:eastAsia="Times New Roman" w:hAnsi="Times New Roman" w:cs="Times New Roman"/>
          <w:sz w:val="24"/>
          <w:szCs w:val="24"/>
          <w:lang w:eastAsia="it-IT"/>
        </w:rPr>
        <w:t>è</w:t>
      </w:r>
      <w:r>
        <w:rPr>
          <w:rFonts w:ascii="Times New Roman" w:eastAsia="Times New Roman" w:hAnsi="Times New Roman" w:cs="Times New Roman"/>
          <w:sz w:val="24"/>
          <w:szCs w:val="24"/>
          <w:lang w:eastAsia="it-IT"/>
        </w:rPr>
        <w:t xml:space="preserve"> effettuat</w:t>
      </w:r>
      <w:r w:rsidR="000272F2">
        <w:rPr>
          <w:rFonts w:ascii="Times New Roman" w:eastAsia="Times New Roman" w:hAnsi="Times New Roman" w:cs="Times New Roman"/>
          <w:sz w:val="24"/>
          <w:szCs w:val="24"/>
          <w:lang w:eastAsia="it-IT"/>
        </w:rPr>
        <w:t>o dai L</w:t>
      </w:r>
      <w:r>
        <w:rPr>
          <w:rFonts w:ascii="Times New Roman" w:eastAsia="Times New Roman" w:hAnsi="Times New Roman" w:cs="Times New Roman"/>
          <w:sz w:val="24"/>
          <w:szCs w:val="24"/>
          <w:lang w:eastAsia="it-IT"/>
        </w:rPr>
        <w:t xml:space="preserve">aboratori di </w:t>
      </w:r>
      <w:r w:rsidR="000272F2">
        <w:rPr>
          <w:rFonts w:ascii="Times New Roman" w:eastAsia="Times New Roman" w:hAnsi="Times New Roman" w:cs="Times New Roman"/>
          <w:sz w:val="24"/>
          <w:szCs w:val="24"/>
          <w:lang w:eastAsia="it-IT"/>
        </w:rPr>
        <w:t>A</w:t>
      </w:r>
      <w:r>
        <w:rPr>
          <w:rFonts w:ascii="Times New Roman" w:eastAsia="Times New Roman" w:hAnsi="Times New Roman" w:cs="Times New Roman"/>
          <w:sz w:val="24"/>
          <w:szCs w:val="24"/>
          <w:lang w:eastAsia="it-IT"/>
        </w:rPr>
        <w:t>nalisi dell’A</w:t>
      </w:r>
      <w:r w:rsidR="000272F2">
        <w:rPr>
          <w:rFonts w:ascii="Times New Roman" w:eastAsia="Times New Roman" w:hAnsi="Times New Roman" w:cs="Times New Roman"/>
          <w:sz w:val="24"/>
          <w:szCs w:val="24"/>
          <w:lang w:eastAsia="it-IT"/>
        </w:rPr>
        <w:t>.R.T.A.</w:t>
      </w:r>
      <w:r>
        <w:rPr>
          <w:rFonts w:ascii="Times New Roman" w:eastAsia="Times New Roman" w:hAnsi="Times New Roman" w:cs="Times New Roman"/>
          <w:sz w:val="24"/>
          <w:szCs w:val="24"/>
          <w:lang w:eastAsia="it-IT"/>
        </w:rPr>
        <w:t xml:space="preserve"> con le indicazioni del D.lgs.</w:t>
      </w:r>
      <w:r w:rsidR="0022497D">
        <w:rPr>
          <w:rFonts w:ascii="Times New Roman" w:eastAsia="Times New Roman" w:hAnsi="Times New Roman" w:cs="Times New Roman"/>
          <w:sz w:val="24"/>
          <w:szCs w:val="24"/>
          <w:lang w:eastAsia="it-IT"/>
        </w:rPr>
        <w:t xml:space="preserve"> </w:t>
      </w:r>
      <w:r w:rsidR="000272F2">
        <w:rPr>
          <w:rFonts w:ascii="Times New Roman" w:eastAsia="Times New Roman" w:hAnsi="Times New Roman" w:cs="Times New Roman"/>
          <w:sz w:val="24"/>
          <w:szCs w:val="24"/>
          <w:lang w:eastAsia="it-IT"/>
        </w:rPr>
        <w:t xml:space="preserve">n. </w:t>
      </w:r>
      <w:r w:rsidR="0022497D">
        <w:rPr>
          <w:rFonts w:ascii="Times New Roman" w:eastAsia="Times New Roman" w:hAnsi="Times New Roman" w:cs="Times New Roman"/>
          <w:sz w:val="24"/>
          <w:szCs w:val="24"/>
          <w:lang w:eastAsia="it-IT"/>
        </w:rPr>
        <w:t>28/</w:t>
      </w:r>
      <w:r>
        <w:rPr>
          <w:rFonts w:ascii="Times New Roman" w:eastAsia="Times New Roman" w:hAnsi="Times New Roman" w:cs="Times New Roman"/>
          <w:sz w:val="24"/>
          <w:szCs w:val="24"/>
          <w:lang w:eastAsia="it-IT"/>
        </w:rPr>
        <w:t>2016</w:t>
      </w:r>
      <w:r w:rsidR="0022497D">
        <w:rPr>
          <w:rFonts w:ascii="Times New Roman" w:eastAsia="Times New Roman" w:hAnsi="Times New Roman" w:cs="Times New Roman"/>
          <w:sz w:val="24"/>
          <w:szCs w:val="24"/>
          <w:lang w:eastAsia="it-IT"/>
        </w:rPr>
        <w:t>.</w:t>
      </w:r>
    </w:p>
    <w:p w:rsidR="0022497D" w:rsidRDefault="0022497D" w:rsidP="000272F2">
      <w:pPr>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Per assicurare la necessaria tempestività</w:t>
      </w:r>
      <w:r w:rsidR="000272F2">
        <w:rPr>
          <w:rFonts w:ascii="Times New Roman" w:eastAsia="Times New Roman" w:hAnsi="Times New Roman" w:cs="Times New Roman"/>
          <w:sz w:val="24"/>
          <w:szCs w:val="24"/>
          <w:lang w:eastAsia="it-IT"/>
        </w:rPr>
        <w:t>, gli</w:t>
      </w:r>
      <w:r>
        <w:rPr>
          <w:rFonts w:ascii="Times New Roman" w:eastAsia="Times New Roman" w:hAnsi="Times New Roman" w:cs="Times New Roman"/>
          <w:sz w:val="24"/>
          <w:szCs w:val="24"/>
          <w:lang w:eastAsia="it-IT"/>
        </w:rPr>
        <w:t xml:space="preserve"> esiti dei controlli analitici saranno inseriti a cura dell’ARTA direttamente </w:t>
      </w:r>
      <w:r w:rsidR="000272F2">
        <w:rPr>
          <w:rFonts w:ascii="Times New Roman" w:eastAsia="Times New Roman" w:hAnsi="Times New Roman" w:cs="Times New Roman"/>
          <w:sz w:val="24"/>
          <w:szCs w:val="24"/>
          <w:lang w:eastAsia="it-IT"/>
        </w:rPr>
        <w:t xml:space="preserve">sul sistema informativo SIVRA. I referti relativi ad </w:t>
      </w:r>
      <w:r>
        <w:rPr>
          <w:rFonts w:ascii="Times New Roman" w:eastAsia="Times New Roman" w:hAnsi="Times New Roman" w:cs="Times New Roman"/>
          <w:sz w:val="24"/>
          <w:szCs w:val="24"/>
          <w:lang w:eastAsia="it-IT"/>
        </w:rPr>
        <w:t xml:space="preserve">eventuali esiti positivi saranno trasmessi anche </w:t>
      </w:r>
      <w:r w:rsidR="000272F2">
        <w:rPr>
          <w:rFonts w:ascii="Times New Roman" w:eastAsia="Times New Roman" w:hAnsi="Times New Roman" w:cs="Times New Roman"/>
          <w:sz w:val="24"/>
          <w:szCs w:val="24"/>
          <w:lang w:eastAsia="it-IT"/>
        </w:rPr>
        <w:t xml:space="preserve">alla A.S.L. competente, </w:t>
      </w:r>
      <w:r>
        <w:rPr>
          <w:rFonts w:ascii="Times New Roman" w:eastAsia="Times New Roman" w:hAnsi="Times New Roman" w:cs="Times New Roman"/>
          <w:sz w:val="24"/>
          <w:szCs w:val="24"/>
          <w:lang w:eastAsia="it-IT"/>
        </w:rPr>
        <w:t>al</w:t>
      </w:r>
      <w:r w:rsidR="000272F2">
        <w:rPr>
          <w:rFonts w:ascii="Times New Roman" w:eastAsia="Times New Roman" w:hAnsi="Times New Roman" w:cs="Times New Roman"/>
          <w:sz w:val="24"/>
          <w:szCs w:val="24"/>
          <w:lang w:eastAsia="it-IT"/>
        </w:rPr>
        <w:t xml:space="preserve"> Servizio competente della Regione</w:t>
      </w:r>
      <w:r>
        <w:rPr>
          <w:rFonts w:ascii="Times New Roman" w:eastAsia="Times New Roman" w:hAnsi="Times New Roman" w:cs="Times New Roman"/>
          <w:sz w:val="24"/>
          <w:szCs w:val="24"/>
          <w:lang w:eastAsia="it-IT"/>
        </w:rPr>
        <w:t xml:space="preserve">. Entro il </w:t>
      </w:r>
      <w:r w:rsidR="000272F2">
        <w:rPr>
          <w:rFonts w:ascii="Times New Roman" w:eastAsia="Times New Roman" w:hAnsi="Times New Roman" w:cs="Times New Roman"/>
          <w:sz w:val="24"/>
          <w:szCs w:val="24"/>
          <w:lang w:eastAsia="it-IT"/>
        </w:rPr>
        <w:t>28 febbraio</w:t>
      </w:r>
      <w:r>
        <w:rPr>
          <w:rFonts w:ascii="Times New Roman" w:eastAsia="Times New Roman" w:hAnsi="Times New Roman" w:cs="Times New Roman"/>
          <w:sz w:val="24"/>
          <w:szCs w:val="24"/>
          <w:lang w:eastAsia="it-IT"/>
        </w:rPr>
        <w:t xml:space="preserve"> di ogni anno sarà elaborata e trasmessa alla Regione – Dipartimento per la Salute e il Welfare - la relazione annuale dei controlli</w:t>
      </w:r>
      <w:r w:rsidR="004B6834">
        <w:rPr>
          <w:rFonts w:ascii="Times New Roman" w:eastAsia="Times New Roman" w:hAnsi="Times New Roman" w:cs="Times New Roman"/>
          <w:sz w:val="24"/>
          <w:szCs w:val="24"/>
          <w:lang w:eastAsia="it-IT"/>
        </w:rPr>
        <w:t xml:space="preserve"> sulla acque potabili in Abruzzo</w:t>
      </w:r>
      <w:r w:rsidR="000272F2">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contenente </w:t>
      </w:r>
      <w:r w:rsidR="000272F2">
        <w:rPr>
          <w:rFonts w:ascii="Times New Roman" w:eastAsia="Times New Roman" w:hAnsi="Times New Roman" w:cs="Times New Roman"/>
          <w:sz w:val="24"/>
          <w:szCs w:val="24"/>
          <w:lang w:eastAsia="it-IT"/>
        </w:rPr>
        <w:t xml:space="preserve">almeno il </w:t>
      </w:r>
      <w:r>
        <w:rPr>
          <w:rFonts w:ascii="Times New Roman" w:eastAsia="Times New Roman" w:hAnsi="Times New Roman" w:cs="Times New Roman"/>
          <w:sz w:val="24"/>
          <w:szCs w:val="24"/>
          <w:lang w:eastAsia="it-IT"/>
        </w:rPr>
        <w:t>numero dei controlli svolti, gli esiti ed eventuali problematiche incontrate</w:t>
      </w:r>
      <w:r w:rsidR="004B6834">
        <w:rPr>
          <w:rFonts w:ascii="Times New Roman" w:eastAsia="Times New Roman" w:hAnsi="Times New Roman" w:cs="Times New Roman"/>
          <w:sz w:val="24"/>
          <w:szCs w:val="24"/>
          <w:lang w:eastAsia="it-IT"/>
        </w:rPr>
        <w:t>.</w:t>
      </w:r>
    </w:p>
    <w:p w:rsidR="0022497D" w:rsidRPr="009972FC" w:rsidRDefault="0022497D" w:rsidP="000272F2">
      <w:pPr>
        <w:jc w:val="both"/>
        <w:rPr>
          <w:rFonts w:ascii="Times New Roman" w:eastAsia="Times New Roman" w:hAnsi="Times New Roman" w:cs="Times New Roman"/>
          <w:sz w:val="24"/>
          <w:szCs w:val="24"/>
          <w:lang w:eastAsia="it-IT"/>
        </w:rPr>
      </w:pPr>
    </w:p>
    <w:p w:rsidR="00E82707" w:rsidRDefault="00E82707" w:rsidP="000272F2">
      <w:pPr>
        <w:jc w:val="both"/>
        <w:rPr>
          <w:rFonts w:ascii="Verdana" w:eastAsia="Times New Roman" w:hAnsi="Verdana" w:cs="Times New Roman"/>
          <w:sz w:val="24"/>
          <w:szCs w:val="24"/>
          <w:lang w:eastAsia="it-IT"/>
        </w:rPr>
      </w:pPr>
      <w:r w:rsidRPr="00E82707">
        <w:rPr>
          <w:rFonts w:ascii="Verdana" w:eastAsia="Times New Roman" w:hAnsi="Verdana" w:cs="Times New Roman"/>
          <w:sz w:val="24"/>
          <w:szCs w:val="24"/>
          <w:lang w:eastAsia="it-IT"/>
        </w:rPr>
        <w:t>FLUSSO DEI DATI</w:t>
      </w:r>
    </w:p>
    <w:p w:rsidR="007E1624" w:rsidRPr="00EE014A" w:rsidRDefault="00EE014A" w:rsidP="000272F2">
      <w:pPr>
        <w:jc w:val="both"/>
        <w:rPr>
          <w:rFonts w:ascii="Times New Roman" w:eastAsia="Times New Roman" w:hAnsi="Times New Roman" w:cs="Times New Roman"/>
          <w:sz w:val="24"/>
          <w:szCs w:val="24"/>
          <w:lang w:eastAsia="it-IT"/>
        </w:rPr>
      </w:pPr>
      <w:r w:rsidRPr="00EE014A">
        <w:rPr>
          <w:rFonts w:ascii="Times New Roman" w:eastAsia="Times New Roman" w:hAnsi="Times New Roman" w:cs="Times New Roman"/>
          <w:sz w:val="24"/>
          <w:szCs w:val="24"/>
          <w:lang w:eastAsia="it-IT"/>
        </w:rPr>
        <w:t>Le ASL</w:t>
      </w:r>
      <w:r w:rsidR="000272F2">
        <w:rPr>
          <w:rFonts w:ascii="Times New Roman" w:eastAsia="Times New Roman" w:hAnsi="Times New Roman" w:cs="Times New Roman"/>
          <w:sz w:val="24"/>
          <w:szCs w:val="24"/>
          <w:lang w:eastAsia="it-IT"/>
        </w:rPr>
        <w:t>,</w:t>
      </w:r>
      <w:r w:rsidRPr="00EE014A">
        <w:rPr>
          <w:rFonts w:ascii="Times New Roman" w:eastAsia="Times New Roman" w:hAnsi="Times New Roman" w:cs="Times New Roman"/>
          <w:sz w:val="24"/>
          <w:szCs w:val="24"/>
          <w:lang w:eastAsia="it-IT"/>
        </w:rPr>
        <w:t xml:space="preserve"> in applicazione del </w:t>
      </w:r>
      <w:r w:rsidR="007E1624" w:rsidRPr="00EE014A">
        <w:rPr>
          <w:rFonts w:ascii="Times New Roman" w:eastAsia="Times New Roman" w:hAnsi="Times New Roman" w:cs="Times New Roman"/>
          <w:sz w:val="24"/>
          <w:szCs w:val="24"/>
          <w:lang w:eastAsia="it-IT"/>
        </w:rPr>
        <w:t>decreto, anche ai fini di informare la popolazione sulla qualità delle acque destinate al consumo umano</w:t>
      </w:r>
      <w:r w:rsidRPr="00EE014A">
        <w:rPr>
          <w:rFonts w:ascii="Times New Roman" w:eastAsia="Times New Roman" w:hAnsi="Times New Roman" w:cs="Times New Roman"/>
          <w:sz w:val="24"/>
          <w:szCs w:val="24"/>
          <w:lang w:eastAsia="it-IT"/>
        </w:rPr>
        <w:t xml:space="preserve"> inviano alla Regione i</w:t>
      </w:r>
      <w:r w:rsidR="007E1624" w:rsidRPr="00EE014A">
        <w:rPr>
          <w:rFonts w:ascii="Times New Roman" w:eastAsia="Times New Roman" w:hAnsi="Times New Roman" w:cs="Times New Roman"/>
          <w:sz w:val="24"/>
          <w:szCs w:val="24"/>
          <w:lang w:eastAsia="it-IT"/>
        </w:rPr>
        <w:t xml:space="preserve"> risultati dei controlli effettuati in applicazione del presente</w:t>
      </w:r>
      <w:r w:rsidR="000272F2">
        <w:rPr>
          <w:rFonts w:ascii="Times New Roman" w:eastAsia="Times New Roman" w:hAnsi="Times New Roman" w:cs="Times New Roman"/>
          <w:sz w:val="24"/>
          <w:szCs w:val="24"/>
          <w:lang w:eastAsia="it-IT"/>
        </w:rPr>
        <w:t xml:space="preserve"> P</w:t>
      </w:r>
      <w:r w:rsidRPr="00EE014A">
        <w:rPr>
          <w:rFonts w:ascii="Times New Roman" w:eastAsia="Times New Roman" w:hAnsi="Times New Roman" w:cs="Times New Roman"/>
          <w:sz w:val="24"/>
          <w:szCs w:val="24"/>
          <w:lang w:eastAsia="it-IT"/>
        </w:rPr>
        <w:t xml:space="preserve">iano. Sarà cura della Regione effettuare le opportune comunicazioni </w:t>
      </w:r>
      <w:r w:rsidR="007E1624" w:rsidRPr="00EE014A">
        <w:rPr>
          <w:rFonts w:ascii="Times New Roman" w:eastAsia="Times New Roman" w:hAnsi="Times New Roman" w:cs="Times New Roman"/>
          <w:sz w:val="24"/>
          <w:szCs w:val="24"/>
          <w:lang w:eastAsia="it-IT"/>
        </w:rPr>
        <w:t xml:space="preserve">al Ministero della </w:t>
      </w:r>
      <w:r w:rsidR="000272F2">
        <w:rPr>
          <w:rFonts w:ascii="Times New Roman" w:eastAsia="Times New Roman" w:hAnsi="Times New Roman" w:cs="Times New Roman"/>
          <w:sz w:val="24"/>
          <w:szCs w:val="24"/>
          <w:lang w:eastAsia="it-IT"/>
        </w:rPr>
        <w:t>S</w:t>
      </w:r>
      <w:r w:rsidR="007E1624" w:rsidRPr="00EE014A">
        <w:rPr>
          <w:rFonts w:ascii="Times New Roman" w:eastAsia="Times New Roman" w:hAnsi="Times New Roman" w:cs="Times New Roman"/>
          <w:sz w:val="24"/>
          <w:szCs w:val="24"/>
          <w:lang w:eastAsia="it-IT"/>
        </w:rPr>
        <w:t xml:space="preserve">alute </w:t>
      </w:r>
    </w:p>
    <w:p w:rsidR="00E82707" w:rsidRPr="009065EE" w:rsidRDefault="00E82707" w:rsidP="000272F2">
      <w:pPr>
        <w:jc w:val="both"/>
        <w:rPr>
          <w:rFonts w:ascii="Times New Roman" w:eastAsia="Times New Roman" w:hAnsi="Times New Roman" w:cs="Times New Roman"/>
          <w:sz w:val="24"/>
          <w:szCs w:val="24"/>
          <w:lang w:eastAsia="it-IT"/>
        </w:rPr>
      </w:pPr>
      <w:r w:rsidRPr="009065EE">
        <w:rPr>
          <w:rFonts w:ascii="Times New Roman" w:eastAsia="Times New Roman" w:hAnsi="Times New Roman" w:cs="Times New Roman"/>
          <w:sz w:val="24"/>
          <w:szCs w:val="24"/>
          <w:lang w:eastAsia="it-IT"/>
        </w:rPr>
        <w:t>I dati relativi ai controlli “Interni” devono essere inviati alla ASL</w:t>
      </w:r>
      <w:r w:rsidR="000272F2">
        <w:rPr>
          <w:rFonts w:ascii="Times New Roman" w:eastAsia="Times New Roman" w:hAnsi="Times New Roman" w:cs="Times New Roman"/>
          <w:sz w:val="24"/>
          <w:szCs w:val="24"/>
          <w:lang w:eastAsia="it-IT"/>
        </w:rPr>
        <w:t xml:space="preserve"> ed al competente Servizio del Dipartimento della Salute e del Welfare </w:t>
      </w:r>
      <w:r w:rsidR="009065EE" w:rsidRPr="009065EE">
        <w:rPr>
          <w:rFonts w:ascii="Times New Roman" w:eastAsia="Times New Roman" w:hAnsi="Times New Roman" w:cs="Times New Roman"/>
          <w:sz w:val="24"/>
          <w:szCs w:val="24"/>
          <w:lang w:eastAsia="it-IT"/>
        </w:rPr>
        <w:t>p</w:t>
      </w:r>
      <w:r w:rsidR="000272F2">
        <w:rPr>
          <w:rFonts w:ascii="Times New Roman" w:eastAsia="Times New Roman" w:hAnsi="Times New Roman" w:cs="Times New Roman"/>
          <w:sz w:val="24"/>
          <w:szCs w:val="24"/>
          <w:lang w:eastAsia="it-IT"/>
        </w:rPr>
        <w:t>referibilmente</w:t>
      </w:r>
      <w:r w:rsidR="009065EE" w:rsidRPr="009065EE">
        <w:rPr>
          <w:rFonts w:ascii="Times New Roman" w:eastAsia="Times New Roman" w:hAnsi="Times New Roman" w:cs="Times New Roman"/>
          <w:sz w:val="24"/>
          <w:szCs w:val="24"/>
          <w:lang w:eastAsia="it-IT"/>
        </w:rPr>
        <w:t xml:space="preserve"> in maniera in</w:t>
      </w:r>
      <w:r w:rsidR="009065EE">
        <w:rPr>
          <w:rFonts w:ascii="Times New Roman" w:eastAsia="Times New Roman" w:hAnsi="Times New Roman" w:cs="Times New Roman"/>
          <w:sz w:val="24"/>
          <w:szCs w:val="24"/>
          <w:lang w:eastAsia="it-IT"/>
        </w:rPr>
        <w:t>formatica e quindi sul sistema i</w:t>
      </w:r>
      <w:r w:rsidR="009065EE" w:rsidRPr="009065EE">
        <w:rPr>
          <w:rFonts w:ascii="Times New Roman" w:eastAsia="Times New Roman" w:hAnsi="Times New Roman" w:cs="Times New Roman"/>
          <w:sz w:val="24"/>
          <w:szCs w:val="24"/>
          <w:lang w:eastAsia="it-IT"/>
        </w:rPr>
        <w:t>nformativo regionale (SIVRA)</w:t>
      </w:r>
      <w:r w:rsidRPr="009065EE">
        <w:rPr>
          <w:rFonts w:ascii="Times New Roman" w:eastAsia="Times New Roman" w:hAnsi="Times New Roman" w:cs="Times New Roman"/>
          <w:sz w:val="24"/>
          <w:szCs w:val="24"/>
          <w:lang w:eastAsia="it-IT"/>
        </w:rPr>
        <w:t xml:space="preserve"> entro 30 giorni dall’effettuazione a cura del gestore del servizio idrico.</w:t>
      </w:r>
    </w:p>
    <w:p w:rsidR="007E1624" w:rsidRPr="009065EE" w:rsidRDefault="00E82707" w:rsidP="000272F2">
      <w:pPr>
        <w:jc w:val="both"/>
        <w:rPr>
          <w:rFonts w:ascii="Times New Roman" w:eastAsia="Times New Roman" w:hAnsi="Times New Roman" w:cs="Times New Roman"/>
          <w:sz w:val="24"/>
          <w:szCs w:val="24"/>
          <w:lang w:eastAsia="it-IT"/>
        </w:rPr>
      </w:pPr>
      <w:r w:rsidRPr="009065EE">
        <w:rPr>
          <w:rFonts w:ascii="Times New Roman" w:eastAsia="Times New Roman" w:hAnsi="Times New Roman" w:cs="Times New Roman"/>
          <w:sz w:val="24"/>
          <w:szCs w:val="24"/>
          <w:lang w:eastAsia="it-IT"/>
        </w:rPr>
        <w:t xml:space="preserve">I dati relativi ai controlli </w:t>
      </w:r>
      <w:r w:rsidR="0022497D">
        <w:rPr>
          <w:rFonts w:ascii="Times New Roman" w:eastAsia="Times New Roman" w:hAnsi="Times New Roman" w:cs="Times New Roman"/>
          <w:sz w:val="24"/>
          <w:szCs w:val="24"/>
          <w:lang w:eastAsia="it-IT"/>
        </w:rPr>
        <w:t xml:space="preserve">ufficiali </w:t>
      </w:r>
      <w:r w:rsidRPr="009065EE">
        <w:rPr>
          <w:rFonts w:ascii="Times New Roman" w:eastAsia="Times New Roman" w:hAnsi="Times New Roman" w:cs="Times New Roman"/>
          <w:sz w:val="24"/>
          <w:szCs w:val="24"/>
          <w:lang w:eastAsia="it-IT"/>
        </w:rPr>
        <w:t xml:space="preserve">“Esterni” sono </w:t>
      </w:r>
      <w:r w:rsidR="009065EE" w:rsidRPr="009065EE">
        <w:rPr>
          <w:rFonts w:ascii="Times New Roman" w:eastAsia="Times New Roman" w:hAnsi="Times New Roman" w:cs="Times New Roman"/>
          <w:sz w:val="24"/>
          <w:szCs w:val="24"/>
          <w:lang w:eastAsia="it-IT"/>
        </w:rPr>
        <w:t xml:space="preserve">inseriti </w:t>
      </w:r>
      <w:r w:rsidRPr="009065EE">
        <w:rPr>
          <w:rFonts w:ascii="Times New Roman" w:eastAsia="Times New Roman" w:hAnsi="Times New Roman" w:cs="Times New Roman"/>
          <w:sz w:val="24"/>
          <w:szCs w:val="24"/>
          <w:lang w:eastAsia="it-IT"/>
        </w:rPr>
        <w:t>dalla ASL</w:t>
      </w:r>
      <w:r w:rsidR="009065EE" w:rsidRPr="009065EE">
        <w:rPr>
          <w:rFonts w:ascii="Times New Roman" w:eastAsia="Times New Roman" w:hAnsi="Times New Roman" w:cs="Times New Roman"/>
          <w:sz w:val="24"/>
          <w:szCs w:val="24"/>
          <w:lang w:eastAsia="it-IT"/>
        </w:rPr>
        <w:t xml:space="preserve"> sul sistema informativo de</w:t>
      </w:r>
      <w:r w:rsidRPr="009065EE">
        <w:rPr>
          <w:rFonts w:ascii="Times New Roman" w:eastAsia="Times New Roman" w:hAnsi="Times New Roman" w:cs="Times New Roman"/>
          <w:sz w:val="24"/>
          <w:szCs w:val="24"/>
          <w:lang w:eastAsia="it-IT"/>
        </w:rPr>
        <w:t>lla Regione che provvede al successivo invio al Ministero della Salute entro il 31 marzo di ogni anno.</w:t>
      </w:r>
    </w:p>
    <w:p w:rsidR="001B6C30" w:rsidRDefault="001B6C30" w:rsidP="000272F2">
      <w:pPr>
        <w:ind w:left="45"/>
        <w:jc w:val="both"/>
        <w:rPr>
          <w:rFonts w:ascii="Times New Roman" w:hAnsi="Times New Roman" w:cs="Times New Roman"/>
          <w:sz w:val="24"/>
          <w:szCs w:val="28"/>
        </w:rPr>
      </w:pPr>
      <w:r>
        <w:rPr>
          <w:rFonts w:ascii="Times New Roman" w:hAnsi="Times New Roman" w:cs="Times New Roman"/>
          <w:sz w:val="24"/>
          <w:szCs w:val="28"/>
        </w:rPr>
        <w:t>L’Istituto Zooprofilattico Sperimentale dell’Abruzzo e del Molise “G. Caporale” provvede ad adeguare il sistema informativo informatizzato SIVRA della Regione Abruzzo alle specifiche tecniche richieste dal flusso dei dati da inviare al Ministero della Salute entro 3 mesi (DM 2 agosto 2017)</w:t>
      </w:r>
      <w:r w:rsidR="009065EE">
        <w:rPr>
          <w:rFonts w:ascii="Times New Roman" w:hAnsi="Times New Roman" w:cs="Times New Roman"/>
          <w:sz w:val="24"/>
          <w:szCs w:val="28"/>
        </w:rPr>
        <w:t xml:space="preserve"> dalla </w:t>
      </w:r>
      <w:r w:rsidR="00F51279">
        <w:rPr>
          <w:rFonts w:ascii="Times New Roman" w:hAnsi="Times New Roman" w:cs="Times New Roman"/>
          <w:sz w:val="24"/>
          <w:szCs w:val="28"/>
        </w:rPr>
        <w:t>notifica del presente provvedimento</w:t>
      </w:r>
      <w:r>
        <w:rPr>
          <w:rFonts w:ascii="Times New Roman" w:hAnsi="Times New Roman" w:cs="Times New Roman"/>
          <w:sz w:val="24"/>
          <w:szCs w:val="28"/>
        </w:rPr>
        <w:t>. La comunicazione delle specifiche sarà ef</w:t>
      </w:r>
      <w:r w:rsidR="00F51279">
        <w:rPr>
          <w:rFonts w:ascii="Times New Roman" w:hAnsi="Times New Roman" w:cs="Times New Roman"/>
          <w:sz w:val="24"/>
          <w:szCs w:val="28"/>
        </w:rPr>
        <w:t>fettuata a cura del competente S</w:t>
      </w:r>
      <w:r>
        <w:rPr>
          <w:rFonts w:ascii="Times New Roman" w:hAnsi="Times New Roman" w:cs="Times New Roman"/>
          <w:sz w:val="24"/>
          <w:szCs w:val="28"/>
        </w:rPr>
        <w:t>ervizio del Dipartimento per la Salute e il Welfare. Il sistema informativo informatizzato deve consentire la raccolta di tutti i dati, compresi i controlli interni che saranno inseriti dagli Enti Gestori almeno a cadenza mensile.</w:t>
      </w:r>
    </w:p>
    <w:p w:rsidR="00854933" w:rsidRDefault="00854933" w:rsidP="000272F2">
      <w:pPr>
        <w:ind w:left="45"/>
        <w:jc w:val="both"/>
        <w:rPr>
          <w:rFonts w:ascii="Times New Roman" w:hAnsi="Times New Roman" w:cs="Times New Roman"/>
          <w:b/>
          <w:sz w:val="24"/>
          <w:szCs w:val="28"/>
          <w:u w:val="single"/>
        </w:rPr>
      </w:pPr>
    </w:p>
    <w:p w:rsidR="00854933" w:rsidRDefault="00854933" w:rsidP="000272F2">
      <w:pPr>
        <w:ind w:left="45"/>
        <w:jc w:val="both"/>
        <w:rPr>
          <w:rFonts w:ascii="Times New Roman" w:hAnsi="Times New Roman" w:cs="Times New Roman"/>
          <w:b/>
          <w:sz w:val="24"/>
          <w:szCs w:val="28"/>
          <w:u w:val="single"/>
        </w:rPr>
      </w:pPr>
    </w:p>
    <w:p w:rsidR="00695D0C" w:rsidRPr="00695D0C" w:rsidRDefault="00854933" w:rsidP="00695D0C">
      <w:pPr>
        <w:ind w:left="45"/>
        <w:jc w:val="right"/>
        <w:rPr>
          <w:rFonts w:ascii="Times New Roman" w:hAnsi="Times New Roman" w:cs="Times New Roman"/>
          <w:b/>
          <w:sz w:val="24"/>
          <w:szCs w:val="28"/>
          <w:u w:val="single"/>
        </w:rPr>
      </w:pPr>
      <w:r>
        <w:rPr>
          <w:rFonts w:ascii="Times New Roman" w:hAnsi="Times New Roman" w:cs="Times New Roman"/>
          <w:b/>
          <w:sz w:val="24"/>
          <w:szCs w:val="28"/>
          <w:u w:val="single"/>
        </w:rPr>
        <w:t>T</w:t>
      </w:r>
      <w:r w:rsidR="00695D0C" w:rsidRPr="00695D0C">
        <w:rPr>
          <w:rFonts w:ascii="Times New Roman" w:hAnsi="Times New Roman" w:cs="Times New Roman"/>
          <w:b/>
          <w:sz w:val="24"/>
          <w:szCs w:val="28"/>
          <w:u w:val="single"/>
        </w:rPr>
        <w:t>ABELLA   1</w:t>
      </w:r>
    </w:p>
    <w:p w:rsidR="00887A6C" w:rsidRPr="00E82707" w:rsidRDefault="00887A6C" w:rsidP="00887A6C">
      <w:pPr>
        <w:rPr>
          <w:rFonts w:ascii="Verdana" w:eastAsia="Times New Roman" w:hAnsi="Verdana" w:cs="Times New Roman"/>
          <w:sz w:val="24"/>
          <w:szCs w:val="24"/>
          <w:lang w:eastAsia="it-IT"/>
        </w:rPr>
      </w:pPr>
    </w:p>
    <w:tbl>
      <w:tblPr>
        <w:tblW w:w="5379"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70" w:type="dxa"/>
          <w:right w:w="70" w:type="dxa"/>
        </w:tblCellMar>
        <w:tblLook w:val="04A0" w:firstRow="1" w:lastRow="0" w:firstColumn="1" w:lastColumn="0" w:noHBand="0" w:noVBand="1"/>
      </w:tblPr>
      <w:tblGrid>
        <w:gridCol w:w="548"/>
        <w:gridCol w:w="527"/>
        <w:gridCol w:w="527"/>
        <w:gridCol w:w="987"/>
        <w:gridCol w:w="468"/>
        <w:gridCol w:w="1727"/>
        <w:gridCol w:w="1727"/>
        <w:gridCol w:w="598"/>
        <w:gridCol w:w="682"/>
        <w:gridCol w:w="682"/>
        <w:gridCol w:w="682"/>
        <w:gridCol w:w="682"/>
        <w:gridCol w:w="682"/>
      </w:tblGrid>
      <w:tr w:rsidR="006B7129" w:rsidRPr="003E39B2" w:rsidTr="00E01D24">
        <w:trPr>
          <w:cantSplit/>
          <w:trHeight w:val="402"/>
          <w:tblHeader/>
        </w:trPr>
        <w:tc>
          <w:tcPr>
            <w:tcW w:w="846" w:type="dxa"/>
            <w:shd w:val="clear" w:color="auto" w:fill="D9D9D9" w:themeFill="background1" w:themeFillShade="D9"/>
            <w:vAlign w:val="center"/>
          </w:tcPr>
          <w:p w:rsidR="006B7129" w:rsidRPr="003E39B2" w:rsidRDefault="006B7129" w:rsidP="00E01D24">
            <w:pPr>
              <w:spacing w:after="0" w:line="240" w:lineRule="auto"/>
              <w:ind w:left="-70"/>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lastRenderedPageBreak/>
              <w:t>ASL competente al controllo</w:t>
            </w:r>
          </w:p>
        </w:tc>
        <w:tc>
          <w:tcPr>
            <w:tcW w:w="806" w:type="dxa"/>
            <w:shd w:val="clear" w:color="auto" w:fill="D9D9D9" w:themeFill="background1" w:themeFillShade="D9"/>
          </w:tcPr>
          <w:p w:rsidR="006B7129" w:rsidRPr="003E39B2" w:rsidRDefault="006B7129" w:rsidP="00E01D24">
            <w:pPr>
              <w:spacing w:after="0" w:line="240" w:lineRule="auto"/>
              <w:ind w:left="-70"/>
              <w:jc w:val="center"/>
              <w:rPr>
                <w:rFonts w:ascii="Times New Roman" w:eastAsia="Times New Roman" w:hAnsi="Times New Roman" w:cs="Times New Roman"/>
                <w:color w:val="000000"/>
                <w:sz w:val="18"/>
                <w:szCs w:val="18"/>
                <w:lang w:eastAsia="it-IT"/>
              </w:rPr>
            </w:pPr>
          </w:p>
        </w:tc>
        <w:tc>
          <w:tcPr>
            <w:tcW w:w="806" w:type="dxa"/>
            <w:shd w:val="clear" w:color="auto" w:fill="D9D9D9" w:themeFill="background1" w:themeFillShade="D9"/>
            <w:noWrap/>
            <w:vAlign w:val="center"/>
          </w:tcPr>
          <w:p w:rsidR="006B7129" w:rsidRPr="003E39B2" w:rsidRDefault="006B7129" w:rsidP="00E01D24">
            <w:pPr>
              <w:spacing w:after="0" w:line="240" w:lineRule="auto"/>
              <w:ind w:left="-70"/>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Zona di fornitura</w:t>
            </w:r>
          </w:p>
        </w:tc>
        <w:tc>
          <w:tcPr>
            <w:tcW w:w="1617" w:type="dxa"/>
            <w:shd w:val="clear" w:color="auto" w:fill="D9D9D9" w:themeFill="background1" w:themeFillShade="D9"/>
            <w:noWrap/>
            <w:vAlign w:val="center"/>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Denominazione</w:t>
            </w:r>
          </w:p>
        </w:tc>
        <w:tc>
          <w:tcPr>
            <w:tcW w:w="703" w:type="dxa"/>
            <w:shd w:val="clear" w:color="auto" w:fill="D9D9D9" w:themeFill="background1" w:themeFillShade="D9"/>
            <w:noWrap/>
            <w:vAlign w:val="center"/>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Gestore</w:t>
            </w:r>
          </w:p>
        </w:tc>
        <w:tc>
          <w:tcPr>
            <w:tcW w:w="2921" w:type="dxa"/>
            <w:shd w:val="clear" w:color="auto" w:fill="D9D9D9" w:themeFill="background1" w:themeFillShade="D9"/>
            <w:noWrap/>
            <w:vAlign w:val="center"/>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Comuni serviti interamente</w:t>
            </w:r>
          </w:p>
        </w:tc>
        <w:tc>
          <w:tcPr>
            <w:tcW w:w="2921" w:type="dxa"/>
            <w:shd w:val="clear" w:color="auto" w:fill="D9D9D9" w:themeFill="background1" w:themeFillShade="D9"/>
            <w:noWrap/>
            <w:vAlign w:val="center"/>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Comuni serviti parzialmente</w:t>
            </w:r>
          </w:p>
        </w:tc>
        <w:tc>
          <w:tcPr>
            <w:tcW w:w="932" w:type="dxa"/>
            <w:shd w:val="clear" w:color="auto" w:fill="D9D9D9" w:themeFill="background1" w:themeFillShade="D9"/>
            <w:noWrap/>
            <w:vAlign w:val="center"/>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Popolazione servita (complessiva)</w:t>
            </w:r>
          </w:p>
        </w:tc>
        <w:tc>
          <w:tcPr>
            <w:tcW w:w="1080" w:type="dxa"/>
            <w:shd w:val="clear" w:color="auto" w:fill="D9D9D9" w:themeFill="background1" w:themeFillShade="D9"/>
            <w:noWrap/>
            <w:vAlign w:val="center"/>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Volume acqua distribuito (m</w:t>
            </w:r>
            <w:r w:rsidRPr="003E39B2">
              <w:rPr>
                <w:rFonts w:ascii="Times New Roman" w:eastAsia="Times New Roman" w:hAnsi="Times New Roman" w:cs="Times New Roman"/>
                <w:color w:val="000000"/>
                <w:sz w:val="18"/>
                <w:szCs w:val="18"/>
                <w:vertAlign w:val="superscript"/>
                <w:lang w:eastAsia="it-IT"/>
              </w:rPr>
              <w:t>3</w:t>
            </w:r>
            <w:r w:rsidRPr="003E39B2">
              <w:rPr>
                <w:rFonts w:ascii="Times New Roman" w:eastAsia="Times New Roman" w:hAnsi="Times New Roman" w:cs="Times New Roman"/>
                <w:color w:val="000000"/>
                <w:sz w:val="18"/>
                <w:szCs w:val="18"/>
                <w:lang w:eastAsia="it-IT"/>
              </w:rPr>
              <w:t>/die)</w:t>
            </w:r>
          </w:p>
        </w:tc>
        <w:tc>
          <w:tcPr>
            <w:tcW w:w="1080" w:type="dxa"/>
            <w:shd w:val="clear" w:color="auto" w:fill="D9D9D9" w:themeFill="background1" w:themeFillShade="D9"/>
            <w:vAlign w:val="center"/>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 xml:space="preserve">Dose indicativa (DI) radionuclidi </w:t>
            </w:r>
            <w:r w:rsidRPr="003E39B2">
              <w:rPr>
                <w:rFonts w:ascii="Times New Roman" w:eastAsia="Times New Roman" w:hAnsi="Times New Roman" w:cs="Times New Roman"/>
                <w:b/>
                <w:color w:val="000000"/>
                <w:sz w:val="18"/>
                <w:szCs w:val="18"/>
                <w:lang w:eastAsia="it-IT"/>
              </w:rPr>
              <w:t>artificiali</w:t>
            </w:r>
          </w:p>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N. Campioni</w:t>
            </w:r>
          </w:p>
        </w:tc>
        <w:tc>
          <w:tcPr>
            <w:tcW w:w="1080" w:type="dxa"/>
            <w:shd w:val="clear" w:color="auto" w:fill="D9D9D9" w:themeFill="background1" w:themeFillShade="D9"/>
            <w:vAlign w:val="center"/>
          </w:tcPr>
          <w:p w:rsidR="006B7129" w:rsidRPr="003E39B2" w:rsidRDefault="006B7129" w:rsidP="00E01D24">
            <w:pPr>
              <w:spacing w:after="0" w:line="240" w:lineRule="auto"/>
              <w:jc w:val="center"/>
              <w:rPr>
                <w:rFonts w:ascii="Times New Roman" w:eastAsia="Times New Roman" w:hAnsi="Times New Roman" w:cs="Times New Roman"/>
                <w:b/>
                <w:color w:val="000000"/>
                <w:sz w:val="18"/>
                <w:szCs w:val="18"/>
                <w:lang w:eastAsia="it-IT"/>
              </w:rPr>
            </w:pPr>
            <w:r w:rsidRPr="003E39B2">
              <w:rPr>
                <w:rFonts w:ascii="Times New Roman" w:eastAsia="Times New Roman" w:hAnsi="Times New Roman" w:cs="Times New Roman"/>
                <w:color w:val="000000"/>
                <w:sz w:val="18"/>
                <w:szCs w:val="18"/>
                <w:lang w:eastAsia="it-IT"/>
              </w:rPr>
              <w:t xml:space="preserve">Dose indicativa (DI) radionuclidi </w:t>
            </w:r>
            <w:r w:rsidRPr="003E39B2">
              <w:rPr>
                <w:rFonts w:ascii="Times New Roman" w:eastAsia="Times New Roman" w:hAnsi="Times New Roman" w:cs="Times New Roman"/>
                <w:b/>
                <w:color w:val="000000"/>
                <w:sz w:val="18"/>
                <w:szCs w:val="18"/>
                <w:lang w:eastAsia="it-IT"/>
              </w:rPr>
              <w:t>naturali.</w:t>
            </w:r>
          </w:p>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N. campioni</w:t>
            </w:r>
          </w:p>
        </w:tc>
        <w:tc>
          <w:tcPr>
            <w:tcW w:w="1080" w:type="dxa"/>
            <w:shd w:val="clear" w:color="auto" w:fill="D9D9D9" w:themeFill="background1" w:themeFillShade="D9"/>
            <w:vAlign w:val="center"/>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Pr>
                <w:rFonts w:ascii="Times New Roman" w:eastAsia="Times New Roman" w:hAnsi="Times New Roman" w:cs="Times New Roman"/>
                <w:color w:val="000000"/>
                <w:sz w:val="18"/>
                <w:szCs w:val="18"/>
                <w:lang w:eastAsia="it-IT"/>
              </w:rPr>
              <w:t>Concentraz.</w:t>
            </w:r>
            <w:r w:rsidRPr="003E39B2">
              <w:rPr>
                <w:rFonts w:ascii="Times New Roman" w:eastAsia="Times New Roman" w:hAnsi="Times New Roman" w:cs="Times New Roman"/>
                <w:color w:val="000000"/>
                <w:sz w:val="18"/>
                <w:szCs w:val="18"/>
                <w:lang w:eastAsia="it-IT"/>
              </w:rPr>
              <w:t xml:space="preserve"> attività di TRIZIO</w:t>
            </w:r>
          </w:p>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p>
        </w:tc>
        <w:tc>
          <w:tcPr>
            <w:tcW w:w="1080" w:type="dxa"/>
            <w:shd w:val="clear" w:color="auto" w:fill="D9D9D9" w:themeFill="background1" w:themeFillShade="D9"/>
            <w:vAlign w:val="center"/>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Pr>
                <w:rFonts w:ascii="Times New Roman" w:eastAsia="Times New Roman" w:hAnsi="Times New Roman" w:cs="Times New Roman"/>
                <w:color w:val="000000"/>
                <w:sz w:val="18"/>
                <w:szCs w:val="18"/>
                <w:lang w:eastAsia="it-IT"/>
              </w:rPr>
              <w:t>Concentraz.</w:t>
            </w:r>
            <w:r w:rsidRPr="003E39B2">
              <w:rPr>
                <w:rFonts w:ascii="Times New Roman" w:eastAsia="Times New Roman" w:hAnsi="Times New Roman" w:cs="Times New Roman"/>
                <w:color w:val="000000"/>
                <w:sz w:val="18"/>
                <w:szCs w:val="18"/>
                <w:lang w:eastAsia="it-IT"/>
              </w:rPr>
              <w:t xml:space="preserve"> attività di RADON</w:t>
            </w:r>
          </w:p>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p>
        </w:tc>
      </w:tr>
      <w:tr w:rsidR="006B7129" w:rsidRPr="003E39B2" w:rsidTr="00E01D24">
        <w:trPr>
          <w:cantSplit/>
          <w:trHeight w:val="1781"/>
        </w:trPr>
        <w:tc>
          <w:tcPr>
            <w:tcW w:w="846" w:type="dxa"/>
            <w:shd w:val="clear" w:color="auto" w:fill="auto"/>
            <w:vAlign w:val="center"/>
          </w:tcPr>
          <w:p w:rsidR="006B7129" w:rsidRPr="003E39B2" w:rsidRDefault="006B7129" w:rsidP="00E01D24">
            <w:pPr>
              <w:spacing w:after="0" w:line="240" w:lineRule="auto"/>
              <w:ind w:left="-70"/>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AV/SUL/AQ</w:t>
            </w:r>
          </w:p>
        </w:tc>
        <w:tc>
          <w:tcPr>
            <w:tcW w:w="806" w:type="dxa"/>
          </w:tcPr>
          <w:p w:rsidR="006B7129" w:rsidRPr="003E39B2" w:rsidRDefault="006B7129" w:rsidP="00E01D24">
            <w:pPr>
              <w:spacing w:after="0" w:line="240" w:lineRule="auto"/>
              <w:ind w:left="-70"/>
              <w:jc w:val="center"/>
              <w:rPr>
                <w:rFonts w:ascii="Times New Roman" w:eastAsia="Times New Roman" w:hAnsi="Times New Roman" w:cs="Times New Roman"/>
                <w:color w:val="000000"/>
                <w:sz w:val="18"/>
                <w:szCs w:val="18"/>
                <w:lang w:eastAsia="it-IT"/>
              </w:rPr>
            </w:pPr>
          </w:p>
        </w:tc>
        <w:tc>
          <w:tcPr>
            <w:tcW w:w="806" w:type="dxa"/>
            <w:shd w:val="clear" w:color="auto" w:fill="auto"/>
            <w:noWrap/>
            <w:vAlign w:val="center"/>
          </w:tcPr>
          <w:p w:rsidR="006B7129" w:rsidRPr="003E39B2" w:rsidRDefault="006B7129" w:rsidP="00E01D24">
            <w:pPr>
              <w:spacing w:after="0" w:line="240" w:lineRule="auto"/>
              <w:ind w:left="-70"/>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Abruzzo-14</w:t>
            </w:r>
          </w:p>
        </w:tc>
        <w:tc>
          <w:tcPr>
            <w:tcW w:w="1617" w:type="dxa"/>
            <w:shd w:val="clear" w:color="auto" w:fill="auto"/>
            <w:noWrap/>
            <w:vAlign w:val="center"/>
          </w:tcPr>
          <w:p w:rsidR="006B7129" w:rsidRPr="003E39B2" w:rsidRDefault="006B7129" w:rsidP="00E01D24">
            <w:pPr>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Gran Sasso</w:t>
            </w:r>
          </w:p>
        </w:tc>
        <w:tc>
          <w:tcPr>
            <w:tcW w:w="703" w:type="dxa"/>
            <w:shd w:val="clear" w:color="auto" w:fill="auto"/>
            <w:noWrap/>
            <w:vAlign w:val="center"/>
          </w:tcPr>
          <w:p w:rsidR="006B7129" w:rsidRPr="003E39B2" w:rsidRDefault="006B7129" w:rsidP="00E01D24">
            <w:pPr>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Gran Sasso Acqua S.p.A.</w:t>
            </w:r>
          </w:p>
        </w:tc>
        <w:tc>
          <w:tcPr>
            <w:tcW w:w="2921" w:type="dxa"/>
            <w:shd w:val="clear" w:color="auto" w:fill="auto"/>
            <w:noWrap/>
            <w:vAlign w:val="center"/>
          </w:tcPr>
          <w:p w:rsidR="006B7129" w:rsidRPr="003E39B2" w:rsidRDefault="006B7129" w:rsidP="00E01D24">
            <w:pPr>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Acciano, Barisciano, Cagnano Amiterno, Caporciano, Carapelle Calvisio, Collepietro, Fagnano Alto, Fontecchio, Fossa, Goriano Valli, L’Aquila, Lucoli, Montereale, Navelli, Ocre, Ofena, Poggio Picenze, Prata D’Ansidionia, Rocca di Cambio, Rocca di Mezzo, San Demetrio Stazione, San Benedetto in Perillis, San Pio delle Camere, Sant’Eusanio Forconese, Santo Stefano di Sessanio, Carapelle Calvisio, Scoppito, Tione degli Abruzzi, Tornimparte, Villa S. Angelo, Scoppito.</w:t>
            </w:r>
          </w:p>
        </w:tc>
        <w:tc>
          <w:tcPr>
            <w:tcW w:w="2921" w:type="dxa"/>
            <w:shd w:val="clear" w:color="auto" w:fill="auto"/>
            <w:noWrap/>
            <w:vAlign w:val="center"/>
          </w:tcPr>
          <w:p w:rsidR="006B7129" w:rsidRPr="003E39B2" w:rsidRDefault="006B7129" w:rsidP="00E01D24">
            <w:pPr>
              <w:jc w:val="center"/>
              <w:rPr>
                <w:rFonts w:ascii="Times New Roman" w:eastAsia="Times New Roman" w:hAnsi="Times New Roman" w:cs="Times New Roman"/>
                <w:color w:val="000000"/>
                <w:sz w:val="18"/>
                <w:szCs w:val="18"/>
                <w:lang w:eastAsia="it-IT"/>
              </w:rPr>
            </w:pPr>
          </w:p>
        </w:tc>
        <w:tc>
          <w:tcPr>
            <w:tcW w:w="932" w:type="dxa"/>
            <w:shd w:val="clear" w:color="auto" w:fill="auto"/>
            <w:noWrap/>
            <w:vAlign w:val="center"/>
          </w:tcPr>
          <w:p w:rsidR="006B7129" w:rsidRPr="003E39B2" w:rsidRDefault="006B7129" w:rsidP="00E01D24">
            <w:pPr>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100376</w:t>
            </w:r>
          </w:p>
        </w:tc>
        <w:tc>
          <w:tcPr>
            <w:tcW w:w="1080" w:type="dxa"/>
            <w:shd w:val="clear" w:color="auto" w:fill="auto"/>
            <w:noWrap/>
            <w:vAlign w:val="center"/>
          </w:tcPr>
          <w:p w:rsidR="006B7129" w:rsidRPr="003E39B2" w:rsidRDefault="006B7129" w:rsidP="00E01D24">
            <w:pPr>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54000</w:t>
            </w:r>
          </w:p>
        </w:tc>
        <w:tc>
          <w:tcPr>
            <w:tcW w:w="1080" w:type="dxa"/>
            <w:vAlign w:val="center"/>
          </w:tcPr>
          <w:p w:rsidR="006B7129" w:rsidRPr="003E39B2" w:rsidRDefault="006B7129" w:rsidP="00E01D24">
            <w:pPr>
              <w:jc w:val="center"/>
              <w:rPr>
                <w:rFonts w:ascii="Times New Roman" w:hAnsi="Times New Roman" w:cs="Times New Roman"/>
                <w:b/>
              </w:rPr>
            </w:pPr>
            <w:r w:rsidRPr="003E39B2">
              <w:rPr>
                <w:rFonts w:ascii="Times New Roman" w:hAnsi="Times New Roman" w:cs="Times New Roman"/>
                <w:b/>
              </w:rPr>
              <w:t>4</w:t>
            </w:r>
          </w:p>
        </w:tc>
        <w:tc>
          <w:tcPr>
            <w:tcW w:w="1080" w:type="dxa"/>
            <w:vAlign w:val="center"/>
          </w:tcPr>
          <w:p w:rsidR="006B7129" w:rsidRPr="003E39B2" w:rsidRDefault="006B7129" w:rsidP="00E01D24">
            <w:pPr>
              <w:jc w:val="center"/>
              <w:rPr>
                <w:rFonts w:ascii="Times New Roman" w:hAnsi="Times New Roman" w:cs="Times New Roman"/>
                <w:b/>
              </w:rPr>
            </w:pPr>
            <w:r w:rsidRPr="003E39B2">
              <w:rPr>
                <w:rFonts w:ascii="Times New Roman" w:hAnsi="Times New Roman" w:cs="Times New Roman"/>
                <w:b/>
              </w:rPr>
              <w:t>4</w:t>
            </w:r>
          </w:p>
        </w:tc>
        <w:tc>
          <w:tcPr>
            <w:tcW w:w="1080" w:type="dxa"/>
            <w:vAlign w:val="center"/>
          </w:tcPr>
          <w:p w:rsidR="006B7129" w:rsidRPr="003E39B2" w:rsidRDefault="006B7129" w:rsidP="00E01D24">
            <w:pPr>
              <w:jc w:val="center"/>
              <w:rPr>
                <w:rFonts w:ascii="Times New Roman" w:hAnsi="Times New Roman" w:cs="Times New Roman"/>
                <w:b/>
              </w:rPr>
            </w:pPr>
            <w:r>
              <w:rPr>
                <w:rFonts w:ascii="Times New Roman" w:hAnsi="Times New Roman" w:cs="Times New Roman"/>
                <w:b/>
              </w:rPr>
              <w:t>4</w:t>
            </w:r>
          </w:p>
        </w:tc>
        <w:tc>
          <w:tcPr>
            <w:tcW w:w="1080" w:type="dxa"/>
            <w:vAlign w:val="center"/>
          </w:tcPr>
          <w:p w:rsidR="006B7129" w:rsidRPr="003E39B2" w:rsidRDefault="006B7129" w:rsidP="00E01D24">
            <w:pPr>
              <w:jc w:val="center"/>
              <w:rPr>
                <w:rFonts w:ascii="Times New Roman" w:hAnsi="Times New Roman" w:cs="Times New Roman"/>
                <w:b/>
              </w:rPr>
            </w:pPr>
            <w:r w:rsidRPr="003E39B2">
              <w:rPr>
                <w:rFonts w:ascii="Times New Roman" w:hAnsi="Times New Roman" w:cs="Times New Roman"/>
                <w:b/>
              </w:rPr>
              <w:t>4</w:t>
            </w:r>
          </w:p>
        </w:tc>
      </w:tr>
      <w:tr w:rsidR="006B7129" w:rsidRPr="003E39B2" w:rsidTr="00E01D24">
        <w:trPr>
          <w:trHeight w:val="315"/>
        </w:trPr>
        <w:tc>
          <w:tcPr>
            <w:tcW w:w="846" w:type="dxa"/>
            <w:shd w:val="clear" w:color="auto" w:fill="auto"/>
            <w:vAlign w:val="center"/>
          </w:tcPr>
          <w:p w:rsidR="006B7129" w:rsidRPr="003E39B2" w:rsidRDefault="006B7129" w:rsidP="00E01D24">
            <w:pPr>
              <w:spacing w:after="0" w:line="240" w:lineRule="auto"/>
              <w:ind w:left="-70"/>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AV/SUL/AQ</w:t>
            </w:r>
          </w:p>
        </w:tc>
        <w:tc>
          <w:tcPr>
            <w:tcW w:w="806" w:type="dxa"/>
          </w:tcPr>
          <w:p w:rsidR="006B7129" w:rsidRPr="003E39B2" w:rsidRDefault="006B7129" w:rsidP="00E01D24">
            <w:pPr>
              <w:spacing w:after="0" w:line="240" w:lineRule="auto"/>
              <w:ind w:left="-70"/>
              <w:jc w:val="center"/>
              <w:rPr>
                <w:rFonts w:ascii="Times New Roman" w:eastAsia="Times New Roman" w:hAnsi="Times New Roman" w:cs="Times New Roman"/>
                <w:color w:val="000000"/>
                <w:sz w:val="18"/>
                <w:szCs w:val="18"/>
                <w:lang w:eastAsia="it-IT"/>
              </w:rPr>
            </w:pPr>
          </w:p>
        </w:tc>
        <w:tc>
          <w:tcPr>
            <w:tcW w:w="806" w:type="dxa"/>
            <w:shd w:val="clear" w:color="auto" w:fill="auto"/>
            <w:noWrap/>
            <w:vAlign w:val="center"/>
            <w:hideMark/>
          </w:tcPr>
          <w:p w:rsidR="006B7129" w:rsidRPr="003E39B2" w:rsidRDefault="006B7129" w:rsidP="00E01D24">
            <w:pPr>
              <w:spacing w:after="0" w:line="240" w:lineRule="auto"/>
              <w:ind w:left="-70"/>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Abruzzo-13</w:t>
            </w:r>
          </w:p>
        </w:tc>
        <w:tc>
          <w:tcPr>
            <w:tcW w:w="1617"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Acquedotto Trasacco</w:t>
            </w:r>
          </w:p>
        </w:tc>
        <w:tc>
          <w:tcPr>
            <w:tcW w:w="703"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C.A.M S..p.a.</w:t>
            </w:r>
          </w:p>
        </w:tc>
        <w:tc>
          <w:tcPr>
            <w:tcW w:w="2921"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Trasacco, Collelongo, Luco dei Marsi, Avezzano</w:t>
            </w:r>
          </w:p>
        </w:tc>
        <w:tc>
          <w:tcPr>
            <w:tcW w:w="2921"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p>
        </w:tc>
        <w:tc>
          <w:tcPr>
            <w:tcW w:w="932"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56.066</w:t>
            </w:r>
          </w:p>
        </w:tc>
        <w:tc>
          <w:tcPr>
            <w:tcW w:w="1080"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36.330</w:t>
            </w:r>
          </w:p>
        </w:tc>
        <w:tc>
          <w:tcPr>
            <w:tcW w:w="1080" w:type="dxa"/>
            <w:vAlign w:val="center"/>
          </w:tcPr>
          <w:p w:rsidR="006B7129" w:rsidRPr="003E39B2" w:rsidRDefault="006B7129" w:rsidP="00E01D24">
            <w:pPr>
              <w:jc w:val="center"/>
              <w:rPr>
                <w:rFonts w:ascii="Times New Roman" w:hAnsi="Times New Roman" w:cs="Times New Roman"/>
                <w:b/>
              </w:rPr>
            </w:pPr>
            <w:r w:rsidRPr="003E39B2">
              <w:rPr>
                <w:rFonts w:ascii="Times New Roman" w:hAnsi="Times New Roman" w:cs="Times New Roman"/>
                <w:b/>
              </w:rPr>
              <w:t>4</w:t>
            </w:r>
          </w:p>
        </w:tc>
        <w:tc>
          <w:tcPr>
            <w:tcW w:w="1080" w:type="dxa"/>
            <w:vAlign w:val="center"/>
          </w:tcPr>
          <w:p w:rsidR="006B7129" w:rsidRPr="003E39B2" w:rsidRDefault="006B7129" w:rsidP="00E01D24">
            <w:pPr>
              <w:jc w:val="center"/>
              <w:rPr>
                <w:rFonts w:ascii="Times New Roman" w:hAnsi="Times New Roman" w:cs="Times New Roman"/>
                <w:b/>
              </w:rPr>
            </w:pPr>
            <w:r w:rsidRPr="003E39B2">
              <w:rPr>
                <w:rFonts w:ascii="Times New Roman" w:hAnsi="Times New Roman" w:cs="Times New Roman"/>
                <w:b/>
              </w:rPr>
              <w:t>4</w:t>
            </w:r>
          </w:p>
        </w:tc>
        <w:tc>
          <w:tcPr>
            <w:tcW w:w="1080" w:type="dxa"/>
            <w:vAlign w:val="center"/>
          </w:tcPr>
          <w:p w:rsidR="006B7129" w:rsidRPr="003E39B2" w:rsidRDefault="006B7129" w:rsidP="00E01D24">
            <w:pPr>
              <w:jc w:val="center"/>
              <w:rPr>
                <w:rFonts w:ascii="Times New Roman" w:hAnsi="Times New Roman" w:cs="Times New Roman"/>
                <w:b/>
              </w:rPr>
            </w:pPr>
            <w:r w:rsidRPr="003E39B2">
              <w:rPr>
                <w:rFonts w:ascii="Times New Roman" w:hAnsi="Times New Roman" w:cs="Times New Roman"/>
                <w:b/>
              </w:rPr>
              <w:t>4</w:t>
            </w:r>
          </w:p>
        </w:tc>
        <w:tc>
          <w:tcPr>
            <w:tcW w:w="1080" w:type="dxa"/>
            <w:vAlign w:val="center"/>
          </w:tcPr>
          <w:p w:rsidR="006B7129" w:rsidRPr="003E39B2" w:rsidRDefault="006B7129" w:rsidP="00E01D24">
            <w:pPr>
              <w:jc w:val="center"/>
              <w:rPr>
                <w:rFonts w:ascii="Times New Roman" w:hAnsi="Times New Roman" w:cs="Times New Roman"/>
                <w:b/>
              </w:rPr>
            </w:pPr>
            <w:r w:rsidRPr="003E39B2">
              <w:rPr>
                <w:rFonts w:ascii="Times New Roman" w:hAnsi="Times New Roman" w:cs="Times New Roman"/>
                <w:b/>
              </w:rPr>
              <w:t>4</w:t>
            </w:r>
          </w:p>
        </w:tc>
      </w:tr>
      <w:tr w:rsidR="006B7129" w:rsidRPr="003E39B2" w:rsidTr="00E01D24">
        <w:trPr>
          <w:trHeight w:val="315"/>
        </w:trPr>
        <w:tc>
          <w:tcPr>
            <w:tcW w:w="846" w:type="dxa"/>
            <w:shd w:val="clear" w:color="auto" w:fill="auto"/>
            <w:vAlign w:val="center"/>
          </w:tcPr>
          <w:p w:rsidR="006B7129" w:rsidRPr="003E39B2" w:rsidRDefault="006B7129" w:rsidP="00E01D24">
            <w:pPr>
              <w:spacing w:after="0" w:line="240" w:lineRule="auto"/>
              <w:ind w:left="-70"/>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AV/SUL/AQ</w:t>
            </w:r>
          </w:p>
        </w:tc>
        <w:tc>
          <w:tcPr>
            <w:tcW w:w="806" w:type="dxa"/>
          </w:tcPr>
          <w:p w:rsidR="006B7129" w:rsidRDefault="006B7129" w:rsidP="00E01D24">
            <w:pPr>
              <w:spacing w:after="0" w:line="240" w:lineRule="auto"/>
              <w:ind w:left="-70"/>
              <w:jc w:val="center"/>
              <w:rPr>
                <w:rFonts w:ascii="Times New Roman" w:eastAsia="Times New Roman" w:hAnsi="Times New Roman" w:cs="Times New Roman"/>
                <w:color w:val="000000"/>
                <w:sz w:val="18"/>
                <w:szCs w:val="18"/>
                <w:lang w:eastAsia="it-IT"/>
              </w:rPr>
            </w:pPr>
          </w:p>
        </w:tc>
        <w:tc>
          <w:tcPr>
            <w:tcW w:w="806" w:type="dxa"/>
            <w:shd w:val="clear" w:color="auto" w:fill="auto"/>
            <w:noWrap/>
            <w:vAlign w:val="center"/>
          </w:tcPr>
          <w:p w:rsidR="006B7129" w:rsidRPr="003E39B2" w:rsidRDefault="006B7129" w:rsidP="00E01D24">
            <w:pPr>
              <w:spacing w:after="0" w:line="240" w:lineRule="auto"/>
              <w:ind w:left="-70"/>
              <w:jc w:val="center"/>
              <w:rPr>
                <w:rFonts w:ascii="Times New Roman" w:eastAsia="Times New Roman" w:hAnsi="Times New Roman" w:cs="Times New Roman"/>
                <w:color w:val="000000"/>
                <w:sz w:val="18"/>
                <w:szCs w:val="18"/>
                <w:lang w:eastAsia="it-IT"/>
              </w:rPr>
            </w:pPr>
            <w:r>
              <w:rPr>
                <w:rFonts w:ascii="Times New Roman" w:eastAsia="Times New Roman" w:hAnsi="Times New Roman" w:cs="Times New Roman"/>
                <w:color w:val="000000"/>
                <w:sz w:val="18"/>
                <w:szCs w:val="18"/>
                <w:lang w:eastAsia="it-IT"/>
              </w:rPr>
              <w:t>Abruzzo-16</w:t>
            </w:r>
          </w:p>
        </w:tc>
        <w:tc>
          <w:tcPr>
            <w:tcW w:w="1617" w:type="dxa"/>
            <w:shd w:val="clear" w:color="auto" w:fill="auto"/>
            <w:noWrap/>
            <w:vAlign w:val="center"/>
          </w:tcPr>
          <w:p w:rsidR="006B7129" w:rsidRPr="003E39B2" w:rsidRDefault="006B7129" w:rsidP="00E01D24">
            <w:pPr>
              <w:jc w:val="center"/>
              <w:rPr>
                <w:rFonts w:ascii="Times New Roman" w:eastAsia="Times New Roman" w:hAnsi="Times New Roman" w:cs="Times New Roman"/>
                <w:color w:val="000000"/>
                <w:sz w:val="18"/>
                <w:szCs w:val="18"/>
                <w:lang w:eastAsia="it-IT"/>
              </w:rPr>
            </w:pPr>
            <w:r>
              <w:rPr>
                <w:rFonts w:ascii="Times New Roman" w:eastAsia="Times New Roman" w:hAnsi="Times New Roman" w:cs="Times New Roman"/>
                <w:color w:val="000000"/>
                <w:sz w:val="18"/>
                <w:szCs w:val="18"/>
                <w:lang w:eastAsia="it-IT"/>
              </w:rPr>
              <w:t>Ateleta</w:t>
            </w:r>
          </w:p>
        </w:tc>
        <w:tc>
          <w:tcPr>
            <w:tcW w:w="703" w:type="dxa"/>
            <w:shd w:val="clear" w:color="auto" w:fill="auto"/>
            <w:noWrap/>
            <w:vAlign w:val="center"/>
          </w:tcPr>
          <w:p w:rsidR="006B7129" w:rsidRPr="003E39B2" w:rsidRDefault="006B7129" w:rsidP="00E01D24">
            <w:pPr>
              <w:jc w:val="center"/>
              <w:rPr>
                <w:rFonts w:ascii="Times New Roman" w:eastAsia="Times New Roman" w:hAnsi="Times New Roman" w:cs="Times New Roman"/>
                <w:color w:val="000000"/>
                <w:sz w:val="18"/>
                <w:szCs w:val="18"/>
                <w:lang w:eastAsia="it-IT"/>
              </w:rPr>
            </w:pPr>
            <w:r>
              <w:rPr>
                <w:rFonts w:ascii="Times New Roman" w:eastAsia="Times New Roman" w:hAnsi="Times New Roman" w:cs="Times New Roman"/>
                <w:color w:val="000000"/>
                <w:sz w:val="18"/>
                <w:szCs w:val="18"/>
                <w:lang w:eastAsia="it-IT"/>
              </w:rPr>
              <w:t>SACA S.p.A.</w:t>
            </w:r>
          </w:p>
        </w:tc>
        <w:tc>
          <w:tcPr>
            <w:tcW w:w="2921" w:type="dxa"/>
            <w:shd w:val="clear" w:color="auto" w:fill="auto"/>
            <w:noWrap/>
            <w:vAlign w:val="center"/>
          </w:tcPr>
          <w:p w:rsidR="006B7129" w:rsidRPr="003E39B2" w:rsidRDefault="006B7129" w:rsidP="00E01D24">
            <w:pPr>
              <w:jc w:val="center"/>
              <w:rPr>
                <w:rFonts w:ascii="Times New Roman" w:eastAsia="Times New Roman" w:hAnsi="Times New Roman" w:cs="Times New Roman"/>
                <w:color w:val="000000"/>
                <w:sz w:val="18"/>
                <w:szCs w:val="18"/>
                <w:lang w:eastAsia="it-IT"/>
              </w:rPr>
            </w:pPr>
          </w:p>
        </w:tc>
        <w:tc>
          <w:tcPr>
            <w:tcW w:w="2921" w:type="dxa"/>
            <w:shd w:val="clear" w:color="auto" w:fill="auto"/>
            <w:noWrap/>
            <w:vAlign w:val="center"/>
          </w:tcPr>
          <w:p w:rsidR="006B7129" w:rsidRPr="003E39B2" w:rsidRDefault="006B7129" w:rsidP="00E01D24">
            <w:pPr>
              <w:jc w:val="center"/>
              <w:rPr>
                <w:rFonts w:ascii="Times New Roman" w:eastAsia="Times New Roman" w:hAnsi="Times New Roman" w:cs="Times New Roman"/>
                <w:color w:val="000000"/>
                <w:sz w:val="18"/>
                <w:szCs w:val="18"/>
                <w:lang w:eastAsia="it-IT"/>
              </w:rPr>
            </w:pPr>
            <w:r w:rsidRPr="007223E1">
              <w:rPr>
                <w:rFonts w:ascii="Times New Roman" w:eastAsia="Times New Roman" w:hAnsi="Times New Roman" w:cs="Times New Roman"/>
                <w:color w:val="000000"/>
                <w:sz w:val="18"/>
                <w:szCs w:val="18"/>
                <w:lang w:eastAsia="it-IT"/>
              </w:rPr>
              <w:t>Castel di Sangro, Corfinio, Raiano, Sulmona, Introdacqua, Pescocostanzo, Pettorano sul Gizio, Pratola Peligna, Rivisondoli, Roccacasale, Roccaraso, Vittorito</w:t>
            </w:r>
          </w:p>
        </w:tc>
        <w:tc>
          <w:tcPr>
            <w:tcW w:w="932" w:type="dxa"/>
            <w:shd w:val="clear" w:color="auto" w:fill="auto"/>
            <w:noWrap/>
            <w:vAlign w:val="center"/>
          </w:tcPr>
          <w:p w:rsidR="006B7129" w:rsidRPr="003E39B2" w:rsidRDefault="006B7129" w:rsidP="00E01D24">
            <w:pPr>
              <w:jc w:val="center"/>
              <w:rPr>
                <w:rFonts w:ascii="Times New Roman" w:eastAsia="Times New Roman" w:hAnsi="Times New Roman" w:cs="Times New Roman"/>
                <w:color w:val="000000"/>
                <w:sz w:val="18"/>
                <w:szCs w:val="18"/>
                <w:lang w:eastAsia="it-IT"/>
              </w:rPr>
            </w:pPr>
            <w:r w:rsidRPr="007223E1">
              <w:rPr>
                <w:rFonts w:ascii="Times New Roman" w:eastAsia="Times New Roman" w:hAnsi="Times New Roman" w:cs="Times New Roman"/>
                <w:color w:val="000000"/>
                <w:sz w:val="18"/>
                <w:szCs w:val="18"/>
                <w:lang w:eastAsia="it-IT"/>
              </w:rPr>
              <w:t>50725</w:t>
            </w:r>
          </w:p>
        </w:tc>
        <w:tc>
          <w:tcPr>
            <w:tcW w:w="1080" w:type="dxa"/>
            <w:shd w:val="clear" w:color="auto" w:fill="auto"/>
            <w:noWrap/>
            <w:vAlign w:val="center"/>
          </w:tcPr>
          <w:p w:rsidR="006B7129" w:rsidRPr="003E39B2" w:rsidRDefault="006B7129" w:rsidP="00E01D24">
            <w:pPr>
              <w:jc w:val="center"/>
              <w:rPr>
                <w:rFonts w:ascii="Times New Roman" w:eastAsia="Times New Roman" w:hAnsi="Times New Roman" w:cs="Times New Roman"/>
                <w:color w:val="000000"/>
                <w:sz w:val="18"/>
                <w:szCs w:val="18"/>
                <w:lang w:eastAsia="it-IT"/>
              </w:rPr>
            </w:pPr>
            <w:r w:rsidRPr="007223E1">
              <w:rPr>
                <w:rFonts w:ascii="Times New Roman" w:eastAsia="Times New Roman" w:hAnsi="Times New Roman" w:cs="Times New Roman"/>
                <w:color w:val="000000"/>
                <w:sz w:val="18"/>
                <w:szCs w:val="18"/>
                <w:lang w:eastAsia="it-IT"/>
              </w:rPr>
              <w:t>37584</w:t>
            </w:r>
          </w:p>
        </w:tc>
        <w:tc>
          <w:tcPr>
            <w:tcW w:w="1080" w:type="dxa"/>
            <w:vAlign w:val="center"/>
          </w:tcPr>
          <w:p w:rsidR="006B7129" w:rsidRPr="003E39B2" w:rsidRDefault="006B7129" w:rsidP="00E01D24">
            <w:pPr>
              <w:jc w:val="center"/>
              <w:rPr>
                <w:rFonts w:ascii="Times New Roman" w:hAnsi="Times New Roman" w:cs="Times New Roman"/>
                <w:b/>
              </w:rPr>
            </w:pPr>
            <w:r>
              <w:rPr>
                <w:rFonts w:ascii="Times New Roman" w:hAnsi="Times New Roman" w:cs="Times New Roman"/>
                <w:b/>
              </w:rPr>
              <w:t>4</w:t>
            </w:r>
          </w:p>
        </w:tc>
        <w:tc>
          <w:tcPr>
            <w:tcW w:w="1080" w:type="dxa"/>
            <w:vAlign w:val="center"/>
          </w:tcPr>
          <w:p w:rsidR="006B7129" w:rsidRPr="003E39B2" w:rsidRDefault="006B7129" w:rsidP="00E01D24">
            <w:pPr>
              <w:jc w:val="center"/>
              <w:rPr>
                <w:rFonts w:ascii="Times New Roman" w:hAnsi="Times New Roman" w:cs="Times New Roman"/>
                <w:b/>
              </w:rPr>
            </w:pPr>
            <w:r>
              <w:rPr>
                <w:rFonts w:ascii="Times New Roman" w:hAnsi="Times New Roman" w:cs="Times New Roman"/>
                <w:b/>
              </w:rPr>
              <w:t>4</w:t>
            </w:r>
          </w:p>
        </w:tc>
        <w:tc>
          <w:tcPr>
            <w:tcW w:w="1080" w:type="dxa"/>
            <w:vAlign w:val="center"/>
          </w:tcPr>
          <w:p w:rsidR="006B7129" w:rsidRPr="003E39B2" w:rsidRDefault="006B7129" w:rsidP="00E01D24">
            <w:pPr>
              <w:jc w:val="center"/>
              <w:rPr>
                <w:rFonts w:ascii="Times New Roman" w:hAnsi="Times New Roman" w:cs="Times New Roman"/>
                <w:b/>
              </w:rPr>
            </w:pPr>
            <w:r>
              <w:rPr>
                <w:rFonts w:ascii="Times New Roman" w:hAnsi="Times New Roman" w:cs="Times New Roman"/>
                <w:b/>
              </w:rPr>
              <w:t>4</w:t>
            </w:r>
          </w:p>
        </w:tc>
        <w:tc>
          <w:tcPr>
            <w:tcW w:w="1080" w:type="dxa"/>
            <w:vAlign w:val="center"/>
          </w:tcPr>
          <w:p w:rsidR="006B7129" w:rsidRPr="003E39B2" w:rsidRDefault="006B7129" w:rsidP="00E01D24">
            <w:pPr>
              <w:jc w:val="center"/>
              <w:rPr>
                <w:rFonts w:ascii="Times New Roman" w:hAnsi="Times New Roman" w:cs="Times New Roman"/>
                <w:b/>
              </w:rPr>
            </w:pPr>
            <w:r>
              <w:rPr>
                <w:rFonts w:ascii="Times New Roman" w:hAnsi="Times New Roman" w:cs="Times New Roman"/>
                <w:b/>
              </w:rPr>
              <w:t>4</w:t>
            </w:r>
          </w:p>
        </w:tc>
      </w:tr>
      <w:tr w:rsidR="006B7129" w:rsidRPr="003E39B2" w:rsidTr="00E01D24">
        <w:trPr>
          <w:trHeight w:val="315"/>
        </w:trPr>
        <w:tc>
          <w:tcPr>
            <w:tcW w:w="846" w:type="dxa"/>
            <w:shd w:val="clear" w:color="auto" w:fill="auto"/>
            <w:vAlign w:val="center"/>
          </w:tcPr>
          <w:p w:rsidR="006B7129" w:rsidRPr="003E39B2" w:rsidRDefault="006B7129" w:rsidP="00E01D24">
            <w:pPr>
              <w:spacing w:after="0" w:line="240" w:lineRule="auto"/>
              <w:ind w:left="-70"/>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AV/SUL/AQ</w:t>
            </w:r>
          </w:p>
        </w:tc>
        <w:tc>
          <w:tcPr>
            <w:tcW w:w="806" w:type="dxa"/>
          </w:tcPr>
          <w:p w:rsidR="006B7129" w:rsidRPr="003E39B2" w:rsidRDefault="006B7129" w:rsidP="00E01D24">
            <w:pPr>
              <w:spacing w:after="0" w:line="240" w:lineRule="auto"/>
              <w:ind w:left="-70"/>
              <w:jc w:val="center"/>
              <w:rPr>
                <w:rFonts w:ascii="Times New Roman" w:eastAsia="Times New Roman" w:hAnsi="Times New Roman" w:cs="Times New Roman"/>
                <w:color w:val="000000"/>
                <w:sz w:val="18"/>
                <w:szCs w:val="18"/>
                <w:lang w:eastAsia="it-IT"/>
              </w:rPr>
            </w:pPr>
          </w:p>
        </w:tc>
        <w:tc>
          <w:tcPr>
            <w:tcW w:w="806" w:type="dxa"/>
            <w:shd w:val="clear" w:color="auto" w:fill="auto"/>
            <w:noWrap/>
            <w:vAlign w:val="center"/>
            <w:hideMark/>
          </w:tcPr>
          <w:p w:rsidR="006B7129" w:rsidRPr="003E39B2" w:rsidRDefault="006B7129" w:rsidP="00E01D24">
            <w:pPr>
              <w:spacing w:after="0" w:line="240" w:lineRule="auto"/>
              <w:ind w:left="-70"/>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Abruzzo-11</w:t>
            </w:r>
          </w:p>
        </w:tc>
        <w:tc>
          <w:tcPr>
            <w:tcW w:w="1617"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Liri - Verrecchie</w:t>
            </w:r>
          </w:p>
        </w:tc>
        <w:tc>
          <w:tcPr>
            <w:tcW w:w="703"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C.A.M. S.p.a.</w:t>
            </w:r>
          </w:p>
        </w:tc>
        <w:tc>
          <w:tcPr>
            <w:tcW w:w="2921"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Cappadocia, Tagliacozzo, S. Marie, Carsoli, Pereto, Oricola, Rocca di Botte</w:t>
            </w:r>
          </w:p>
        </w:tc>
        <w:tc>
          <w:tcPr>
            <w:tcW w:w="2921"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Castellafiume, Capistrello, Magliano, Scurcola Marsicana,</w:t>
            </w:r>
          </w:p>
        </w:tc>
        <w:tc>
          <w:tcPr>
            <w:tcW w:w="932"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29.345</w:t>
            </w:r>
          </w:p>
        </w:tc>
        <w:tc>
          <w:tcPr>
            <w:tcW w:w="1080"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17.652</w:t>
            </w:r>
          </w:p>
        </w:tc>
        <w:tc>
          <w:tcPr>
            <w:tcW w:w="1080" w:type="dxa"/>
            <w:vAlign w:val="center"/>
          </w:tcPr>
          <w:p w:rsidR="006B7129" w:rsidRPr="003E39B2" w:rsidRDefault="006B7129" w:rsidP="00E01D24">
            <w:pPr>
              <w:jc w:val="center"/>
              <w:rPr>
                <w:rFonts w:ascii="Times New Roman" w:hAnsi="Times New Roman" w:cs="Times New Roman"/>
                <w:b/>
              </w:rPr>
            </w:pPr>
            <w:r w:rsidRPr="003E39B2">
              <w:rPr>
                <w:rFonts w:ascii="Times New Roman" w:hAnsi="Times New Roman" w:cs="Times New Roman"/>
                <w:b/>
              </w:rPr>
              <w:t>4</w:t>
            </w:r>
          </w:p>
        </w:tc>
        <w:tc>
          <w:tcPr>
            <w:tcW w:w="1080" w:type="dxa"/>
            <w:vAlign w:val="center"/>
          </w:tcPr>
          <w:p w:rsidR="006B7129" w:rsidRPr="003E39B2" w:rsidRDefault="006B7129" w:rsidP="00E01D24">
            <w:pPr>
              <w:jc w:val="center"/>
              <w:rPr>
                <w:rFonts w:ascii="Times New Roman" w:hAnsi="Times New Roman" w:cs="Times New Roman"/>
                <w:b/>
              </w:rPr>
            </w:pPr>
            <w:r w:rsidRPr="003E39B2">
              <w:rPr>
                <w:rFonts w:ascii="Times New Roman" w:hAnsi="Times New Roman" w:cs="Times New Roman"/>
                <w:b/>
              </w:rPr>
              <w:t>4</w:t>
            </w:r>
          </w:p>
        </w:tc>
        <w:tc>
          <w:tcPr>
            <w:tcW w:w="1080" w:type="dxa"/>
            <w:vAlign w:val="center"/>
          </w:tcPr>
          <w:p w:rsidR="006B7129" w:rsidRPr="003E39B2" w:rsidRDefault="006B7129" w:rsidP="00E01D24">
            <w:pPr>
              <w:jc w:val="center"/>
              <w:rPr>
                <w:rFonts w:ascii="Times New Roman" w:hAnsi="Times New Roman" w:cs="Times New Roman"/>
                <w:b/>
              </w:rPr>
            </w:pPr>
            <w:r w:rsidRPr="003E39B2">
              <w:rPr>
                <w:rFonts w:ascii="Times New Roman" w:hAnsi="Times New Roman" w:cs="Times New Roman"/>
                <w:b/>
              </w:rPr>
              <w:t>4</w:t>
            </w:r>
          </w:p>
        </w:tc>
        <w:tc>
          <w:tcPr>
            <w:tcW w:w="1080" w:type="dxa"/>
            <w:vAlign w:val="center"/>
          </w:tcPr>
          <w:p w:rsidR="006B7129" w:rsidRPr="003E39B2" w:rsidRDefault="006B7129" w:rsidP="00E01D24">
            <w:pPr>
              <w:jc w:val="center"/>
              <w:rPr>
                <w:rFonts w:ascii="Times New Roman" w:hAnsi="Times New Roman" w:cs="Times New Roman"/>
                <w:b/>
              </w:rPr>
            </w:pPr>
            <w:r w:rsidRPr="003E39B2">
              <w:rPr>
                <w:rFonts w:ascii="Times New Roman" w:hAnsi="Times New Roman" w:cs="Times New Roman"/>
                <w:b/>
              </w:rPr>
              <w:t>4</w:t>
            </w:r>
          </w:p>
        </w:tc>
      </w:tr>
      <w:tr w:rsidR="006B7129" w:rsidRPr="003E39B2" w:rsidTr="00E01D24">
        <w:trPr>
          <w:trHeight w:val="315"/>
        </w:trPr>
        <w:tc>
          <w:tcPr>
            <w:tcW w:w="846" w:type="dxa"/>
            <w:shd w:val="clear" w:color="auto" w:fill="auto"/>
            <w:vAlign w:val="center"/>
          </w:tcPr>
          <w:p w:rsidR="006B7129" w:rsidRPr="003E39B2" w:rsidRDefault="006B7129" w:rsidP="00E01D24">
            <w:pPr>
              <w:spacing w:after="0" w:line="240" w:lineRule="auto"/>
              <w:ind w:left="-70"/>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AV/SUL/AQ</w:t>
            </w:r>
          </w:p>
        </w:tc>
        <w:tc>
          <w:tcPr>
            <w:tcW w:w="806" w:type="dxa"/>
          </w:tcPr>
          <w:p w:rsidR="006B7129" w:rsidRPr="003E39B2" w:rsidRDefault="006B7129" w:rsidP="00E01D24">
            <w:pPr>
              <w:spacing w:after="0" w:line="240" w:lineRule="auto"/>
              <w:ind w:left="-70"/>
              <w:jc w:val="center"/>
              <w:rPr>
                <w:rFonts w:ascii="Times New Roman" w:eastAsia="Times New Roman" w:hAnsi="Times New Roman" w:cs="Times New Roman"/>
                <w:color w:val="000000"/>
                <w:sz w:val="18"/>
                <w:szCs w:val="18"/>
                <w:lang w:eastAsia="it-IT"/>
              </w:rPr>
            </w:pPr>
          </w:p>
        </w:tc>
        <w:tc>
          <w:tcPr>
            <w:tcW w:w="806" w:type="dxa"/>
            <w:shd w:val="clear" w:color="auto" w:fill="auto"/>
            <w:noWrap/>
            <w:vAlign w:val="center"/>
            <w:hideMark/>
          </w:tcPr>
          <w:p w:rsidR="006B7129" w:rsidRPr="003E39B2" w:rsidRDefault="006B7129" w:rsidP="00E01D24">
            <w:pPr>
              <w:spacing w:after="0" w:line="240" w:lineRule="auto"/>
              <w:ind w:left="-70"/>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Abruzzo-10</w:t>
            </w:r>
          </w:p>
        </w:tc>
        <w:tc>
          <w:tcPr>
            <w:tcW w:w="1617"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Acquedotto Ferriera</w:t>
            </w:r>
          </w:p>
        </w:tc>
        <w:tc>
          <w:tcPr>
            <w:tcW w:w="703"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C.A.M. S.p.a.</w:t>
            </w:r>
          </w:p>
        </w:tc>
        <w:tc>
          <w:tcPr>
            <w:tcW w:w="2921"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Cappadocia, Tagliacozzo, Ortona dei Marsi, Collarmele, Aielli, Cerchio, Pescina, San Benedetto dei Marsi</w:t>
            </w:r>
          </w:p>
        </w:tc>
        <w:tc>
          <w:tcPr>
            <w:tcW w:w="2921"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Magliano dei Marsi, Bisegna, Gioia dei Marsi</w:t>
            </w:r>
          </w:p>
        </w:tc>
        <w:tc>
          <w:tcPr>
            <w:tcW w:w="932"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14.753</w:t>
            </w:r>
          </w:p>
        </w:tc>
        <w:tc>
          <w:tcPr>
            <w:tcW w:w="1080"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10.792</w:t>
            </w:r>
          </w:p>
        </w:tc>
        <w:tc>
          <w:tcPr>
            <w:tcW w:w="1080" w:type="dxa"/>
            <w:vAlign w:val="center"/>
          </w:tcPr>
          <w:p w:rsidR="006B7129" w:rsidRPr="003E39B2" w:rsidRDefault="006B7129" w:rsidP="00E01D24">
            <w:pPr>
              <w:jc w:val="center"/>
              <w:rPr>
                <w:rFonts w:ascii="Times New Roman" w:hAnsi="Times New Roman" w:cs="Times New Roman"/>
                <w:b/>
              </w:rPr>
            </w:pPr>
            <w:r w:rsidRPr="003E39B2">
              <w:rPr>
                <w:rFonts w:ascii="Times New Roman" w:hAnsi="Times New Roman" w:cs="Times New Roman"/>
                <w:b/>
              </w:rPr>
              <w:t>4</w:t>
            </w:r>
          </w:p>
        </w:tc>
        <w:tc>
          <w:tcPr>
            <w:tcW w:w="1080" w:type="dxa"/>
            <w:vAlign w:val="center"/>
          </w:tcPr>
          <w:p w:rsidR="006B7129" w:rsidRPr="003E39B2" w:rsidRDefault="006B7129" w:rsidP="00E01D24">
            <w:pPr>
              <w:jc w:val="center"/>
              <w:rPr>
                <w:rFonts w:ascii="Times New Roman" w:hAnsi="Times New Roman" w:cs="Times New Roman"/>
                <w:b/>
              </w:rPr>
            </w:pPr>
            <w:r w:rsidRPr="003E39B2">
              <w:rPr>
                <w:rFonts w:ascii="Times New Roman" w:hAnsi="Times New Roman" w:cs="Times New Roman"/>
                <w:b/>
              </w:rPr>
              <w:t>4</w:t>
            </w:r>
          </w:p>
        </w:tc>
        <w:tc>
          <w:tcPr>
            <w:tcW w:w="1080" w:type="dxa"/>
            <w:vAlign w:val="center"/>
          </w:tcPr>
          <w:p w:rsidR="006B7129" w:rsidRPr="003E39B2" w:rsidRDefault="006B7129" w:rsidP="00E01D24">
            <w:pPr>
              <w:jc w:val="center"/>
              <w:rPr>
                <w:rFonts w:ascii="Times New Roman" w:hAnsi="Times New Roman" w:cs="Times New Roman"/>
                <w:b/>
              </w:rPr>
            </w:pPr>
            <w:r w:rsidRPr="003E39B2">
              <w:rPr>
                <w:rFonts w:ascii="Times New Roman" w:hAnsi="Times New Roman" w:cs="Times New Roman"/>
                <w:b/>
              </w:rPr>
              <w:t>4</w:t>
            </w:r>
          </w:p>
        </w:tc>
        <w:tc>
          <w:tcPr>
            <w:tcW w:w="1080" w:type="dxa"/>
            <w:vAlign w:val="center"/>
          </w:tcPr>
          <w:p w:rsidR="006B7129" w:rsidRPr="003E39B2" w:rsidRDefault="006B7129" w:rsidP="00E01D24">
            <w:pPr>
              <w:jc w:val="center"/>
              <w:rPr>
                <w:rFonts w:ascii="Times New Roman" w:hAnsi="Times New Roman" w:cs="Times New Roman"/>
                <w:b/>
              </w:rPr>
            </w:pPr>
            <w:r w:rsidRPr="003E39B2">
              <w:rPr>
                <w:rFonts w:ascii="Times New Roman" w:hAnsi="Times New Roman" w:cs="Times New Roman"/>
                <w:b/>
              </w:rPr>
              <w:t>4</w:t>
            </w:r>
          </w:p>
        </w:tc>
      </w:tr>
      <w:tr w:rsidR="006B7129" w:rsidRPr="003E39B2" w:rsidTr="00E01D24">
        <w:trPr>
          <w:trHeight w:val="315"/>
        </w:trPr>
        <w:tc>
          <w:tcPr>
            <w:tcW w:w="846" w:type="dxa"/>
            <w:shd w:val="clear" w:color="auto" w:fill="auto"/>
            <w:vAlign w:val="center"/>
          </w:tcPr>
          <w:p w:rsidR="006B7129" w:rsidRPr="003E39B2" w:rsidRDefault="006B7129" w:rsidP="00E01D24">
            <w:pPr>
              <w:spacing w:after="0" w:line="240" w:lineRule="auto"/>
              <w:ind w:left="-70"/>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AV/SUL/AQ</w:t>
            </w:r>
          </w:p>
        </w:tc>
        <w:tc>
          <w:tcPr>
            <w:tcW w:w="806" w:type="dxa"/>
          </w:tcPr>
          <w:p w:rsidR="006B7129" w:rsidRPr="003E39B2" w:rsidRDefault="006B7129" w:rsidP="00E01D24">
            <w:pPr>
              <w:spacing w:after="0" w:line="240" w:lineRule="auto"/>
              <w:ind w:left="-70"/>
              <w:jc w:val="center"/>
              <w:rPr>
                <w:rFonts w:ascii="Times New Roman" w:eastAsia="Times New Roman" w:hAnsi="Times New Roman" w:cs="Times New Roman"/>
                <w:color w:val="000000"/>
                <w:sz w:val="18"/>
                <w:szCs w:val="18"/>
                <w:lang w:eastAsia="it-IT"/>
              </w:rPr>
            </w:pPr>
          </w:p>
        </w:tc>
        <w:tc>
          <w:tcPr>
            <w:tcW w:w="806" w:type="dxa"/>
            <w:shd w:val="clear" w:color="auto" w:fill="auto"/>
            <w:noWrap/>
            <w:vAlign w:val="center"/>
            <w:hideMark/>
          </w:tcPr>
          <w:p w:rsidR="006B7129" w:rsidRPr="003E39B2" w:rsidRDefault="006B7129" w:rsidP="00E01D24">
            <w:pPr>
              <w:spacing w:after="0" w:line="240" w:lineRule="auto"/>
              <w:ind w:left="-70"/>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Abruzzo-9</w:t>
            </w:r>
          </w:p>
        </w:tc>
        <w:tc>
          <w:tcPr>
            <w:tcW w:w="1617"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 xml:space="preserve">Sollevamento Fonte Grande S. </w:t>
            </w:r>
            <w:r w:rsidRPr="003E39B2">
              <w:rPr>
                <w:rFonts w:ascii="Times New Roman" w:eastAsia="Times New Roman" w:hAnsi="Times New Roman" w:cs="Times New Roman"/>
                <w:color w:val="000000"/>
                <w:sz w:val="18"/>
                <w:szCs w:val="18"/>
                <w:lang w:eastAsia="it-IT"/>
              </w:rPr>
              <w:lastRenderedPageBreak/>
              <w:t>Martiri</w:t>
            </w:r>
          </w:p>
        </w:tc>
        <w:tc>
          <w:tcPr>
            <w:tcW w:w="703"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lastRenderedPageBreak/>
              <w:t>C.A.M. S.p.</w:t>
            </w:r>
            <w:r w:rsidRPr="003E39B2">
              <w:rPr>
                <w:rFonts w:ascii="Times New Roman" w:eastAsia="Times New Roman" w:hAnsi="Times New Roman" w:cs="Times New Roman"/>
                <w:color w:val="000000"/>
                <w:sz w:val="18"/>
                <w:szCs w:val="18"/>
                <w:lang w:eastAsia="it-IT"/>
              </w:rPr>
              <w:lastRenderedPageBreak/>
              <w:t>a.</w:t>
            </w:r>
          </w:p>
        </w:tc>
        <w:tc>
          <w:tcPr>
            <w:tcW w:w="2921"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lastRenderedPageBreak/>
              <w:t>Celano</w:t>
            </w:r>
          </w:p>
        </w:tc>
        <w:tc>
          <w:tcPr>
            <w:tcW w:w="2921"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nessuno</w:t>
            </w:r>
          </w:p>
        </w:tc>
        <w:tc>
          <w:tcPr>
            <w:tcW w:w="932"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10.982</w:t>
            </w:r>
          </w:p>
        </w:tc>
        <w:tc>
          <w:tcPr>
            <w:tcW w:w="1080"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9.538</w:t>
            </w:r>
          </w:p>
        </w:tc>
        <w:tc>
          <w:tcPr>
            <w:tcW w:w="1080" w:type="dxa"/>
            <w:vAlign w:val="center"/>
          </w:tcPr>
          <w:p w:rsidR="006B7129" w:rsidRPr="003E39B2" w:rsidRDefault="006B7129" w:rsidP="00E01D24">
            <w:pPr>
              <w:jc w:val="center"/>
              <w:rPr>
                <w:rFonts w:ascii="Times New Roman" w:hAnsi="Times New Roman" w:cs="Times New Roman"/>
                <w:b/>
              </w:rPr>
            </w:pPr>
            <w:r w:rsidRPr="003E39B2">
              <w:rPr>
                <w:rFonts w:ascii="Times New Roman" w:hAnsi="Times New Roman" w:cs="Times New Roman"/>
                <w:b/>
              </w:rPr>
              <w:t>4</w:t>
            </w:r>
          </w:p>
        </w:tc>
        <w:tc>
          <w:tcPr>
            <w:tcW w:w="1080" w:type="dxa"/>
            <w:vAlign w:val="center"/>
          </w:tcPr>
          <w:p w:rsidR="006B7129" w:rsidRPr="003E39B2" w:rsidRDefault="006B7129" w:rsidP="00E01D24">
            <w:pPr>
              <w:jc w:val="center"/>
              <w:rPr>
                <w:rFonts w:ascii="Times New Roman" w:hAnsi="Times New Roman" w:cs="Times New Roman"/>
                <w:b/>
              </w:rPr>
            </w:pPr>
            <w:r w:rsidRPr="003E39B2">
              <w:rPr>
                <w:rFonts w:ascii="Times New Roman" w:hAnsi="Times New Roman" w:cs="Times New Roman"/>
                <w:b/>
              </w:rPr>
              <w:t>4</w:t>
            </w:r>
          </w:p>
        </w:tc>
        <w:tc>
          <w:tcPr>
            <w:tcW w:w="1080" w:type="dxa"/>
            <w:vAlign w:val="center"/>
          </w:tcPr>
          <w:p w:rsidR="006B7129" w:rsidRPr="003E39B2" w:rsidRDefault="006B7129" w:rsidP="00E01D24">
            <w:pPr>
              <w:jc w:val="center"/>
              <w:rPr>
                <w:rFonts w:ascii="Times New Roman" w:hAnsi="Times New Roman" w:cs="Times New Roman"/>
                <w:b/>
              </w:rPr>
            </w:pPr>
            <w:r w:rsidRPr="003E39B2">
              <w:rPr>
                <w:rFonts w:ascii="Times New Roman" w:hAnsi="Times New Roman" w:cs="Times New Roman"/>
                <w:b/>
              </w:rPr>
              <w:t>4</w:t>
            </w:r>
          </w:p>
        </w:tc>
        <w:tc>
          <w:tcPr>
            <w:tcW w:w="1080" w:type="dxa"/>
            <w:vAlign w:val="center"/>
          </w:tcPr>
          <w:p w:rsidR="006B7129" w:rsidRPr="003E39B2" w:rsidRDefault="006B7129" w:rsidP="00E01D24">
            <w:pPr>
              <w:jc w:val="center"/>
              <w:rPr>
                <w:rFonts w:ascii="Times New Roman" w:hAnsi="Times New Roman" w:cs="Times New Roman"/>
                <w:b/>
              </w:rPr>
            </w:pPr>
            <w:r w:rsidRPr="003E39B2">
              <w:rPr>
                <w:rFonts w:ascii="Times New Roman" w:hAnsi="Times New Roman" w:cs="Times New Roman"/>
                <w:b/>
              </w:rPr>
              <w:t>4</w:t>
            </w:r>
          </w:p>
        </w:tc>
      </w:tr>
      <w:tr w:rsidR="006B7129" w:rsidRPr="003E39B2" w:rsidTr="00E01D24">
        <w:trPr>
          <w:trHeight w:val="315"/>
        </w:trPr>
        <w:tc>
          <w:tcPr>
            <w:tcW w:w="846" w:type="dxa"/>
            <w:shd w:val="clear" w:color="auto" w:fill="auto"/>
            <w:vAlign w:val="center"/>
          </w:tcPr>
          <w:p w:rsidR="006B7129" w:rsidRPr="003E39B2" w:rsidRDefault="006B7129" w:rsidP="00E01D24">
            <w:pPr>
              <w:spacing w:after="0" w:line="240" w:lineRule="auto"/>
              <w:ind w:left="-70"/>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lastRenderedPageBreak/>
              <w:t>AV/SUL/AQ</w:t>
            </w:r>
          </w:p>
        </w:tc>
        <w:tc>
          <w:tcPr>
            <w:tcW w:w="806" w:type="dxa"/>
          </w:tcPr>
          <w:p w:rsidR="006B7129" w:rsidRPr="003E39B2" w:rsidRDefault="006B7129" w:rsidP="00E01D24">
            <w:pPr>
              <w:spacing w:after="0" w:line="240" w:lineRule="auto"/>
              <w:ind w:left="-70"/>
              <w:jc w:val="center"/>
              <w:rPr>
                <w:rFonts w:ascii="Times New Roman" w:eastAsia="Times New Roman" w:hAnsi="Times New Roman" w:cs="Times New Roman"/>
                <w:color w:val="000000"/>
                <w:sz w:val="18"/>
                <w:szCs w:val="18"/>
                <w:lang w:eastAsia="it-IT"/>
              </w:rPr>
            </w:pPr>
          </w:p>
        </w:tc>
        <w:tc>
          <w:tcPr>
            <w:tcW w:w="806" w:type="dxa"/>
            <w:shd w:val="clear" w:color="auto" w:fill="auto"/>
            <w:noWrap/>
            <w:vAlign w:val="center"/>
            <w:hideMark/>
          </w:tcPr>
          <w:p w:rsidR="006B7129" w:rsidRPr="003E39B2" w:rsidRDefault="006B7129" w:rsidP="00E01D24">
            <w:pPr>
              <w:spacing w:after="0" w:line="240" w:lineRule="auto"/>
              <w:ind w:left="-70"/>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Abruzzo-12</w:t>
            </w:r>
          </w:p>
        </w:tc>
        <w:tc>
          <w:tcPr>
            <w:tcW w:w="1617"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Acquedotto Pantaneccia</w:t>
            </w:r>
          </w:p>
        </w:tc>
        <w:tc>
          <w:tcPr>
            <w:tcW w:w="703"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C.A.M. S.p.a.</w:t>
            </w:r>
          </w:p>
        </w:tc>
        <w:tc>
          <w:tcPr>
            <w:tcW w:w="2921"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Morino, Civita D'Antino, San Vincenzo, Balsorano</w:t>
            </w:r>
          </w:p>
        </w:tc>
        <w:tc>
          <w:tcPr>
            <w:tcW w:w="2921"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p>
        </w:tc>
        <w:tc>
          <w:tcPr>
            <w:tcW w:w="932"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8.284</w:t>
            </w:r>
          </w:p>
        </w:tc>
        <w:tc>
          <w:tcPr>
            <w:tcW w:w="1080"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7.787</w:t>
            </w:r>
          </w:p>
        </w:tc>
        <w:tc>
          <w:tcPr>
            <w:tcW w:w="1080" w:type="dxa"/>
            <w:vAlign w:val="center"/>
          </w:tcPr>
          <w:p w:rsidR="006B7129" w:rsidRPr="003E39B2" w:rsidRDefault="006B7129" w:rsidP="00E01D24">
            <w:pPr>
              <w:jc w:val="center"/>
              <w:rPr>
                <w:rFonts w:ascii="Times New Roman" w:hAnsi="Times New Roman" w:cs="Times New Roman"/>
                <w:b/>
              </w:rPr>
            </w:pPr>
            <w:r w:rsidRPr="003E39B2">
              <w:rPr>
                <w:rFonts w:ascii="Times New Roman" w:hAnsi="Times New Roman" w:cs="Times New Roman"/>
                <w:b/>
              </w:rPr>
              <w:t>4</w:t>
            </w:r>
          </w:p>
        </w:tc>
        <w:tc>
          <w:tcPr>
            <w:tcW w:w="1080" w:type="dxa"/>
            <w:vAlign w:val="center"/>
          </w:tcPr>
          <w:p w:rsidR="006B7129" w:rsidRPr="003E39B2" w:rsidRDefault="006B7129" w:rsidP="00E01D24">
            <w:pPr>
              <w:jc w:val="center"/>
              <w:rPr>
                <w:rFonts w:ascii="Times New Roman" w:hAnsi="Times New Roman" w:cs="Times New Roman"/>
                <w:b/>
              </w:rPr>
            </w:pPr>
            <w:r w:rsidRPr="003E39B2">
              <w:rPr>
                <w:rFonts w:ascii="Times New Roman" w:hAnsi="Times New Roman" w:cs="Times New Roman"/>
                <w:b/>
              </w:rPr>
              <w:t>4</w:t>
            </w:r>
          </w:p>
        </w:tc>
        <w:tc>
          <w:tcPr>
            <w:tcW w:w="1080" w:type="dxa"/>
            <w:vAlign w:val="center"/>
          </w:tcPr>
          <w:p w:rsidR="006B7129" w:rsidRPr="003E39B2" w:rsidRDefault="006B7129" w:rsidP="00E01D24">
            <w:pPr>
              <w:jc w:val="center"/>
              <w:rPr>
                <w:rFonts w:ascii="Times New Roman" w:hAnsi="Times New Roman" w:cs="Times New Roman"/>
                <w:b/>
              </w:rPr>
            </w:pPr>
            <w:r w:rsidRPr="003E39B2">
              <w:rPr>
                <w:rFonts w:ascii="Times New Roman" w:hAnsi="Times New Roman" w:cs="Times New Roman"/>
                <w:b/>
              </w:rPr>
              <w:t>4</w:t>
            </w:r>
          </w:p>
        </w:tc>
        <w:tc>
          <w:tcPr>
            <w:tcW w:w="1080" w:type="dxa"/>
            <w:vAlign w:val="center"/>
          </w:tcPr>
          <w:p w:rsidR="006B7129" w:rsidRPr="003E39B2" w:rsidRDefault="006B7129" w:rsidP="00E01D24">
            <w:pPr>
              <w:jc w:val="center"/>
              <w:rPr>
                <w:rFonts w:ascii="Times New Roman" w:hAnsi="Times New Roman" w:cs="Times New Roman"/>
                <w:b/>
              </w:rPr>
            </w:pPr>
            <w:r w:rsidRPr="003E39B2">
              <w:rPr>
                <w:rFonts w:ascii="Times New Roman" w:hAnsi="Times New Roman" w:cs="Times New Roman"/>
                <w:b/>
              </w:rPr>
              <w:t>4</w:t>
            </w:r>
          </w:p>
        </w:tc>
      </w:tr>
      <w:tr w:rsidR="006B7129" w:rsidRPr="003E39B2" w:rsidTr="00E01D24">
        <w:trPr>
          <w:trHeight w:val="315"/>
        </w:trPr>
        <w:tc>
          <w:tcPr>
            <w:tcW w:w="846" w:type="dxa"/>
            <w:shd w:val="clear" w:color="auto" w:fill="auto"/>
            <w:vAlign w:val="center"/>
          </w:tcPr>
          <w:p w:rsidR="006B7129" w:rsidRPr="003E39B2" w:rsidRDefault="006B7129" w:rsidP="00E01D24">
            <w:pPr>
              <w:spacing w:after="0" w:line="240" w:lineRule="auto"/>
              <w:ind w:left="-70"/>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LA/VA/CH</w:t>
            </w:r>
          </w:p>
        </w:tc>
        <w:tc>
          <w:tcPr>
            <w:tcW w:w="806" w:type="dxa"/>
          </w:tcPr>
          <w:p w:rsidR="006B7129" w:rsidRPr="003E39B2" w:rsidRDefault="006B7129" w:rsidP="00E01D24">
            <w:pPr>
              <w:spacing w:after="0" w:line="240" w:lineRule="auto"/>
              <w:ind w:left="-70"/>
              <w:jc w:val="center"/>
              <w:rPr>
                <w:rFonts w:ascii="Times New Roman" w:eastAsia="Times New Roman" w:hAnsi="Times New Roman" w:cs="Times New Roman"/>
                <w:color w:val="000000"/>
                <w:sz w:val="18"/>
                <w:szCs w:val="18"/>
                <w:lang w:eastAsia="it-IT"/>
              </w:rPr>
            </w:pPr>
          </w:p>
        </w:tc>
        <w:tc>
          <w:tcPr>
            <w:tcW w:w="806" w:type="dxa"/>
            <w:shd w:val="clear" w:color="auto" w:fill="auto"/>
            <w:noWrap/>
            <w:vAlign w:val="center"/>
            <w:hideMark/>
          </w:tcPr>
          <w:p w:rsidR="006B7129" w:rsidRPr="003E39B2" w:rsidRDefault="006B7129" w:rsidP="00E01D24">
            <w:pPr>
              <w:spacing w:after="0" w:line="240" w:lineRule="auto"/>
              <w:ind w:left="-70"/>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Abruzzo-2</w:t>
            </w:r>
          </w:p>
        </w:tc>
        <w:tc>
          <w:tcPr>
            <w:tcW w:w="1617"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Acquedotto Foro</w:t>
            </w:r>
          </w:p>
        </w:tc>
        <w:tc>
          <w:tcPr>
            <w:tcW w:w="703"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ACA S.p.a.</w:t>
            </w:r>
          </w:p>
        </w:tc>
        <w:tc>
          <w:tcPr>
            <w:tcW w:w="2921"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Fara Filiorum Petri, Francavilla, Miglianico, Rapino, Ripa Teatina</w:t>
            </w:r>
          </w:p>
        </w:tc>
        <w:tc>
          <w:tcPr>
            <w:tcW w:w="2921"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Bucchianico, Pescara, Casacanditella, Ortona, Tollo, Vacri Villamagna</w:t>
            </w:r>
          </w:p>
        </w:tc>
        <w:tc>
          <w:tcPr>
            <w:tcW w:w="932"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79.284</w:t>
            </w:r>
          </w:p>
        </w:tc>
        <w:tc>
          <w:tcPr>
            <w:tcW w:w="1080"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88.466</w:t>
            </w:r>
          </w:p>
        </w:tc>
        <w:tc>
          <w:tcPr>
            <w:tcW w:w="1080" w:type="dxa"/>
            <w:vAlign w:val="center"/>
          </w:tcPr>
          <w:p w:rsidR="006B7129" w:rsidRPr="003E39B2" w:rsidRDefault="006B7129" w:rsidP="00E01D24">
            <w:pPr>
              <w:jc w:val="center"/>
              <w:rPr>
                <w:rFonts w:ascii="Times New Roman" w:hAnsi="Times New Roman" w:cs="Times New Roman"/>
                <w:b/>
              </w:rPr>
            </w:pPr>
            <w:r w:rsidRPr="003E39B2">
              <w:rPr>
                <w:rFonts w:ascii="Times New Roman" w:hAnsi="Times New Roman" w:cs="Times New Roman"/>
                <w:b/>
              </w:rPr>
              <w:t>6</w:t>
            </w:r>
          </w:p>
        </w:tc>
        <w:tc>
          <w:tcPr>
            <w:tcW w:w="1080" w:type="dxa"/>
            <w:vAlign w:val="center"/>
          </w:tcPr>
          <w:p w:rsidR="006B7129" w:rsidRPr="003E39B2" w:rsidRDefault="006B7129" w:rsidP="00E01D24">
            <w:pPr>
              <w:jc w:val="center"/>
              <w:rPr>
                <w:rFonts w:ascii="Times New Roman" w:hAnsi="Times New Roman" w:cs="Times New Roman"/>
                <w:b/>
              </w:rPr>
            </w:pPr>
            <w:r w:rsidRPr="003E39B2">
              <w:rPr>
                <w:rFonts w:ascii="Times New Roman" w:hAnsi="Times New Roman" w:cs="Times New Roman"/>
                <w:b/>
              </w:rPr>
              <w:t>6</w:t>
            </w:r>
          </w:p>
        </w:tc>
        <w:tc>
          <w:tcPr>
            <w:tcW w:w="1080" w:type="dxa"/>
            <w:vAlign w:val="center"/>
          </w:tcPr>
          <w:p w:rsidR="006B7129" w:rsidRPr="003E39B2" w:rsidRDefault="006B7129" w:rsidP="00E01D24">
            <w:pPr>
              <w:jc w:val="center"/>
              <w:rPr>
                <w:rFonts w:ascii="Times New Roman" w:hAnsi="Times New Roman" w:cs="Times New Roman"/>
                <w:b/>
              </w:rPr>
            </w:pPr>
            <w:r w:rsidRPr="003E39B2">
              <w:rPr>
                <w:rFonts w:ascii="Times New Roman" w:hAnsi="Times New Roman" w:cs="Times New Roman"/>
                <w:b/>
              </w:rPr>
              <w:t>6</w:t>
            </w:r>
          </w:p>
        </w:tc>
        <w:tc>
          <w:tcPr>
            <w:tcW w:w="1080" w:type="dxa"/>
            <w:vAlign w:val="center"/>
          </w:tcPr>
          <w:p w:rsidR="006B7129" w:rsidRPr="003E39B2" w:rsidRDefault="006B7129" w:rsidP="00E01D24">
            <w:pPr>
              <w:jc w:val="center"/>
              <w:rPr>
                <w:rFonts w:ascii="Times New Roman" w:hAnsi="Times New Roman" w:cs="Times New Roman"/>
                <w:b/>
              </w:rPr>
            </w:pPr>
            <w:r w:rsidRPr="003E39B2">
              <w:rPr>
                <w:rFonts w:ascii="Times New Roman" w:hAnsi="Times New Roman" w:cs="Times New Roman"/>
                <w:b/>
              </w:rPr>
              <w:t>6</w:t>
            </w:r>
          </w:p>
        </w:tc>
      </w:tr>
      <w:tr w:rsidR="006B7129" w:rsidRPr="003E39B2" w:rsidTr="00E01D24">
        <w:trPr>
          <w:trHeight w:val="315"/>
        </w:trPr>
        <w:tc>
          <w:tcPr>
            <w:tcW w:w="846" w:type="dxa"/>
            <w:shd w:val="clear" w:color="auto" w:fill="auto"/>
            <w:vAlign w:val="center"/>
          </w:tcPr>
          <w:p w:rsidR="006B7129" w:rsidRPr="003E39B2" w:rsidRDefault="006B7129" w:rsidP="00E01D24">
            <w:pPr>
              <w:spacing w:after="0" w:line="240" w:lineRule="auto"/>
              <w:ind w:left="-70"/>
              <w:jc w:val="center"/>
              <w:rPr>
                <w:rFonts w:ascii="Times New Roman" w:eastAsia="Times New Roman" w:hAnsi="Times New Roman" w:cs="Times New Roman"/>
                <w:color w:val="000000"/>
                <w:sz w:val="18"/>
                <w:szCs w:val="18"/>
                <w:lang w:eastAsia="it-IT"/>
              </w:rPr>
            </w:pPr>
            <w:r>
              <w:rPr>
                <w:rFonts w:ascii="Times New Roman" w:eastAsia="Times New Roman" w:hAnsi="Times New Roman" w:cs="Times New Roman"/>
                <w:color w:val="000000"/>
                <w:sz w:val="18"/>
                <w:szCs w:val="18"/>
                <w:lang w:eastAsia="it-IT"/>
              </w:rPr>
              <w:t>LA/V</w:t>
            </w:r>
            <w:r w:rsidRPr="003E39B2">
              <w:rPr>
                <w:rFonts w:ascii="Times New Roman" w:eastAsia="Times New Roman" w:hAnsi="Times New Roman" w:cs="Times New Roman"/>
                <w:color w:val="000000"/>
                <w:sz w:val="18"/>
                <w:szCs w:val="18"/>
                <w:lang w:eastAsia="it-IT"/>
              </w:rPr>
              <w:t>A/CH</w:t>
            </w:r>
          </w:p>
        </w:tc>
        <w:tc>
          <w:tcPr>
            <w:tcW w:w="806" w:type="dxa"/>
          </w:tcPr>
          <w:p w:rsidR="006B7129" w:rsidRDefault="006B7129" w:rsidP="00E01D24">
            <w:pPr>
              <w:spacing w:after="0" w:line="240" w:lineRule="auto"/>
              <w:ind w:left="-70"/>
              <w:jc w:val="center"/>
              <w:rPr>
                <w:rFonts w:ascii="Times New Roman" w:eastAsia="Times New Roman" w:hAnsi="Times New Roman" w:cs="Times New Roman"/>
                <w:color w:val="000000"/>
                <w:sz w:val="18"/>
                <w:szCs w:val="18"/>
                <w:lang w:eastAsia="it-IT"/>
              </w:rPr>
            </w:pPr>
          </w:p>
        </w:tc>
        <w:tc>
          <w:tcPr>
            <w:tcW w:w="806" w:type="dxa"/>
            <w:shd w:val="clear" w:color="auto" w:fill="auto"/>
            <w:noWrap/>
            <w:vAlign w:val="center"/>
          </w:tcPr>
          <w:p w:rsidR="006B7129" w:rsidRDefault="006B7129" w:rsidP="00E01D24">
            <w:pPr>
              <w:spacing w:after="0" w:line="240" w:lineRule="auto"/>
              <w:ind w:left="-70"/>
              <w:jc w:val="center"/>
              <w:rPr>
                <w:rFonts w:ascii="Times New Roman" w:eastAsia="Times New Roman" w:hAnsi="Times New Roman" w:cs="Times New Roman"/>
                <w:color w:val="000000"/>
                <w:sz w:val="18"/>
                <w:szCs w:val="18"/>
                <w:lang w:eastAsia="it-IT"/>
              </w:rPr>
            </w:pPr>
            <w:r>
              <w:rPr>
                <w:rFonts w:ascii="Times New Roman" w:eastAsia="Times New Roman" w:hAnsi="Times New Roman" w:cs="Times New Roman"/>
                <w:color w:val="000000"/>
                <w:sz w:val="18"/>
                <w:szCs w:val="18"/>
                <w:lang w:eastAsia="it-IT"/>
              </w:rPr>
              <w:t>Abruzzo-17</w:t>
            </w:r>
          </w:p>
        </w:tc>
        <w:tc>
          <w:tcPr>
            <w:tcW w:w="1617" w:type="dxa"/>
            <w:shd w:val="clear" w:color="auto" w:fill="auto"/>
            <w:noWrap/>
            <w:vAlign w:val="center"/>
          </w:tcPr>
          <w:p w:rsidR="006B7129" w:rsidRDefault="006B7129" w:rsidP="00E01D24">
            <w:pPr>
              <w:jc w:val="center"/>
              <w:rPr>
                <w:rFonts w:ascii="Times New Roman" w:eastAsia="Times New Roman" w:hAnsi="Times New Roman" w:cs="Times New Roman"/>
                <w:color w:val="000000"/>
                <w:sz w:val="18"/>
                <w:szCs w:val="18"/>
                <w:lang w:eastAsia="it-IT"/>
              </w:rPr>
            </w:pPr>
            <w:r>
              <w:rPr>
                <w:rFonts w:ascii="Times New Roman" w:eastAsia="Times New Roman" w:hAnsi="Times New Roman" w:cs="Times New Roman"/>
                <w:color w:val="000000"/>
                <w:sz w:val="18"/>
                <w:szCs w:val="18"/>
                <w:lang w:eastAsia="it-IT"/>
              </w:rPr>
              <w:t>Vasto</w:t>
            </w:r>
          </w:p>
        </w:tc>
        <w:tc>
          <w:tcPr>
            <w:tcW w:w="703" w:type="dxa"/>
            <w:shd w:val="clear" w:color="auto" w:fill="auto"/>
            <w:noWrap/>
            <w:vAlign w:val="center"/>
          </w:tcPr>
          <w:p w:rsidR="006B7129" w:rsidRDefault="006B7129" w:rsidP="00E01D24">
            <w:pPr>
              <w:jc w:val="center"/>
              <w:rPr>
                <w:rFonts w:ascii="Times New Roman" w:eastAsia="Times New Roman" w:hAnsi="Times New Roman" w:cs="Times New Roman"/>
                <w:color w:val="000000"/>
                <w:sz w:val="18"/>
                <w:szCs w:val="18"/>
                <w:lang w:eastAsia="it-IT"/>
              </w:rPr>
            </w:pPr>
            <w:r>
              <w:rPr>
                <w:rFonts w:ascii="Times New Roman" w:eastAsia="Times New Roman" w:hAnsi="Times New Roman" w:cs="Times New Roman"/>
                <w:color w:val="000000"/>
                <w:sz w:val="18"/>
                <w:szCs w:val="18"/>
                <w:lang w:eastAsia="it-IT"/>
              </w:rPr>
              <w:t>S.A.S.I. S.p.A.</w:t>
            </w:r>
          </w:p>
        </w:tc>
        <w:tc>
          <w:tcPr>
            <w:tcW w:w="2921" w:type="dxa"/>
            <w:shd w:val="clear" w:color="auto" w:fill="auto"/>
            <w:noWrap/>
            <w:vAlign w:val="center"/>
          </w:tcPr>
          <w:p w:rsidR="006B7129" w:rsidRPr="003E39B2" w:rsidRDefault="006B7129" w:rsidP="00E01D24">
            <w:pPr>
              <w:jc w:val="center"/>
              <w:rPr>
                <w:rFonts w:ascii="Times New Roman" w:eastAsia="Times New Roman" w:hAnsi="Times New Roman" w:cs="Times New Roman"/>
                <w:color w:val="000000"/>
                <w:sz w:val="18"/>
                <w:szCs w:val="18"/>
                <w:lang w:eastAsia="it-IT"/>
              </w:rPr>
            </w:pPr>
            <w:r>
              <w:rPr>
                <w:rFonts w:ascii="Times New Roman" w:eastAsia="Times New Roman" w:hAnsi="Times New Roman" w:cs="Times New Roman"/>
                <w:color w:val="000000"/>
                <w:sz w:val="18"/>
                <w:szCs w:val="18"/>
                <w:lang w:eastAsia="it-IT"/>
              </w:rPr>
              <w:t>Vasto</w:t>
            </w:r>
          </w:p>
        </w:tc>
        <w:tc>
          <w:tcPr>
            <w:tcW w:w="2921" w:type="dxa"/>
            <w:shd w:val="clear" w:color="auto" w:fill="auto"/>
            <w:noWrap/>
            <w:vAlign w:val="center"/>
          </w:tcPr>
          <w:p w:rsidR="006B7129" w:rsidRPr="007223E1" w:rsidRDefault="006B7129" w:rsidP="00E01D24">
            <w:pPr>
              <w:jc w:val="center"/>
              <w:rPr>
                <w:rFonts w:ascii="Times New Roman" w:eastAsia="Times New Roman" w:hAnsi="Times New Roman" w:cs="Times New Roman"/>
                <w:color w:val="000000"/>
                <w:sz w:val="18"/>
                <w:szCs w:val="18"/>
                <w:lang w:eastAsia="it-IT"/>
              </w:rPr>
            </w:pPr>
          </w:p>
        </w:tc>
        <w:tc>
          <w:tcPr>
            <w:tcW w:w="932" w:type="dxa"/>
            <w:shd w:val="clear" w:color="auto" w:fill="auto"/>
            <w:noWrap/>
            <w:vAlign w:val="center"/>
          </w:tcPr>
          <w:p w:rsidR="006B7129" w:rsidRPr="00283B95" w:rsidRDefault="006B7129" w:rsidP="00E01D24">
            <w:pPr>
              <w:jc w:val="center"/>
              <w:rPr>
                <w:rFonts w:ascii="Times New Roman" w:eastAsia="Times New Roman" w:hAnsi="Times New Roman" w:cs="Times New Roman"/>
                <w:color w:val="000000"/>
                <w:sz w:val="18"/>
                <w:szCs w:val="18"/>
                <w:lang w:eastAsia="it-IT"/>
              </w:rPr>
            </w:pPr>
            <w:r w:rsidRPr="00283B95">
              <w:rPr>
                <w:rFonts w:ascii="Times New Roman" w:eastAsia="Times New Roman" w:hAnsi="Times New Roman" w:cs="Times New Roman"/>
                <w:color w:val="000000"/>
                <w:sz w:val="18"/>
                <w:szCs w:val="18"/>
                <w:lang w:eastAsia="it-IT"/>
              </w:rPr>
              <w:t>41283</w:t>
            </w:r>
          </w:p>
        </w:tc>
        <w:tc>
          <w:tcPr>
            <w:tcW w:w="1080" w:type="dxa"/>
            <w:shd w:val="clear" w:color="auto" w:fill="auto"/>
            <w:noWrap/>
            <w:vAlign w:val="center"/>
          </w:tcPr>
          <w:p w:rsidR="006B7129" w:rsidRPr="00283B95" w:rsidRDefault="006B7129" w:rsidP="00E01D24">
            <w:pPr>
              <w:jc w:val="center"/>
              <w:rPr>
                <w:rFonts w:ascii="Times New Roman" w:eastAsia="Times New Roman" w:hAnsi="Times New Roman" w:cs="Times New Roman"/>
                <w:color w:val="000000"/>
                <w:sz w:val="18"/>
                <w:szCs w:val="18"/>
                <w:lang w:eastAsia="it-IT"/>
              </w:rPr>
            </w:pPr>
            <w:r w:rsidRPr="00283B95">
              <w:rPr>
                <w:rFonts w:ascii="Times New Roman" w:eastAsia="Times New Roman" w:hAnsi="Times New Roman" w:cs="Times New Roman"/>
                <w:color w:val="000000"/>
                <w:sz w:val="18"/>
                <w:szCs w:val="18"/>
                <w:lang w:eastAsia="it-IT"/>
              </w:rPr>
              <w:t>12921</w:t>
            </w:r>
          </w:p>
        </w:tc>
        <w:tc>
          <w:tcPr>
            <w:tcW w:w="1080" w:type="dxa"/>
            <w:vAlign w:val="center"/>
          </w:tcPr>
          <w:p w:rsidR="006B7129" w:rsidRDefault="006B7129" w:rsidP="00E01D24">
            <w:pPr>
              <w:jc w:val="center"/>
              <w:rPr>
                <w:rFonts w:ascii="Times New Roman" w:hAnsi="Times New Roman" w:cs="Times New Roman"/>
                <w:b/>
              </w:rPr>
            </w:pPr>
            <w:r>
              <w:rPr>
                <w:rFonts w:ascii="Times New Roman" w:hAnsi="Times New Roman" w:cs="Times New Roman"/>
                <w:b/>
              </w:rPr>
              <w:t>4</w:t>
            </w:r>
          </w:p>
        </w:tc>
        <w:tc>
          <w:tcPr>
            <w:tcW w:w="1080" w:type="dxa"/>
            <w:vAlign w:val="center"/>
          </w:tcPr>
          <w:p w:rsidR="006B7129" w:rsidRDefault="006B7129" w:rsidP="00E01D24">
            <w:pPr>
              <w:jc w:val="center"/>
              <w:rPr>
                <w:rFonts w:ascii="Times New Roman" w:hAnsi="Times New Roman" w:cs="Times New Roman"/>
                <w:b/>
              </w:rPr>
            </w:pPr>
            <w:r>
              <w:rPr>
                <w:rFonts w:ascii="Times New Roman" w:hAnsi="Times New Roman" w:cs="Times New Roman"/>
                <w:b/>
              </w:rPr>
              <w:t>4</w:t>
            </w:r>
          </w:p>
        </w:tc>
        <w:tc>
          <w:tcPr>
            <w:tcW w:w="1080" w:type="dxa"/>
            <w:vAlign w:val="center"/>
          </w:tcPr>
          <w:p w:rsidR="006B7129" w:rsidRDefault="006B7129" w:rsidP="00E01D24">
            <w:pPr>
              <w:jc w:val="center"/>
              <w:rPr>
                <w:rFonts w:ascii="Times New Roman" w:hAnsi="Times New Roman" w:cs="Times New Roman"/>
                <w:b/>
              </w:rPr>
            </w:pPr>
            <w:r>
              <w:rPr>
                <w:rFonts w:ascii="Times New Roman" w:hAnsi="Times New Roman" w:cs="Times New Roman"/>
                <w:b/>
              </w:rPr>
              <w:t>4</w:t>
            </w:r>
          </w:p>
        </w:tc>
        <w:tc>
          <w:tcPr>
            <w:tcW w:w="1080" w:type="dxa"/>
            <w:vAlign w:val="center"/>
          </w:tcPr>
          <w:p w:rsidR="006B7129" w:rsidRDefault="006B7129" w:rsidP="00E01D24">
            <w:pPr>
              <w:jc w:val="center"/>
              <w:rPr>
                <w:rFonts w:ascii="Times New Roman" w:hAnsi="Times New Roman" w:cs="Times New Roman"/>
                <w:b/>
              </w:rPr>
            </w:pPr>
            <w:r>
              <w:rPr>
                <w:rFonts w:ascii="Times New Roman" w:hAnsi="Times New Roman" w:cs="Times New Roman"/>
                <w:b/>
              </w:rPr>
              <w:t>4</w:t>
            </w:r>
          </w:p>
        </w:tc>
      </w:tr>
      <w:tr w:rsidR="006B7129" w:rsidRPr="003E39B2" w:rsidTr="00E01D24">
        <w:trPr>
          <w:trHeight w:val="315"/>
        </w:trPr>
        <w:tc>
          <w:tcPr>
            <w:tcW w:w="846" w:type="dxa"/>
            <w:shd w:val="clear" w:color="auto" w:fill="auto"/>
            <w:vAlign w:val="center"/>
          </w:tcPr>
          <w:p w:rsidR="006B7129" w:rsidRPr="003E39B2" w:rsidRDefault="006B7129" w:rsidP="00E01D24">
            <w:pPr>
              <w:spacing w:after="0" w:line="240" w:lineRule="auto"/>
              <w:ind w:left="-70"/>
              <w:jc w:val="center"/>
              <w:rPr>
                <w:rFonts w:ascii="Times New Roman" w:eastAsia="Times New Roman" w:hAnsi="Times New Roman" w:cs="Times New Roman"/>
                <w:color w:val="000000"/>
                <w:sz w:val="18"/>
                <w:szCs w:val="18"/>
                <w:lang w:eastAsia="it-IT"/>
              </w:rPr>
            </w:pPr>
            <w:r>
              <w:rPr>
                <w:rFonts w:ascii="Times New Roman" w:eastAsia="Times New Roman" w:hAnsi="Times New Roman" w:cs="Times New Roman"/>
                <w:color w:val="000000"/>
                <w:sz w:val="18"/>
                <w:szCs w:val="18"/>
                <w:lang w:eastAsia="it-IT"/>
              </w:rPr>
              <w:t>LA/V</w:t>
            </w:r>
            <w:r w:rsidRPr="003E39B2">
              <w:rPr>
                <w:rFonts w:ascii="Times New Roman" w:eastAsia="Times New Roman" w:hAnsi="Times New Roman" w:cs="Times New Roman"/>
                <w:color w:val="000000"/>
                <w:sz w:val="18"/>
                <w:szCs w:val="18"/>
                <w:lang w:eastAsia="it-IT"/>
              </w:rPr>
              <w:t>A/CH</w:t>
            </w:r>
          </w:p>
        </w:tc>
        <w:tc>
          <w:tcPr>
            <w:tcW w:w="806" w:type="dxa"/>
          </w:tcPr>
          <w:p w:rsidR="006B7129" w:rsidRPr="003E39B2" w:rsidRDefault="006B7129" w:rsidP="00E01D24">
            <w:pPr>
              <w:spacing w:after="0" w:line="240" w:lineRule="auto"/>
              <w:ind w:left="-70"/>
              <w:jc w:val="center"/>
              <w:rPr>
                <w:rFonts w:ascii="Times New Roman" w:eastAsia="Times New Roman" w:hAnsi="Times New Roman" w:cs="Times New Roman"/>
                <w:color w:val="000000"/>
                <w:sz w:val="18"/>
                <w:szCs w:val="18"/>
                <w:lang w:eastAsia="it-IT"/>
              </w:rPr>
            </w:pPr>
          </w:p>
        </w:tc>
        <w:tc>
          <w:tcPr>
            <w:tcW w:w="806" w:type="dxa"/>
            <w:shd w:val="clear" w:color="auto" w:fill="auto"/>
            <w:noWrap/>
            <w:vAlign w:val="center"/>
            <w:hideMark/>
          </w:tcPr>
          <w:p w:rsidR="006B7129" w:rsidRPr="003E39B2" w:rsidRDefault="006B7129" w:rsidP="00E01D24">
            <w:pPr>
              <w:spacing w:after="0" w:line="240" w:lineRule="auto"/>
              <w:ind w:left="-70"/>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Abruzzo-7</w:t>
            </w:r>
          </w:p>
        </w:tc>
        <w:tc>
          <w:tcPr>
            <w:tcW w:w="1617"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Acquedotto Rocca di Ferro</w:t>
            </w:r>
          </w:p>
        </w:tc>
        <w:tc>
          <w:tcPr>
            <w:tcW w:w="703"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ACA S.p.a.</w:t>
            </w:r>
          </w:p>
        </w:tc>
        <w:tc>
          <w:tcPr>
            <w:tcW w:w="2921"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p>
        </w:tc>
        <w:tc>
          <w:tcPr>
            <w:tcW w:w="2921"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Bucchianico, Casalincontrada, Roccamontepiano</w:t>
            </w:r>
          </w:p>
        </w:tc>
        <w:tc>
          <w:tcPr>
            <w:tcW w:w="932"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4.049</w:t>
            </w:r>
          </w:p>
        </w:tc>
        <w:tc>
          <w:tcPr>
            <w:tcW w:w="1080"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1.575</w:t>
            </w:r>
          </w:p>
        </w:tc>
        <w:tc>
          <w:tcPr>
            <w:tcW w:w="1080" w:type="dxa"/>
            <w:vAlign w:val="center"/>
          </w:tcPr>
          <w:p w:rsidR="006B7129" w:rsidRPr="003E39B2" w:rsidRDefault="006B7129" w:rsidP="00E01D24">
            <w:pPr>
              <w:jc w:val="center"/>
              <w:rPr>
                <w:rFonts w:ascii="Times New Roman" w:hAnsi="Times New Roman" w:cs="Times New Roman"/>
                <w:b/>
              </w:rPr>
            </w:pPr>
            <w:r w:rsidRPr="003E39B2">
              <w:rPr>
                <w:rFonts w:ascii="Times New Roman" w:hAnsi="Times New Roman" w:cs="Times New Roman"/>
                <w:b/>
              </w:rPr>
              <w:t>4</w:t>
            </w:r>
          </w:p>
        </w:tc>
        <w:tc>
          <w:tcPr>
            <w:tcW w:w="1080" w:type="dxa"/>
            <w:vAlign w:val="center"/>
          </w:tcPr>
          <w:p w:rsidR="006B7129" w:rsidRPr="003E39B2" w:rsidRDefault="006B7129" w:rsidP="00E01D24">
            <w:pPr>
              <w:jc w:val="center"/>
              <w:rPr>
                <w:rFonts w:ascii="Times New Roman" w:hAnsi="Times New Roman" w:cs="Times New Roman"/>
                <w:b/>
              </w:rPr>
            </w:pPr>
            <w:r w:rsidRPr="003E39B2">
              <w:rPr>
                <w:rFonts w:ascii="Times New Roman" w:hAnsi="Times New Roman" w:cs="Times New Roman"/>
                <w:b/>
              </w:rPr>
              <w:t>4</w:t>
            </w:r>
          </w:p>
        </w:tc>
        <w:tc>
          <w:tcPr>
            <w:tcW w:w="1080" w:type="dxa"/>
            <w:vAlign w:val="center"/>
          </w:tcPr>
          <w:p w:rsidR="006B7129" w:rsidRPr="003E39B2" w:rsidRDefault="006B7129" w:rsidP="00E01D24">
            <w:pPr>
              <w:jc w:val="center"/>
              <w:rPr>
                <w:rFonts w:ascii="Times New Roman" w:hAnsi="Times New Roman" w:cs="Times New Roman"/>
                <w:b/>
              </w:rPr>
            </w:pPr>
            <w:r w:rsidRPr="003E39B2">
              <w:rPr>
                <w:rFonts w:ascii="Times New Roman" w:hAnsi="Times New Roman" w:cs="Times New Roman"/>
                <w:b/>
              </w:rPr>
              <w:t>4</w:t>
            </w:r>
          </w:p>
        </w:tc>
        <w:tc>
          <w:tcPr>
            <w:tcW w:w="1080" w:type="dxa"/>
            <w:vAlign w:val="center"/>
          </w:tcPr>
          <w:p w:rsidR="006B7129" w:rsidRPr="003E39B2" w:rsidRDefault="006B7129" w:rsidP="00E01D24">
            <w:pPr>
              <w:jc w:val="center"/>
              <w:rPr>
                <w:rFonts w:ascii="Times New Roman" w:hAnsi="Times New Roman" w:cs="Times New Roman"/>
                <w:b/>
              </w:rPr>
            </w:pPr>
            <w:r w:rsidRPr="003E39B2">
              <w:rPr>
                <w:rFonts w:ascii="Times New Roman" w:hAnsi="Times New Roman" w:cs="Times New Roman"/>
                <w:b/>
              </w:rPr>
              <w:t>4</w:t>
            </w:r>
          </w:p>
        </w:tc>
      </w:tr>
      <w:tr w:rsidR="006B7129" w:rsidRPr="003E39B2" w:rsidTr="00E01D24">
        <w:trPr>
          <w:trHeight w:val="402"/>
        </w:trPr>
        <w:tc>
          <w:tcPr>
            <w:tcW w:w="846" w:type="dxa"/>
            <w:shd w:val="clear" w:color="auto" w:fill="auto"/>
            <w:vAlign w:val="center"/>
          </w:tcPr>
          <w:p w:rsidR="006B7129" w:rsidRPr="003E39B2" w:rsidRDefault="006B7129" w:rsidP="00E01D24">
            <w:pPr>
              <w:spacing w:after="0" w:line="240" w:lineRule="auto"/>
              <w:ind w:left="-70"/>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PE</w:t>
            </w:r>
          </w:p>
        </w:tc>
        <w:tc>
          <w:tcPr>
            <w:tcW w:w="806" w:type="dxa"/>
          </w:tcPr>
          <w:p w:rsidR="006B7129" w:rsidRPr="003E39B2" w:rsidRDefault="006B7129" w:rsidP="00E01D24">
            <w:pPr>
              <w:spacing w:after="0" w:line="240" w:lineRule="auto"/>
              <w:ind w:left="-70"/>
              <w:jc w:val="center"/>
              <w:rPr>
                <w:rFonts w:ascii="Times New Roman" w:eastAsia="Times New Roman" w:hAnsi="Times New Roman" w:cs="Times New Roman"/>
                <w:color w:val="000000"/>
                <w:sz w:val="18"/>
                <w:szCs w:val="18"/>
                <w:lang w:eastAsia="it-IT"/>
              </w:rPr>
            </w:pPr>
          </w:p>
        </w:tc>
        <w:tc>
          <w:tcPr>
            <w:tcW w:w="806" w:type="dxa"/>
            <w:shd w:val="clear" w:color="auto" w:fill="auto"/>
            <w:noWrap/>
            <w:vAlign w:val="center"/>
            <w:hideMark/>
          </w:tcPr>
          <w:p w:rsidR="006B7129" w:rsidRPr="003E39B2" w:rsidRDefault="006B7129" w:rsidP="00E01D24">
            <w:pPr>
              <w:spacing w:after="0" w:line="240" w:lineRule="auto"/>
              <w:ind w:left="-70"/>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Abruzzo-1</w:t>
            </w:r>
          </w:p>
        </w:tc>
        <w:tc>
          <w:tcPr>
            <w:tcW w:w="1617"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Acquedotto del Giardino</w:t>
            </w:r>
          </w:p>
        </w:tc>
        <w:tc>
          <w:tcPr>
            <w:tcW w:w="703"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ACA S.p.a.</w:t>
            </w:r>
          </w:p>
        </w:tc>
        <w:tc>
          <w:tcPr>
            <w:tcW w:w="2921"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Cepagatti, Francavilla, Rosciano, San Giovanni Teatino, Torrevecchia Teatina, Turrivalignani,</w:t>
            </w:r>
          </w:p>
        </w:tc>
        <w:tc>
          <w:tcPr>
            <w:tcW w:w="2921"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Alanno, Bolognano, Casalincontrada, Castiglione a Casauria, Citta' Sant'Angelo, Manoppello, Montesilvano, Pescara, Pianella, Scafa, Silvi, Spoltore, Tocco Da Casauria, Torre De' Passeri, Chieti</w:t>
            </w:r>
          </w:p>
        </w:tc>
        <w:tc>
          <w:tcPr>
            <w:tcW w:w="932"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2.019.299</w:t>
            </w:r>
          </w:p>
        </w:tc>
        <w:tc>
          <w:tcPr>
            <w:tcW w:w="1080"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138.148</w:t>
            </w:r>
          </w:p>
        </w:tc>
        <w:tc>
          <w:tcPr>
            <w:tcW w:w="1080" w:type="dxa"/>
            <w:vAlign w:val="center"/>
          </w:tcPr>
          <w:p w:rsidR="006B7129" w:rsidRPr="003E39B2" w:rsidRDefault="006B7129" w:rsidP="00E01D24">
            <w:pPr>
              <w:jc w:val="center"/>
              <w:rPr>
                <w:rFonts w:ascii="Times New Roman" w:hAnsi="Times New Roman" w:cs="Times New Roman"/>
                <w:b/>
              </w:rPr>
            </w:pPr>
            <w:r w:rsidRPr="003E39B2">
              <w:rPr>
                <w:rFonts w:ascii="Times New Roman" w:hAnsi="Times New Roman" w:cs="Times New Roman"/>
                <w:b/>
              </w:rPr>
              <w:t>8</w:t>
            </w:r>
          </w:p>
        </w:tc>
        <w:tc>
          <w:tcPr>
            <w:tcW w:w="1080" w:type="dxa"/>
            <w:vAlign w:val="center"/>
          </w:tcPr>
          <w:p w:rsidR="006B7129" w:rsidRPr="003E39B2" w:rsidRDefault="006B7129" w:rsidP="00E01D24">
            <w:pPr>
              <w:jc w:val="center"/>
              <w:rPr>
                <w:rFonts w:ascii="Times New Roman" w:hAnsi="Times New Roman" w:cs="Times New Roman"/>
                <w:b/>
              </w:rPr>
            </w:pPr>
            <w:r w:rsidRPr="003E39B2">
              <w:rPr>
                <w:rFonts w:ascii="Times New Roman" w:hAnsi="Times New Roman" w:cs="Times New Roman"/>
                <w:b/>
              </w:rPr>
              <w:t>8</w:t>
            </w:r>
          </w:p>
        </w:tc>
        <w:tc>
          <w:tcPr>
            <w:tcW w:w="1080" w:type="dxa"/>
            <w:vAlign w:val="center"/>
          </w:tcPr>
          <w:p w:rsidR="006B7129" w:rsidRPr="003E39B2" w:rsidRDefault="006B7129" w:rsidP="00E01D24">
            <w:pPr>
              <w:jc w:val="center"/>
              <w:rPr>
                <w:rFonts w:ascii="Times New Roman" w:hAnsi="Times New Roman" w:cs="Times New Roman"/>
                <w:b/>
              </w:rPr>
            </w:pPr>
            <w:r w:rsidRPr="003E39B2">
              <w:rPr>
                <w:rFonts w:ascii="Times New Roman" w:hAnsi="Times New Roman" w:cs="Times New Roman"/>
                <w:b/>
              </w:rPr>
              <w:t>8</w:t>
            </w:r>
          </w:p>
        </w:tc>
        <w:tc>
          <w:tcPr>
            <w:tcW w:w="1080" w:type="dxa"/>
            <w:vAlign w:val="center"/>
          </w:tcPr>
          <w:p w:rsidR="006B7129" w:rsidRPr="003E39B2" w:rsidRDefault="006B7129" w:rsidP="00E01D24">
            <w:pPr>
              <w:jc w:val="center"/>
              <w:rPr>
                <w:rFonts w:ascii="Times New Roman" w:hAnsi="Times New Roman" w:cs="Times New Roman"/>
                <w:b/>
              </w:rPr>
            </w:pPr>
            <w:r w:rsidRPr="003E39B2">
              <w:rPr>
                <w:rFonts w:ascii="Times New Roman" w:hAnsi="Times New Roman" w:cs="Times New Roman"/>
                <w:b/>
              </w:rPr>
              <w:t>8</w:t>
            </w:r>
          </w:p>
        </w:tc>
      </w:tr>
      <w:tr w:rsidR="006B7129" w:rsidRPr="003E39B2" w:rsidTr="00E01D24">
        <w:trPr>
          <w:trHeight w:val="315"/>
        </w:trPr>
        <w:tc>
          <w:tcPr>
            <w:tcW w:w="846" w:type="dxa"/>
            <w:shd w:val="clear" w:color="auto" w:fill="auto"/>
            <w:vAlign w:val="center"/>
          </w:tcPr>
          <w:p w:rsidR="006B7129" w:rsidRPr="003E39B2" w:rsidRDefault="006B7129" w:rsidP="00E01D24">
            <w:pPr>
              <w:spacing w:after="0" w:line="240" w:lineRule="auto"/>
              <w:ind w:left="-70"/>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PE</w:t>
            </w:r>
          </w:p>
        </w:tc>
        <w:tc>
          <w:tcPr>
            <w:tcW w:w="806" w:type="dxa"/>
          </w:tcPr>
          <w:p w:rsidR="006B7129" w:rsidRPr="003E39B2" w:rsidRDefault="006B7129" w:rsidP="00E01D24">
            <w:pPr>
              <w:spacing w:after="0" w:line="240" w:lineRule="auto"/>
              <w:ind w:left="-70"/>
              <w:jc w:val="center"/>
              <w:rPr>
                <w:rFonts w:ascii="Times New Roman" w:eastAsia="Times New Roman" w:hAnsi="Times New Roman" w:cs="Times New Roman"/>
                <w:color w:val="000000"/>
                <w:sz w:val="18"/>
                <w:szCs w:val="18"/>
                <w:lang w:eastAsia="it-IT"/>
              </w:rPr>
            </w:pPr>
          </w:p>
        </w:tc>
        <w:tc>
          <w:tcPr>
            <w:tcW w:w="806" w:type="dxa"/>
            <w:shd w:val="clear" w:color="auto" w:fill="auto"/>
            <w:noWrap/>
            <w:vAlign w:val="center"/>
            <w:hideMark/>
          </w:tcPr>
          <w:p w:rsidR="006B7129" w:rsidRPr="003E39B2" w:rsidRDefault="006B7129" w:rsidP="00E01D24">
            <w:pPr>
              <w:spacing w:after="0" w:line="240" w:lineRule="auto"/>
              <w:ind w:left="-70"/>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Abruzzo-4</w:t>
            </w:r>
          </w:p>
        </w:tc>
        <w:tc>
          <w:tcPr>
            <w:tcW w:w="1617"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Tavo Sud</w:t>
            </w:r>
          </w:p>
        </w:tc>
        <w:tc>
          <w:tcPr>
            <w:tcW w:w="703"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ACA S.p.a.</w:t>
            </w:r>
          </w:p>
        </w:tc>
        <w:tc>
          <w:tcPr>
            <w:tcW w:w="2921"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Cappelle sul Tavo, Collecorvino, Loreto Aprutino, Picciano</w:t>
            </w:r>
          </w:p>
        </w:tc>
        <w:tc>
          <w:tcPr>
            <w:tcW w:w="2921"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Civitella Casanova, Montesilvano, Penne, Pescara, Pianella, Spoltore, Vicoli</w:t>
            </w:r>
          </w:p>
        </w:tc>
        <w:tc>
          <w:tcPr>
            <w:tcW w:w="932"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54.792</w:t>
            </w:r>
          </w:p>
        </w:tc>
        <w:tc>
          <w:tcPr>
            <w:tcW w:w="1080"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17.842</w:t>
            </w:r>
          </w:p>
        </w:tc>
        <w:tc>
          <w:tcPr>
            <w:tcW w:w="1080" w:type="dxa"/>
            <w:vAlign w:val="center"/>
          </w:tcPr>
          <w:p w:rsidR="006B7129" w:rsidRPr="003E39B2" w:rsidRDefault="006B7129" w:rsidP="00E01D24">
            <w:pPr>
              <w:jc w:val="center"/>
              <w:rPr>
                <w:rFonts w:ascii="Times New Roman" w:hAnsi="Times New Roman" w:cs="Times New Roman"/>
                <w:b/>
              </w:rPr>
            </w:pPr>
            <w:r w:rsidRPr="003E39B2">
              <w:rPr>
                <w:rFonts w:ascii="Times New Roman" w:hAnsi="Times New Roman" w:cs="Times New Roman"/>
                <w:b/>
              </w:rPr>
              <w:t>4</w:t>
            </w:r>
          </w:p>
        </w:tc>
        <w:tc>
          <w:tcPr>
            <w:tcW w:w="1080" w:type="dxa"/>
            <w:vAlign w:val="center"/>
          </w:tcPr>
          <w:p w:rsidR="006B7129" w:rsidRPr="003E39B2" w:rsidRDefault="006B7129" w:rsidP="00E01D24">
            <w:pPr>
              <w:jc w:val="center"/>
              <w:rPr>
                <w:rFonts w:ascii="Times New Roman" w:hAnsi="Times New Roman" w:cs="Times New Roman"/>
                <w:b/>
              </w:rPr>
            </w:pPr>
            <w:r w:rsidRPr="003E39B2">
              <w:rPr>
                <w:rFonts w:ascii="Times New Roman" w:hAnsi="Times New Roman" w:cs="Times New Roman"/>
                <w:b/>
              </w:rPr>
              <w:t>4</w:t>
            </w:r>
          </w:p>
        </w:tc>
        <w:tc>
          <w:tcPr>
            <w:tcW w:w="1080" w:type="dxa"/>
            <w:vAlign w:val="center"/>
          </w:tcPr>
          <w:p w:rsidR="006B7129" w:rsidRPr="003E39B2" w:rsidRDefault="006B7129" w:rsidP="00E01D24">
            <w:pPr>
              <w:jc w:val="center"/>
              <w:rPr>
                <w:rFonts w:ascii="Times New Roman" w:hAnsi="Times New Roman" w:cs="Times New Roman"/>
                <w:b/>
              </w:rPr>
            </w:pPr>
            <w:r w:rsidRPr="003E39B2">
              <w:rPr>
                <w:rFonts w:ascii="Times New Roman" w:hAnsi="Times New Roman" w:cs="Times New Roman"/>
                <w:b/>
              </w:rPr>
              <w:t>4</w:t>
            </w:r>
          </w:p>
        </w:tc>
        <w:tc>
          <w:tcPr>
            <w:tcW w:w="1080" w:type="dxa"/>
            <w:vAlign w:val="center"/>
          </w:tcPr>
          <w:p w:rsidR="006B7129" w:rsidRPr="003E39B2" w:rsidRDefault="006B7129" w:rsidP="00E01D24">
            <w:pPr>
              <w:jc w:val="center"/>
              <w:rPr>
                <w:rFonts w:ascii="Times New Roman" w:hAnsi="Times New Roman" w:cs="Times New Roman"/>
                <w:b/>
              </w:rPr>
            </w:pPr>
            <w:r w:rsidRPr="003E39B2">
              <w:rPr>
                <w:rFonts w:ascii="Times New Roman" w:hAnsi="Times New Roman" w:cs="Times New Roman"/>
                <w:b/>
              </w:rPr>
              <w:t>4</w:t>
            </w:r>
          </w:p>
        </w:tc>
      </w:tr>
      <w:tr w:rsidR="006B7129" w:rsidRPr="003E39B2" w:rsidTr="00E01D24">
        <w:trPr>
          <w:trHeight w:val="315"/>
        </w:trPr>
        <w:tc>
          <w:tcPr>
            <w:tcW w:w="846" w:type="dxa"/>
            <w:shd w:val="clear" w:color="auto" w:fill="auto"/>
            <w:vAlign w:val="center"/>
          </w:tcPr>
          <w:p w:rsidR="006B7129" w:rsidRPr="003E39B2" w:rsidRDefault="006B7129" w:rsidP="00E01D24">
            <w:pPr>
              <w:spacing w:after="0" w:line="240" w:lineRule="auto"/>
              <w:ind w:left="-70"/>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PE</w:t>
            </w:r>
          </w:p>
        </w:tc>
        <w:tc>
          <w:tcPr>
            <w:tcW w:w="806" w:type="dxa"/>
          </w:tcPr>
          <w:p w:rsidR="006B7129" w:rsidRPr="003E39B2" w:rsidRDefault="006B7129" w:rsidP="00E01D24">
            <w:pPr>
              <w:spacing w:after="0" w:line="240" w:lineRule="auto"/>
              <w:ind w:left="-70"/>
              <w:jc w:val="center"/>
              <w:rPr>
                <w:rFonts w:ascii="Times New Roman" w:eastAsia="Times New Roman" w:hAnsi="Times New Roman" w:cs="Times New Roman"/>
                <w:color w:val="000000"/>
                <w:sz w:val="18"/>
                <w:szCs w:val="18"/>
                <w:lang w:eastAsia="it-IT"/>
              </w:rPr>
            </w:pPr>
          </w:p>
        </w:tc>
        <w:tc>
          <w:tcPr>
            <w:tcW w:w="806" w:type="dxa"/>
            <w:shd w:val="clear" w:color="auto" w:fill="auto"/>
            <w:noWrap/>
            <w:vAlign w:val="center"/>
            <w:hideMark/>
          </w:tcPr>
          <w:p w:rsidR="006B7129" w:rsidRPr="003E39B2" w:rsidRDefault="006B7129" w:rsidP="00E01D24">
            <w:pPr>
              <w:spacing w:after="0" w:line="240" w:lineRule="auto"/>
              <w:ind w:left="-70"/>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Abruzzo-5</w:t>
            </w:r>
          </w:p>
        </w:tc>
        <w:tc>
          <w:tcPr>
            <w:tcW w:w="1617"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Acquedotto Morgia</w:t>
            </w:r>
          </w:p>
        </w:tc>
        <w:tc>
          <w:tcPr>
            <w:tcW w:w="703"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ACA S.p.a.</w:t>
            </w:r>
          </w:p>
        </w:tc>
        <w:tc>
          <w:tcPr>
            <w:tcW w:w="2921"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Abbateggio, Catignano, Lettomanoppello, Roccamorice</w:t>
            </w:r>
          </w:p>
        </w:tc>
        <w:tc>
          <w:tcPr>
            <w:tcW w:w="2921"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Alanno, Bolognano, Caramanico Terme, Manoppello, Scafa</w:t>
            </w:r>
          </w:p>
        </w:tc>
        <w:tc>
          <w:tcPr>
            <w:tcW w:w="932"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9.934</w:t>
            </w:r>
          </w:p>
        </w:tc>
        <w:tc>
          <w:tcPr>
            <w:tcW w:w="1080"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4.287</w:t>
            </w:r>
          </w:p>
        </w:tc>
        <w:tc>
          <w:tcPr>
            <w:tcW w:w="1080" w:type="dxa"/>
            <w:vAlign w:val="center"/>
          </w:tcPr>
          <w:p w:rsidR="006B7129" w:rsidRPr="003E39B2" w:rsidRDefault="006B7129" w:rsidP="00E01D24">
            <w:pPr>
              <w:jc w:val="center"/>
              <w:rPr>
                <w:rFonts w:ascii="Times New Roman" w:hAnsi="Times New Roman" w:cs="Times New Roman"/>
                <w:b/>
              </w:rPr>
            </w:pPr>
            <w:r w:rsidRPr="003E39B2">
              <w:rPr>
                <w:rFonts w:ascii="Times New Roman" w:hAnsi="Times New Roman" w:cs="Times New Roman"/>
                <w:b/>
              </w:rPr>
              <w:t>4</w:t>
            </w:r>
          </w:p>
        </w:tc>
        <w:tc>
          <w:tcPr>
            <w:tcW w:w="1080" w:type="dxa"/>
            <w:vAlign w:val="center"/>
          </w:tcPr>
          <w:p w:rsidR="006B7129" w:rsidRPr="003E39B2" w:rsidRDefault="006B7129" w:rsidP="00E01D24">
            <w:pPr>
              <w:jc w:val="center"/>
              <w:rPr>
                <w:rFonts w:ascii="Times New Roman" w:hAnsi="Times New Roman" w:cs="Times New Roman"/>
                <w:b/>
              </w:rPr>
            </w:pPr>
            <w:r w:rsidRPr="003E39B2">
              <w:rPr>
                <w:rFonts w:ascii="Times New Roman" w:hAnsi="Times New Roman" w:cs="Times New Roman"/>
                <w:b/>
              </w:rPr>
              <w:t>4</w:t>
            </w:r>
          </w:p>
        </w:tc>
        <w:tc>
          <w:tcPr>
            <w:tcW w:w="1080" w:type="dxa"/>
            <w:vAlign w:val="center"/>
          </w:tcPr>
          <w:p w:rsidR="006B7129" w:rsidRPr="003E39B2" w:rsidRDefault="006B7129" w:rsidP="00E01D24">
            <w:pPr>
              <w:jc w:val="center"/>
              <w:rPr>
                <w:rFonts w:ascii="Times New Roman" w:hAnsi="Times New Roman" w:cs="Times New Roman"/>
                <w:b/>
              </w:rPr>
            </w:pPr>
            <w:r w:rsidRPr="003E39B2">
              <w:rPr>
                <w:rFonts w:ascii="Times New Roman" w:hAnsi="Times New Roman" w:cs="Times New Roman"/>
                <w:b/>
              </w:rPr>
              <w:t>4</w:t>
            </w:r>
          </w:p>
        </w:tc>
        <w:tc>
          <w:tcPr>
            <w:tcW w:w="1080" w:type="dxa"/>
            <w:vAlign w:val="center"/>
          </w:tcPr>
          <w:p w:rsidR="006B7129" w:rsidRPr="003E39B2" w:rsidRDefault="006B7129" w:rsidP="00E01D24">
            <w:pPr>
              <w:jc w:val="center"/>
              <w:rPr>
                <w:rFonts w:ascii="Times New Roman" w:hAnsi="Times New Roman" w:cs="Times New Roman"/>
                <w:b/>
              </w:rPr>
            </w:pPr>
            <w:r w:rsidRPr="003E39B2">
              <w:rPr>
                <w:rFonts w:ascii="Times New Roman" w:hAnsi="Times New Roman" w:cs="Times New Roman"/>
                <w:b/>
              </w:rPr>
              <w:t>4</w:t>
            </w:r>
          </w:p>
        </w:tc>
      </w:tr>
      <w:tr w:rsidR="006B7129" w:rsidRPr="003E39B2" w:rsidTr="00E01D24">
        <w:trPr>
          <w:trHeight w:val="315"/>
        </w:trPr>
        <w:tc>
          <w:tcPr>
            <w:tcW w:w="846" w:type="dxa"/>
            <w:shd w:val="clear" w:color="auto" w:fill="auto"/>
            <w:vAlign w:val="center"/>
          </w:tcPr>
          <w:p w:rsidR="006B7129" w:rsidRPr="003E39B2" w:rsidRDefault="006B7129" w:rsidP="00E01D24">
            <w:pPr>
              <w:spacing w:after="0" w:line="240" w:lineRule="auto"/>
              <w:ind w:left="-70"/>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PE</w:t>
            </w:r>
          </w:p>
        </w:tc>
        <w:tc>
          <w:tcPr>
            <w:tcW w:w="806" w:type="dxa"/>
          </w:tcPr>
          <w:p w:rsidR="006B7129" w:rsidRPr="003E39B2" w:rsidRDefault="006B7129" w:rsidP="00E01D24">
            <w:pPr>
              <w:spacing w:after="0" w:line="240" w:lineRule="auto"/>
              <w:ind w:left="-70"/>
              <w:jc w:val="center"/>
              <w:rPr>
                <w:rFonts w:ascii="Times New Roman" w:eastAsia="Times New Roman" w:hAnsi="Times New Roman" w:cs="Times New Roman"/>
                <w:color w:val="000000"/>
                <w:sz w:val="18"/>
                <w:szCs w:val="18"/>
                <w:lang w:eastAsia="it-IT"/>
              </w:rPr>
            </w:pPr>
          </w:p>
        </w:tc>
        <w:tc>
          <w:tcPr>
            <w:tcW w:w="806" w:type="dxa"/>
            <w:shd w:val="clear" w:color="auto" w:fill="auto"/>
            <w:noWrap/>
            <w:vAlign w:val="center"/>
            <w:hideMark/>
          </w:tcPr>
          <w:p w:rsidR="006B7129" w:rsidRPr="003E39B2" w:rsidRDefault="006B7129" w:rsidP="00E01D24">
            <w:pPr>
              <w:spacing w:after="0" w:line="240" w:lineRule="auto"/>
              <w:ind w:left="-70"/>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Abruzzo-6</w:t>
            </w:r>
          </w:p>
        </w:tc>
        <w:tc>
          <w:tcPr>
            <w:tcW w:w="1617"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Acquedotto Nora</w:t>
            </w:r>
          </w:p>
        </w:tc>
        <w:tc>
          <w:tcPr>
            <w:tcW w:w="703"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ACA S.p.a.</w:t>
            </w:r>
          </w:p>
        </w:tc>
        <w:tc>
          <w:tcPr>
            <w:tcW w:w="2921"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Brittoli, Civitaquana, Cugnoli, Nocciano, Pietranico</w:t>
            </w:r>
          </w:p>
        </w:tc>
        <w:tc>
          <w:tcPr>
            <w:tcW w:w="2921"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Carpineto Della Nora, Castiglione A Casauria, Catignano, Pescosansonesco, Torre De' Passeri, Vicoli</w:t>
            </w:r>
          </w:p>
        </w:tc>
        <w:tc>
          <w:tcPr>
            <w:tcW w:w="932"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7.372</w:t>
            </w:r>
          </w:p>
        </w:tc>
        <w:tc>
          <w:tcPr>
            <w:tcW w:w="1080"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3.014</w:t>
            </w:r>
          </w:p>
        </w:tc>
        <w:tc>
          <w:tcPr>
            <w:tcW w:w="1080" w:type="dxa"/>
            <w:vAlign w:val="center"/>
          </w:tcPr>
          <w:p w:rsidR="006B7129" w:rsidRPr="003E39B2" w:rsidRDefault="006B7129" w:rsidP="00E01D24">
            <w:pPr>
              <w:jc w:val="center"/>
              <w:rPr>
                <w:rFonts w:ascii="Times New Roman" w:hAnsi="Times New Roman" w:cs="Times New Roman"/>
                <w:b/>
              </w:rPr>
            </w:pPr>
            <w:r w:rsidRPr="003E39B2">
              <w:rPr>
                <w:rFonts w:ascii="Times New Roman" w:hAnsi="Times New Roman" w:cs="Times New Roman"/>
                <w:b/>
              </w:rPr>
              <w:t>4</w:t>
            </w:r>
          </w:p>
        </w:tc>
        <w:tc>
          <w:tcPr>
            <w:tcW w:w="1080" w:type="dxa"/>
            <w:vAlign w:val="center"/>
          </w:tcPr>
          <w:p w:rsidR="006B7129" w:rsidRPr="003E39B2" w:rsidRDefault="006B7129" w:rsidP="00E01D24">
            <w:pPr>
              <w:jc w:val="center"/>
              <w:rPr>
                <w:rFonts w:ascii="Times New Roman" w:hAnsi="Times New Roman" w:cs="Times New Roman"/>
                <w:b/>
              </w:rPr>
            </w:pPr>
            <w:r w:rsidRPr="003E39B2">
              <w:rPr>
                <w:rFonts w:ascii="Times New Roman" w:hAnsi="Times New Roman" w:cs="Times New Roman"/>
                <w:b/>
              </w:rPr>
              <w:t>4</w:t>
            </w:r>
          </w:p>
        </w:tc>
        <w:tc>
          <w:tcPr>
            <w:tcW w:w="1080" w:type="dxa"/>
            <w:vAlign w:val="center"/>
          </w:tcPr>
          <w:p w:rsidR="006B7129" w:rsidRPr="003E39B2" w:rsidRDefault="006B7129" w:rsidP="00E01D24">
            <w:pPr>
              <w:jc w:val="center"/>
              <w:rPr>
                <w:rFonts w:ascii="Times New Roman" w:hAnsi="Times New Roman" w:cs="Times New Roman"/>
                <w:b/>
              </w:rPr>
            </w:pPr>
            <w:r w:rsidRPr="003E39B2">
              <w:rPr>
                <w:rFonts w:ascii="Times New Roman" w:hAnsi="Times New Roman" w:cs="Times New Roman"/>
                <w:b/>
              </w:rPr>
              <w:t>4</w:t>
            </w:r>
          </w:p>
        </w:tc>
        <w:tc>
          <w:tcPr>
            <w:tcW w:w="1080" w:type="dxa"/>
            <w:vAlign w:val="center"/>
          </w:tcPr>
          <w:p w:rsidR="006B7129" w:rsidRPr="003E39B2" w:rsidRDefault="006B7129" w:rsidP="00E01D24">
            <w:pPr>
              <w:jc w:val="center"/>
              <w:rPr>
                <w:rFonts w:ascii="Times New Roman" w:hAnsi="Times New Roman" w:cs="Times New Roman"/>
                <w:b/>
              </w:rPr>
            </w:pPr>
            <w:r w:rsidRPr="003E39B2">
              <w:rPr>
                <w:rFonts w:ascii="Times New Roman" w:hAnsi="Times New Roman" w:cs="Times New Roman"/>
                <w:b/>
              </w:rPr>
              <w:t>4</w:t>
            </w:r>
          </w:p>
        </w:tc>
      </w:tr>
      <w:tr w:rsidR="006B7129" w:rsidRPr="003E39B2" w:rsidTr="00E01D24">
        <w:trPr>
          <w:trHeight w:val="315"/>
        </w:trPr>
        <w:tc>
          <w:tcPr>
            <w:tcW w:w="846" w:type="dxa"/>
            <w:shd w:val="clear" w:color="auto" w:fill="auto"/>
            <w:vAlign w:val="center"/>
          </w:tcPr>
          <w:p w:rsidR="006B7129" w:rsidRPr="003E39B2" w:rsidRDefault="006B7129" w:rsidP="00E01D24">
            <w:pPr>
              <w:spacing w:after="0" w:line="240" w:lineRule="auto"/>
              <w:ind w:left="-70"/>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TE</w:t>
            </w:r>
          </w:p>
        </w:tc>
        <w:tc>
          <w:tcPr>
            <w:tcW w:w="806" w:type="dxa"/>
          </w:tcPr>
          <w:p w:rsidR="006B7129" w:rsidRPr="003E39B2" w:rsidRDefault="006B7129" w:rsidP="00E01D24">
            <w:pPr>
              <w:spacing w:after="0" w:line="240" w:lineRule="auto"/>
              <w:ind w:left="-70"/>
              <w:jc w:val="center"/>
              <w:rPr>
                <w:rFonts w:ascii="Times New Roman" w:eastAsia="Times New Roman" w:hAnsi="Times New Roman" w:cs="Times New Roman"/>
                <w:color w:val="000000"/>
                <w:sz w:val="18"/>
                <w:szCs w:val="18"/>
                <w:lang w:eastAsia="it-IT"/>
              </w:rPr>
            </w:pPr>
          </w:p>
        </w:tc>
        <w:tc>
          <w:tcPr>
            <w:tcW w:w="806" w:type="dxa"/>
            <w:shd w:val="clear" w:color="auto" w:fill="auto"/>
            <w:noWrap/>
            <w:vAlign w:val="center"/>
          </w:tcPr>
          <w:p w:rsidR="006B7129" w:rsidRPr="003E39B2" w:rsidRDefault="006B7129" w:rsidP="00E01D24">
            <w:pPr>
              <w:spacing w:after="0" w:line="240" w:lineRule="auto"/>
              <w:ind w:left="-70"/>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Abruzzo-14</w:t>
            </w:r>
          </w:p>
          <w:p w:rsidR="006B7129" w:rsidRPr="003E39B2" w:rsidRDefault="006B7129" w:rsidP="00E01D24">
            <w:pPr>
              <w:spacing w:after="0" w:line="240" w:lineRule="auto"/>
              <w:ind w:left="-70"/>
              <w:jc w:val="center"/>
              <w:rPr>
                <w:rFonts w:ascii="Times New Roman" w:eastAsia="Times New Roman" w:hAnsi="Times New Roman" w:cs="Times New Roman"/>
                <w:color w:val="000000"/>
                <w:sz w:val="18"/>
                <w:szCs w:val="18"/>
                <w:lang w:eastAsia="it-IT"/>
              </w:rPr>
            </w:pPr>
          </w:p>
        </w:tc>
        <w:tc>
          <w:tcPr>
            <w:tcW w:w="1617" w:type="dxa"/>
            <w:shd w:val="clear" w:color="auto" w:fill="auto"/>
            <w:noWrap/>
            <w:vAlign w:val="center"/>
          </w:tcPr>
          <w:p w:rsidR="006B7129" w:rsidRPr="003E39B2" w:rsidRDefault="006B7129" w:rsidP="00E01D24">
            <w:pPr>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Traforo del Gran Sasso</w:t>
            </w:r>
          </w:p>
        </w:tc>
        <w:tc>
          <w:tcPr>
            <w:tcW w:w="703" w:type="dxa"/>
            <w:shd w:val="clear" w:color="auto" w:fill="auto"/>
            <w:noWrap/>
            <w:vAlign w:val="center"/>
          </w:tcPr>
          <w:p w:rsidR="006B7129" w:rsidRPr="003E39B2" w:rsidRDefault="006B7129" w:rsidP="00E01D24">
            <w:pPr>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Ruzzo Reti S.p.A.</w:t>
            </w:r>
          </w:p>
        </w:tc>
        <w:tc>
          <w:tcPr>
            <w:tcW w:w="2921" w:type="dxa"/>
            <w:shd w:val="clear" w:color="auto" w:fill="auto"/>
            <w:noWrap/>
            <w:vAlign w:val="center"/>
          </w:tcPr>
          <w:p w:rsidR="006B7129" w:rsidRPr="003E39B2" w:rsidRDefault="006B7129" w:rsidP="00E01D24">
            <w:pPr>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Bellante, Campli, Canzano, Castellalto, Civitella del Tronto, Colledara, Isola del Gran Sasso, Montorio al Vomano, Sant'Egidio alla Vibrata, Sant'Omero, Teramo, Torricella Sicura, Tossicia</w:t>
            </w:r>
          </w:p>
        </w:tc>
        <w:tc>
          <w:tcPr>
            <w:tcW w:w="2921" w:type="dxa"/>
            <w:shd w:val="clear" w:color="auto" w:fill="auto"/>
            <w:noWrap/>
            <w:vAlign w:val="center"/>
          </w:tcPr>
          <w:p w:rsidR="006B7129" w:rsidRPr="003E39B2" w:rsidRDefault="006B7129" w:rsidP="00E01D24">
            <w:pPr>
              <w:jc w:val="center"/>
              <w:rPr>
                <w:rFonts w:ascii="Times New Roman" w:eastAsia="Times New Roman" w:hAnsi="Times New Roman" w:cs="Times New Roman"/>
                <w:color w:val="000000"/>
                <w:sz w:val="18"/>
                <w:szCs w:val="18"/>
                <w:lang w:eastAsia="it-IT"/>
              </w:rPr>
            </w:pPr>
          </w:p>
        </w:tc>
        <w:tc>
          <w:tcPr>
            <w:tcW w:w="932" w:type="dxa"/>
            <w:shd w:val="clear" w:color="auto" w:fill="auto"/>
            <w:noWrap/>
            <w:vAlign w:val="center"/>
          </w:tcPr>
          <w:p w:rsidR="006B7129" w:rsidRPr="003E39B2" w:rsidRDefault="006B7129" w:rsidP="00E01D24">
            <w:pPr>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250000</w:t>
            </w:r>
          </w:p>
        </w:tc>
        <w:tc>
          <w:tcPr>
            <w:tcW w:w="1080" w:type="dxa"/>
            <w:shd w:val="clear" w:color="auto" w:fill="auto"/>
            <w:noWrap/>
            <w:vAlign w:val="center"/>
          </w:tcPr>
          <w:p w:rsidR="006B7129" w:rsidRPr="003E39B2" w:rsidRDefault="006B7129" w:rsidP="00E01D24">
            <w:pPr>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100000</w:t>
            </w:r>
          </w:p>
        </w:tc>
        <w:tc>
          <w:tcPr>
            <w:tcW w:w="1080" w:type="dxa"/>
            <w:vAlign w:val="center"/>
          </w:tcPr>
          <w:p w:rsidR="006B7129" w:rsidRPr="003E39B2" w:rsidRDefault="006B7129" w:rsidP="00E01D24">
            <w:pPr>
              <w:jc w:val="center"/>
              <w:rPr>
                <w:rFonts w:ascii="Times New Roman" w:hAnsi="Times New Roman" w:cs="Times New Roman"/>
                <w:b/>
              </w:rPr>
            </w:pPr>
            <w:r w:rsidRPr="003E39B2">
              <w:rPr>
                <w:rFonts w:ascii="Times New Roman" w:hAnsi="Times New Roman" w:cs="Times New Roman"/>
                <w:b/>
              </w:rPr>
              <w:t>7</w:t>
            </w:r>
          </w:p>
        </w:tc>
        <w:tc>
          <w:tcPr>
            <w:tcW w:w="1080" w:type="dxa"/>
            <w:vAlign w:val="center"/>
          </w:tcPr>
          <w:p w:rsidR="006B7129" w:rsidRPr="003E39B2" w:rsidRDefault="006B7129" w:rsidP="00E01D24">
            <w:pPr>
              <w:jc w:val="center"/>
              <w:rPr>
                <w:rFonts w:ascii="Times New Roman" w:hAnsi="Times New Roman" w:cs="Times New Roman"/>
                <w:b/>
              </w:rPr>
            </w:pPr>
            <w:r w:rsidRPr="003E39B2">
              <w:rPr>
                <w:rFonts w:ascii="Times New Roman" w:hAnsi="Times New Roman" w:cs="Times New Roman"/>
                <w:b/>
              </w:rPr>
              <w:t>7</w:t>
            </w:r>
          </w:p>
        </w:tc>
        <w:tc>
          <w:tcPr>
            <w:tcW w:w="1080" w:type="dxa"/>
            <w:vAlign w:val="center"/>
          </w:tcPr>
          <w:p w:rsidR="006B7129" w:rsidRPr="003E39B2" w:rsidRDefault="006B7129" w:rsidP="00E01D24">
            <w:pPr>
              <w:jc w:val="center"/>
              <w:rPr>
                <w:rFonts w:ascii="Times New Roman" w:hAnsi="Times New Roman" w:cs="Times New Roman"/>
                <w:b/>
              </w:rPr>
            </w:pPr>
            <w:r>
              <w:rPr>
                <w:rFonts w:ascii="Times New Roman" w:hAnsi="Times New Roman" w:cs="Times New Roman"/>
                <w:b/>
              </w:rPr>
              <w:t>7</w:t>
            </w:r>
          </w:p>
        </w:tc>
        <w:tc>
          <w:tcPr>
            <w:tcW w:w="1080" w:type="dxa"/>
            <w:vAlign w:val="center"/>
          </w:tcPr>
          <w:p w:rsidR="006B7129" w:rsidRPr="003E39B2" w:rsidRDefault="006B7129" w:rsidP="00E01D24">
            <w:pPr>
              <w:jc w:val="center"/>
              <w:rPr>
                <w:rFonts w:ascii="Times New Roman" w:hAnsi="Times New Roman" w:cs="Times New Roman"/>
                <w:b/>
              </w:rPr>
            </w:pPr>
            <w:r w:rsidRPr="003E39B2">
              <w:rPr>
                <w:rFonts w:ascii="Times New Roman" w:hAnsi="Times New Roman" w:cs="Times New Roman"/>
                <w:b/>
              </w:rPr>
              <w:t>7</w:t>
            </w:r>
          </w:p>
        </w:tc>
      </w:tr>
      <w:tr w:rsidR="006B7129" w:rsidRPr="003E39B2" w:rsidTr="00E01D24">
        <w:trPr>
          <w:trHeight w:val="315"/>
        </w:trPr>
        <w:tc>
          <w:tcPr>
            <w:tcW w:w="846" w:type="dxa"/>
            <w:shd w:val="clear" w:color="auto" w:fill="auto"/>
            <w:vAlign w:val="center"/>
          </w:tcPr>
          <w:p w:rsidR="006B7129" w:rsidRPr="003E39B2" w:rsidRDefault="006B7129" w:rsidP="00E01D24">
            <w:pPr>
              <w:spacing w:after="0" w:line="240" w:lineRule="auto"/>
              <w:ind w:left="-70"/>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TE</w:t>
            </w:r>
          </w:p>
        </w:tc>
        <w:tc>
          <w:tcPr>
            <w:tcW w:w="806" w:type="dxa"/>
          </w:tcPr>
          <w:p w:rsidR="006B7129" w:rsidRPr="003E39B2" w:rsidRDefault="006B7129" w:rsidP="00E01D24">
            <w:pPr>
              <w:spacing w:after="0" w:line="240" w:lineRule="auto"/>
              <w:ind w:left="-70"/>
              <w:jc w:val="center"/>
              <w:rPr>
                <w:rFonts w:ascii="Times New Roman" w:eastAsia="Times New Roman" w:hAnsi="Times New Roman" w:cs="Times New Roman"/>
                <w:color w:val="000000"/>
                <w:sz w:val="18"/>
                <w:szCs w:val="18"/>
                <w:lang w:eastAsia="it-IT"/>
              </w:rPr>
            </w:pPr>
          </w:p>
        </w:tc>
        <w:tc>
          <w:tcPr>
            <w:tcW w:w="806" w:type="dxa"/>
            <w:shd w:val="clear" w:color="auto" w:fill="auto"/>
            <w:noWrap/>
            <w:vAlign w:val="center"/>
            <w:hideMark/>
          </w:tcPr>
          <w:p w:rsidR="006B7129" w:rsidRPr="003E39B2" w:rsidRDefault="006B7129" w:rsidP="00E01D24">
            <w:pPr>
              <w:spacing w:after="0" w:line="240" w:lineRule="auto"/>
              <w:ind w:left="-70"/>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Abruzzo-3</w:t>
            </w:r>
          </w:p>
        </w:tc>
        <w:tc>
          <w:tcPr>
            <w:tcW w:w="1617"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Tavo Nord</w:t>
            </w:r>
          </w:p>
        </w:tc>
        <w:tc>
          <w:tcPr>
            <w:tcW w:w="703"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 xml:space="preserve">ACA </w:t>
            </w:r>
            <w:r w:rsidRPr="003E39B2">
              <w:rPr>
                <w:rFonts w:ascii="Times New Roman" w:eastAsia="Times New Roman" w:hAnsi="Times New Roman" w:cs="Times New Roman"/>
                <w:color w:val="000000"/>
                <w:sz w:val="18"/>
                <w:szCs w:val="18"/>
                <w:lang w:eastAsia="it-IT"/>
              </w:rPr>
              <w:lastRenderedPageBreak/>
              <w:t>S.p.a.</w:t>
            </w:r>
          </w:p>
        </w:tc>
        <w:tc>
          <w:tcPr>
            <w:tcW w:w="2921"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lastRenderedPageBreak/>
              <w:t xml:space="preserve">Atri, Castiglione Messer Raimondo, </w:t>
            </w:r>
            <w:r w:rsidRPr="003E39B2">
              <w:rPr>
                <w:rFonts w:ascii="Times New Roman" w:eastAsia="Times New Roman" w:hAnsi="Times New Roman" w:cs="Times New Roman"/>
                <w:color w:val="000000"/>
                <w:sz w:val="18"/>
                <w:szCs w:val="18"/>
                <w:lang w:eastAsia="it-IT"/>
              </w:rPr>
              <w:lastRenderedPageBreak/>
              <w:t>Castilenti, Citta' Sant'angelo, Elice, Montefino</w:t>
            </w:r>
          </w:p>
        </w:tc>
        <w:tc>
          <w:tcPr>
            <w:tcW w:w="2921"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lastRenderedPageBreak/>
              <w:t xml:space="preserve">Arsita, Bisenti, Farindola, </w:t>
            </w:r>
            <w:r w:rsidRPr="003E39B2">
              <w:rPr>
                <w:rFonts w:ascii="Times New Roman" w:eastAsia="Times New Roman" w:hAnsi="Times New Roman" w:cs="Times New Roman"/>
                <w:color w:val="000000"/>
                <w:sz w:val="18"/>
                <w:szCs w:val="18"/>
                <w:lang w:eastAsia="it-IT"/>
              </w:rPr>
              <w:lastRenderedPageBreak/>
              <w:t>Montebello di Bertona, Penne, Silvi</w:t>
            </w:r>
          </w:p>
        </w:tc>
        <w:tc>
          <w:tcPr>
            <w:tcW w:w="932"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lastRenderedPageBreak/>
              <w:t>31.010</w:t>
            </w:r>
          </w:p>
        </w:tc>
        <w:tc>
          <w:tcPr>
            <w:tcW w:w="1080"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11.877</w:t>
            </w:r>
          </w:p>
        </w:tc>
        <w:tc>
          <w:tcPr>
            <w:tcW w:w="1080" w:type="dxa"/>
            <w:vAlign w:val="center"/>
          </w:tcPr>
          <w:p w:rsidR="006B7129" w:rsidRPr="003E39B2" w:rsidRDefault="006B7129" w:rsidP="00E01D24">
            <w:pPr>
              <w:jc w:val="center"/>
              <w:rPr>
                <w:rFonts w:ascii="Times New Roman" w:hAnsi="Times New Roman" w:cs="Times New Roman"/>
                <w:b/>
              </w:rPr>
            </w:pPr>
            <w:r w:rsidRPr="003E39B2">
              <w:rPr>
                <w:rFonts w:ascii="Times New Roman" w:hAnsi="Times New Roman" w:cs="Times New Roman"/>
                <w:b/>
              </w:rPr>
              <w:t>4</w:t>
            </w:r>
          </w:p>
        </w:tc>
        <w:tc>
          <w:tcPr>
            <w:tcW w:w="1080" w:type="dxa"/>
            <w:vAlign w:val="center"/>
          </w:tcPr>
          <w:p w:rsidR="006B7129" w:rsidRPr="003E39B2" w:rsidRDefault="006B7129" w:rsidP="00E01D24">
            <w:pPr>
              <w:jc w:val="center"/>
              <w:rPr>
                <w:rFonts w:ascii="Times New Roman" w:hAnsi="Times New Roman" w:cs="Times New Roman"/>
                <w:b/>
              </w:rPr>
            </w:pPr>
            <w:r w:rsidRPr="003E39B2">
              <w:rPr>
                <w:rFonts w:ascii="Times New Roman" w:hAnsi="Times New Roman" w:cs="Times New Roman"/>
                <w:b/>
              </w:rPr>
              <w:t>4</w:t>
            </w:r>
          </w:p>
        </w:tc>
        <w:tc>
          <w:tcPr>
            <w:tcW w:w="1080" w:type="dxa"/>
            <w:vAlign w:val="center"/>
          </w:tcPr>
          <w:p w:rsidR="006B7129" w:rsidRPr="003E39B2" w:rsidRDefault="006B7129" w:rsidP="00E01D24">
            <w:pPr>
              <w:jc w:val="center"/>
              <w:rPr>
                <w:rFonts w:ascii="Times New Roman" w:hAnsi="Times New Roman" w:cs="Times New Roman"/>
                <w:b/>
              </w:rPr>
            </w:pPr>
            <w:r w:rsidRPr="003E39B2">
              <w:rPr>
                <w:rFonts w:ascii="Times New Roman" w:hAnsi="Times New Roman" w:cs="Times New Roman"/>
                <w:b/>
              </w:rPr>
              <w:t>4</w:t>
            </w:r>
          </w:p>
        </w:tc>
        <w:tc>
          <w:tcPr>
            <w:tcW w:w="1080" w:type="dxa"/>
            <w:vAlign w:val="center"/>
          </w:tcPr>
          <w:p w:rsidR="006B7129" w:rsidRPr="003E39B2" w:rsidRDefault="006B7129" w:rsidP="00E01D24">
            <w:pPr>
              <w:jc w:val="center"/>
              <w:rPr>
                <w:rFonts w:ascii="Times New Roman" w:hAnsi="Times New Roman" w:cs="Times New Roman"/>
                <w:b/>
              </w:rPr>
            </w:pPr>
            <w:r w:rsidRPr="003E39B2">
              <w:rPr>
                <w:rFonts w:ascii="Times New Roman" w:hAnsi="Times New Roman" w:cs="Times New Roman"/>
                <w:b/>
              </w:rPr>
              <w:t>4</w:t>
            </w:r>
          </w:p>
        </w:tc>
      </w:tr>
      <w:tr w:rsidR="006B7129" w:rsidRPr="003E39B2" w:rsidTr="00E01D24">
        <w:trPr>
          <w:trHeight w:val="315"/>
        </w:trPr>
        <w:tc>
          <w:tcPr>
            <w:tcW w:w="846" w:type="dxa"/>
            <w:shd w:val="clear" w:color="auto" w:fill="auto"/>
            <w:vAlign w:val="center"/>
          </w:tcPr>
          <w:p w:rsidR="006B7129" w:rsidRPr="003E39B2" w:rsidRDefault="006B7129" w:rsidP="00E01D24">
            <w:pPr>
              <w:spacing w:after="0" w:line="240" w:lineRule="auto"/>
              <w:ind w:left="-70"/>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lastRenderedPageBreak/>
              <w:t>TE</w:t>
            </w:r>
          </w:p>
        </w:tc>
        <w:tc>
          <w:tcPr>
            <w:tcW w:w="806" w:type="dxa"/>
          </w:tcPr>
          <w:p w:rsidR="006B7129" w:rsidRPr="003E39B2" w:rsidRDefault="006B7129" w:rsidP="00E01D24">
            <w:pPr>
              <w:spacing w:after="0" w:line="240" w:lineRule="auto"/>
              <w:ind w:left="-70"/>
              <w:jc w:val="center"/>
              <w:rPr>
                <w:rFonts w:ascii="Times New Roman" w:eastAsia="Times New Roman" w:hAnsi="Times New Roman" w:cs="Times New Roman"/>
                <w:color w:val="000000"/>
                <w:sz w:val="18"/>
                <w:szCs w:val="18"/>
                <w:lang w:eastAsia="it-IT"/>
              </w:rPr>
            </w:pPr>
          </w:p>
        </w:tc>
        <w:tc>
          <w:tcPr>
            <w:tcW w:w="806" w:type="dxa"/>
            <w:shd w:val="clear" w:color="auto" w:fill="auto"/>
            <w:noWrap/>
            <w:vAlign w:val="center"/>
            <w:hideMark/>
          </w:tcPr>
          <w:p w:rsidR="006B7129" w:rsidRPr="003E39B2" w:rsidRDefault="006B7129" w:rsidP="00E01D24">
            <w:pPr>
              <w:spacing w:after="0" w:line="240" w:lineRule="auto"/>
              <w:ind w:left="-70"/>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Abruzzo-8</w:t>
            </w:r>
          </w:p>
        </w:tc>
        <w:tc>
          <w:tcPr>
            <w:tcW w:w="1617"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Sorgenti Locali ACA</w:t>
            </w:r>
          </w:p>
        </w:tc>
        <w:tc>
          <w:tcPr>
            <w:tcW w:w="703"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ACA S.p.a.</w:t>
            </w:r>
          </w:p>
        </w:tc>
        <w:tc>
          <w:tcPr>
            <w:tcW w:w="2921"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Serramonacesca, Villa Celiera</w:t>
            </w:r>
          </w:p>
        </w:tc>
        <w:tc>
          <w:tcPr>
            <w:tcW w:w="2921"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Arsita, Caramanico Terme, Carpineto Della Nora, Civitella Casanova, Farindola, Manoppello, Montebello Di Bertona, Pescosansonesco, Popoli, Roccamontepiano, Tocco Da Casauria, Torre De' Passeri</w:t>
            </w:r>
          </w:p>
        </w:tc>
        <w:tc>
          <w:tcPr>
            <w:tcW w:w="932"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12.054</w:t>
            </w:r>
          </w:p>
        </w:tc>
        <w:tc>
          <w:tcPr>
            <w:tcW w:w="1080" w:type="dxa"/>
            <w:shd w:val="clear" w:color="auto" w:fill="auto"/>
            <w:noWrap/>
            <w:vAlign w:val="center"/>
            <w:hideMark/>
          </w:tcPr>
          <w:p w:rsidR="006B7129" w:rsidRPr="003E39B2" w:rsidRDefault="006B7129" w:rsidP="00E01D24">
            <w:pPr>
              <w:spacing w:after="0" w:line="240" w:lineRule="auto"/>
              <w:jc w:val="center"/>
              <w:rPr>
                <w:rFonts w:ascii="Times New Roman" w:eastAsia="Times New Roman" w:hAnsi="Times New Roman" w:cs="Times New Roman"/>
                <w:color w:val="000000"/>
                <w:sz w:val="18"/>
                <w:szCs w:val="18"/>
                <w:lang w:eastAsia="it-IT"/>
              </w:rPr>
            </w:pPr>
            <w:r w:rsidRPr="003E39B2">
              <w:rPr>
                <w:rFonts w:ascii="Times New Roman" w:eastAsia="Times New Roman" w:hAnsi="Times New Roman" w:cs="Times New Roman"/>
                <w:color w:val="000000"/>
                <w:sz w:val="18"/>
                <w:szCs w:val="18"/>
                <w:lang w:eastAsia="it-IT"/>
              </w:rPr>
              <w:t>4.838</w:t>
            </w:r>
          </w:p>
        </w:tc>
        <w:tc>
          <w:tcPr>
            <w:tcW w:w="1080" w:type="dxa"/>
            <w:vAlign w:val="center"/>
          </w:tcPr>
          <w:p w:rsidR="006B7129" w:rsidRPr="003E39B2" w:rsidRDefault="006B7129" w:rsidP="00E01D24">
            <w:pPr>
              <w:jc w:val="center"/>
              <w:rPr>
                <w:rFonts w:ascii="Times New Roman" w:hAnsi="Times New Roman" w:cs="Times New Roman"/>
                <w:b/>
              </w:rPr>
            </w:pPr>
            <w:r w:rsidRPr="003E39B2">
              <w:rPr>
                <w:rFonts w:ascii="Times New Roman" w:hAnsi="Times New Roman" w:cs="Times New Roman"/>
                <w:b/>
              </w:rPr>
              <w:t>4</w:t>
            </w:r>
          </w:p>
        </w:tc>
        <w:tc>
          <w:tcPr>
            <w:tcW w:w="1080" w:type="dxa"/>
            <w:vAlign w:val="center"/>
          </w:tcPr>
          <w:p w:rsidR="006B7129" w:rsidRPr="003E39B2" w:rsidRDefault="006B7129" w:rsidP="00E01D24">
            <w:pPr>
              <w:jc w:val="center"/>
              <w:rPr>
                <w:rFonts w:ascii="Times New Roman" w:hAnsi="Times New Roman" w:cs="Times New Roman"/>
                <w:b/>
              </w:rPr>
            </w:pPr>
            <w:r w:rsidRPr="003E39B2">
              <w:rPr>
                <w:rFonts w:ascii="Times New Roman" w:hAnsi="Times New Roman" w:cs="Times New Roman"/>
                <w:b/>
              </w:rPr>
              <w:t>4</w:t>
            </w:r>
          </w:p>
        </w:tc>
        <w:tc>
          <w:tcPr>
            <w:tcW w:w="1080" w:type="dxa"/>
            <w:vAlign w:val="center"/>
          </w:tcPr>
          <w:p w:rsidR="006B7129" w:rsidRPr="003E39B2" w:rsidRDefault="006B7129" w:rsidP="00E01D24">
            <w:pPr>
              <w:jc w:val="center"/>
              <w:rPr>
                <w:rFonts w:ascii="Times New Roman" w:hAnsi="Times New Roman" w:cs="Times New Roman"/>
                <w:b/>
              </w:rPr>
            </w:pPr>
            <w:r w:rsidRPr="003E39B2">
              <w:rPr>
                <w:rFonts w:ascii="Times New Roman" w:hAnsi="Times New Roman" w:cs="Times New Roman"/>
                <w:b/>
              </w:rPr>
              <w:t>4</w:t>
            </w:r>
          </w:p>
        </w:tc>
        <w:tc>
          <w:tcPr>
            <w:tcW w:w="1080" w:type="dxa"/>
            <w:vAlign w:val="center"/>
          </w:tcPr>
          <w:p w:rsidR="006B7129" w:rsidRPr="003E39B2" w:rsidRDefault="006B7129" w:rsidP="00E01D24">
            <w:pPr>
              <w:jc w:val="center"/>
              <w:rPr>
                <w:rFonts w:ascii="Times New Roman" w:hAnsi="Times New Roman" w:cs="Times New Roman"/>
                <w:b/>
              </w:rPr>
            </w:pPr>
            <w:r w:rsidRPr="003E39B2">
              <w:rPr>
                <w:rFonts w:ascii="Times New Roman" w:hAnsi="Times New Roman" w:cs="Times New Roman"/>
                <w:b/>
              </w:rPr>
              <w:t>4</w:t>
            </w:r>
          </w:p>
        </w:tc>
      </w:tr>
    </w:tbl>
    <w:p w:rsidR="00887A6C" w:rsidRPr="00E82707" w:rsidRDefault="00887A6C" w:rsidP="006B7129">
      <w:pPr>
        <w:jc w:val="both"/>
        <w:rPr>
          <w:rFonts w:ascii="Verdana" w:eastAsia="Times New Roman" w:hAnsi="Verdana" w:cs="Times New Roman"/>
          <w:sz w:val="24"/>
          <w:szCs w:val="24"/>
          <w:lang w:eastAsia="it-IT"/>
        </w:rPr>
      </w:pPr>
    </w:p>
    <w:sectPr w:rsidR="00887A6C" w:rsidRPr="00E8270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394" w:rsidRDefault="00463394" w:rsidP="00C953DD">
      <w:pPr>
        <w:spacing w:after="0" w:line="240" w:lineRule="auto"/>
      </w:pPr>
      <w:r>
        <w:separator/>
      </w:r>
    </w:p>
  </w:endnote>
  <w:endnote w:type="continuationSeparator" w:id="0">
    <w:p w:rsidR="00463394" w:rsidRDefault="00463394" w:rsidP="00C95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394" w:rsidRDefault="00463394" w:rsidP="00C953DD">
      <w:pPr>
        <w:spacing w:after="0" w:line="240" w:lineRule="auto"/>
      </w:pPr>
      <w:r>
        <w:separator/>
      </w:r>
    </w:p>
  </w:footnote>
  <w:footnote w:type="continuationSeparator" w:id="0">
    <w:p w:rsidR="00463394" w:rsidRDefault="00463394" w:rsidP="00C95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700D"/>
    <w:multiLevelType w:val="hybridMultilevel"/>
    <w:tmpl w:val="D5409F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1D74B6A"/>
    <w:multiLevelType w:val="hybridMultilevel"/>
    <w:tmpl w:val="B8E0E710"/>
    <w:lvl w:ilvl="0" w:tplc="1D8CF3C0">
      <w:numFmt w:val="bullet"/>
      <w:lvlText w:val="-"/>
      <w:lvlJc w:val="left"/>
      <w:pPr>
        <w:ind w:left="405"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9025A1"/>
    <w:multiLevelType w:val="hybridMultilevel"/>
    <w:tmpl w:val="E0CCAE96"/>
    <w:lvl w:ilvl="0" w:tplc="2C6A5290">
      <w:numFmt w:val="bullet"/>
      <w:lvlText w:val="−"/>
      <w:lvlJc w:val="left"/>
      <w:pPr>
        <w:ind w:left="420" w:hanging="360"/>
      </w:pPr>
      <w:rPr>
        <w:rFonts w:ascii="Calibri" w:eastAsiaTheme="minorHAnsi" w:hAnsi="Calibri" w:cstheme="minorBid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
    <w:nsid w:val="070A46C9"/>
    <w:multiLevelType w:val="hybridMultilevel"/>
    <w:tmpl w:val="AD1CA5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82D536B"/>
    <w:multiLevelType w:val="hybridMultilevel"/>
    <w:tmpl w:val="A802ECA0"/>
    <w:lvl w:ilvl="0" w:tplc="1D8CF3C0">
      <w:numFmt w:val="bullet"/>
      <w:lvlText w:val="-"/>
      <w:lvlJc w:val="left"/>
      <w:pPr>
        <w:ind w:left="405" w:hanging="360"/>
      </w:pPr>
      <w:rPr>
        <w:rFonts w:ascii="Calibri" w:eastAsiaTheme="minorHAnsi" w:hAnsi="Calibri" w:cstheme="minorBid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5">
    <w:nsid w:val="27662804"/>
    <w:multiLevelType w:val="hybridMultilevel"/>
    <w:tmpl w:val="C2BE8D3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7BB6C7D"/>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683767C"/>
    <w:multiLevelType w:val="hybridMultilevel"/>
    <w:tmpl w:val="8AB0E6A6"/>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8">
    <w:nsid w:val="3BE4694E"/>
    <w:multiLevelType w:val="hybridMultilevel"/>
    <w:tmpl w:val="339C706C"/>
    <w:lvl w:ilvl="0" w:tplc="71DEC5D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46C3213"/>
    <w:multiLevelType w:val="hybridMultilevel"/>
    <w:tmpl w:val="3FC6E5AE"/>
    <w:lvl w:ilvl="0" w:tplc="0A9ECD5E">
      <w:start w:val="7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51F4D02"/>
    <w:multiLevelType w:val="hybridMultilevel"/>
    <w:tmpl w:val="2910C8D4"/>
    <w:lvl w:ilvl="0" w:tplc="49B66222">
      <w:start w:val="1"/>
      <w:numFmt w:val="bullet"/>
      <w:lvlText w:val="−"/>
      <w:lvlJc w:val="left"/>
      <w:pPr>
        <w:ind w:left="720" w:hanging="360"/>
      </w:pPr>
      <w:rPr>
        <w:rFonts w:ascii="Calibri" w:eastAsiaTheme="minorHAnsi" w:hAnsi="Calibri" w:cstheme="minorBid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BAF1958"/>
    <w:multiLevelType w:val="hybridMultilevel"/>
    <w:tmpl w:val="D366AF7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D833065"/>
    <w:multiLevelType w:val="hybridMultilevel"/>
    <w:tmpl w:val="302680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9327F3D"/>
    <w:multiLevelType w:val="hybridMultilevel"/>
    <w:tmpl w:val="E86CF38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C262CBC"/>
    <w:multiLevelType w:val="hybridMultilevel"/>
    <w:tmpl w:val="E0C0ADF4"/>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5">
    <w:nsid w:val="74E11C97"/>
    <w:multiLevelType w:val="hybridMultilevel"/>
    <w:tmpl w:val="103883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9C6014E"/>
    <w:multiLevelType w:val="hybridMultilevel"/>
    <w:tmpl w:val="7B145180"/>
    <w:lvl w:ilvl="0" w:tplc="1D8CF3C0">
      <w:numFmt w:val="bullet"/>
      <w:lvlText w:val="-"/>
      <w:lvlJc w:val="left"/>
      <w:pPr>
        <w:ind w:left="405"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A8C1AB6"/>
    <w:multiLevelType w:val="hybridMultilevel"/>
    <w:tmpl w:val="E7BA4960"/>
    <w:lvl w:ilvl="0" w:tplc="04100001">
      <w:start w:val="1"/>
      <w:numFmt w:val="bullet"/>
      <w:lvlText w:val=""/>
      <w:lvlJc w:val="left"/>
      <w:pPr>
        <w:ind w:left="40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4"/>
  </w:num>
  <w:num w:numId="4">
    <w:abstractNumId w:val="4"/>
  </w:num>
  <w:num w:numId="5">
    <w:abstractNumId w:val="1"/>
  </w:num>
  <w:num w:numId="6">
    <w:abstractNumId w:val="16"/>
  </w:num>
  <w:num w:numId="7">
    <w:abstractNumId w:val="17"/>
  </w:num>
  <w:num w:numId="8">
    <w:abstractNumId w:val="3"/>
  </w:num>
  <w:num w:numId="9">
    <w:abstractNumId w:val="15"/>
  </w:num>
  <w:num w:numId="10">
    <w:abstractNumId w:val="12"/>
  </w:num>
  <w:num w:numId="11">
    <w:abstractNumId w:val="7"/>
  </w:num>
  <w:num w:numId="12">
    <w:abstractNumId w:val="2"/>
  </w:num>
  <w:num w:numId="13">
    <w:abstractNumId w:val="6"/>
  </w:num>
  <w:num w:numId="14">
    <w:abstractNumId w:val="8"/>
  </w:num>
  <w:num w:numId="15">
    <w:abstractNumId w:val="11"/>
  </w:num>
  <w:num w:numId="16">
    <w:abstractNumId w:val="0"/>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3FA"/>
    <w:rsid w:val="000272F2"/>
    <w:rsid w:val="000A0BE2"/>
    <w:rsid w:val="000C392C"/>
    <w:rsid w:val="000D1DB2"/>
    <w:rsid w:val="00146DD4"/>
    <w:rsid w:val="001717C0"/>
    <w:rsid w:val="00192F03"/>
    <w:rsid w:val="00197FAF"/>
    <w:rsid w:val="001A0BF6"/>
    <w:rsid w:val="001B61D9"/>
    <w:rsid w:val="001B6C30"/>
    <w:rsid w:val="00201C12"/>
    <w:rsid w:val="0022497D"/>
    <w:rsid w:val="00254C9E"/>
    <w:rsid w:val="002A6709"/>
    <w:rsid w:val="002B007C"/>
    <w:rsid w:val="002B2F1E"/>
    <w:rsid w:val="002C5BF6"/>
    <w:rsid w:val="0037782A"/>
    <w:rsid w:val="00386B72"/>
    <w:rsid w:val="00463394"/>
    <w:rsid w:val="00463500"/>
    <w:rsid w:val="004929F6"/>
    <w:rsid w:val="004953A2"/>
    <w:rsid w:val="00497959"/>
    <w:rsid w:val="004A0CA8"/>
    <w:rsid w:val="004B6834"/>
    <w:rsid w:val="004C588D"/>
    <w:rsid w:val="004C59E5"/>
    <w:rsid w:val="00532AFF"/>
    <w:rsid w:val="00536883"/>
    <w:rsid w:val="00583B39"/>
    <w:rsid w:val="005E460F"/>
    <w:rsid w:val="005F4CCC"/>
    <w:rsid w:val="00631737"/>
    <w:rsid w:val="00660CD6"/>
    <w:rsid w:val="006632EC"/>
    <w:rsid w:val="006946B5"/>
    <w:rsid w:val="00695D0C"/>
    <w:rsid w:val="006B7129"/>
    <w:rsid w:val="006E3EF2"/>
    <w:rsid w:val="00711994"/>
    <w:rsid w:val="00794288"/>
    <w:rsid w:val="007B3D8F"/>
    <w:rsid w:val="007E1624"/>
    <w:rsid w:val="00840B46"/>
    <w:rsid w:val="00853B4A"/>
    <w:rsid w:val="00854933"/>
    <w:rsid w:val="00855818"/>
    <w:rsid w:val="00887A6C"/>
    <w:rsid w:val="008A2413"/>
    <w:rsid w:val="008B72B8"/>
    <w:rsid w:val="008E4970"/>
    <w:rsid w:val="008E4F42"/>
    <w:rsid w:val="008F3E64"/>
    <w:rsid w:val="009065EE"/>
    <w:rsid w:val="009324C0"/>
    <w:rsid w:val="009363FA"/>
    <w:rsid w:val="0094350A"/>
    <w:rsid w:val="00973722"/>
    <w:rsid w:val="00982DA3"/>
    <w:rsid w:val="00995A95"/>
    <w:rsid w:val="009972FC"/>
    <w:rsid w:val="00A42BE0"/>
    <w:rsid w:val="00A53580"/>
    <w:rsid w:val="00A66D5A"/>
    <w:rsid w:val="00A7680A"/>
    <w:rsid w:val="00A90695"/>
    <w:rsid w:val="00A95274"/>
    <w:rsid w:val="00AC32C8"/>
    <w:rsid w:val="00AD3ACD"/>
    <w:rsid w:val="00B21041"/>
    <w:rsid w:val="00B261FA"/>
    <w:rsid w:val="00BD1D75"/>
    <w:rsid w:val="00C16F06"/>
    <w:rsid w:val="00C26DEC"/>
    <w:rsid w:val="00C57DB9"/>
    <w:rsid w:val="00C610D6"/>
    <w:rsid w:val="00C946C7"/>
    <w:rsid w:val="00C953DD"/>
    <w:rsid w:val="00D10871"/>
    <w:rsid w:val="00D502D2"/>
    <w:rsid w:val="00DB787B"/>
    <w:rsid w:val="00DC323D"/>
    <w:rsid w:val="00DE10B4"/>
    <w:rsid w:val="00DE343D"/>
    <w:rsid w:val="00E01D24"/>
    <w:rsid w:val="00E17C51"/>
    <w:rsid w:val="00E34B7D"/>
    <w:rsid w:val="00E6464B"/>
    <w:rsid w:val="00E82707"/>
    <w:rsid w:val="00EA52AA"/>
    <w:rsid w:val="00EA73B1"/>
    <w:rsid w:val="00EE014A"/>
    <w:rsid w:val="00F02A87"/>
    <w:rsid w:val="00F174D5"/>
    <w:rsid w:val="00F27A63"/>
    <w:rsid w:val="00F51279"/>
    <w:rsid w:val="00F662C5"/>
    <w:rsid w:val="00FC074C"/>
    <w:rsid w:val="00FD69EA"/>
    <w:rsid w:val="00FD7B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4AE8B1-3FFF-4B18-82DE-6B4E858B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42BE0"/>
    <w:pPr>
      <w:ind w:left="720"/>
      <w:contextualSpacing/>
    </w:pPr>
  </w:style>
  <w:style w:type="paragraph" w:styleId="Testofumetto">
    <w:name w:val="Balloon Text"/>
    <w:basedOn w:val="Normale"/>
    <w:link w:val="TestofumettoCarattere"/>
    <w:uiPriority w:val="99"/>
    <w:semiHidden/>
    <w:unhideWhenUsed/>
    <w:rsid w:val="0049795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97959"/>
    <w:rPr>
      <w:rFonts w:ascii="Segoe UI" w:hAnsi="Segoe UI" w:cs="Segoe UI"/>
      <w:sz w:val="18"/>
      <w:szCs w:val="18"/>
    </w:rPr>
  </w:style>
  <w:style w:type="table" w:styleId="Grigliatabella">
    <w:name w:val="Table Grid"/>
    <w:basedOn w:val="Tabellanormale"/>
    <w:uiPriority w:val="39"/>
    <w:rsid w:val="00C95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C953D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953DD"/>
  </w:style>
  <w:style w:type="paragraph" w:styleId="Pidipagina">
    <w:name w:val="footer"/>
    <w:basedOn w:val="Normale"/>
    <w:link w:val="PidipaginaCarattere"/>
    <w:uiPriority w:val="99"/>
    <w:unhideWhenUsed/>
    <w:rsid w:val="00C953D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953DD"/>
  </w:style>
  <w:style w:type="character" w:styleId="Collegamentoipertestuale">
    <w:name w:val="Hyperlink"/>
    <w:basedOn w:val="Carpredefinitoparagrafo"/>
    <w:uiPriority w:val="99"/>
    <w:unhideWhenUsed/>
    <w:rsid w:val="00A66D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d01.leggiditalia.it/cgi-bin/FulShow?TIPO=5&amp;NOTXT=1&amp;KEY=01LX0000145054ART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d07.leggiditalia.it/cgi-bin/FulShow?TIPO=5&amp;NOTXT=1&amp;KEY=07LX000060979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825746ART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d07.leggiditalia.it/cgi-bin/FulShow?TIPO=5&amp;NOTXT=1&amp;KEY=07LX0000609794ART0" TargetMode="External"/><Relationship Id="rId4" Type="http://schemas.openxmlformats.org/officeDocument/2006/relationships/settings" Target="settings.xml"/><Relationship Id="rId9" Type="http://schemas.openxmlformats.org/officeDocument/2006/relationships/hyperlink" Target="http://bd07.leggiditalia.it/cgi-bin/FulShow?TIPO=5&amp;NOTXT=1&amp;KEY=07LX0000791514ART0" TargetMode="External"/><Relationship Id="rId14" Type="http://schemas.openxmlformats.org/officeDocument/2006/relationships/hyperlink" Target="http://bd01.leggiditalia.it/cgi-bin/FulShow?TIPO=5&amp;NOTXT=1&amp;KEY=01LX0000825746ART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4FEE0-5795-4D8F-8353-CD9FD7711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4739</Words>
  <Characters>27014</Characters>
  <Application>Microsoft Office Word</Application>
  <DocSecurity>0</DocSecurity>
  <Lines>225</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Bucciarelli</dc:creator>
  <cp:lastModifiedBy>Giuseppe Bucciarelli</cp:lastModifiedBy>
  <cp:revision>2</cp:revision>
  <cp:lastPrinted>2018-08-28T14:35:00Z</cp:lastPrinted>
  <dcterms:created xsi:type="dcterms:W3CDTF">2018-08-28T14:45:00Z</dcterms:created>
  <dcterms:modified xsi:type="dcterms:W3CDTF">2018-08-28T14:45:00Z</dcterms:modified>
</cp:coreProperties>
</file>